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7C0AB1" w14:textId="77777777" w:rsidR="007D60F7" w:rsidRDefault="00B2635B" w:rsidP="00121F44">
      <w:pPr>
        <w:rPr>
          <w:noProof/>
        </w:rPr>
      </w:pPr>
      <w:bookmarkStart w:id="0" w:name="_GoBack"/>
      <w:bookmarkEnd w:id="0"/>
      <w:r>
        <w:rPr>
          <w:rFonts w:hint="eastAsia"/>
        </w:rPr>
        <w:tab/>
      </w:r>
      <w:r>
        <w:rPr>
          <w:rFonts w:hint="eastAsia"/>
        </w:rPr>
        <w:tab/>
      </w:r>
      <w:r>
        <w:rPr>
          <w:rFonts w:hint="eastAsia"/>
        </w:rPr>
        <w:tab/>
      </w:r>
      <w:r>
        <w:rPr>
          <w:rFonts w:hint="eastAsia"/>
        </w:rPr>
        <w:tab/>
      </w:r>
      <w:r>
        <w:rPr>
          <w:rFonts w:hint="eastAsia"/>
        </w:rPr>
        <w:tab/>
      </w:r>
      <w:r>
        <w:rPr>
          <w:rFonts w:hint="eastAsia"/>
        </w:rPr>
        <w:tab/>
      </w:r>
    </w:p>
    <w:p w14:paraId="2CB303F1" w14:textId="77777777" w:rsidR="007D60F7" w:rsidRDefault="007D60F7" w:rsidP="00121F44">
      <w:pPr>
        <w:jc w:val="center"/>
        <w:rPr>
          <w:noProof/>
        </w:rPr>
      </w:pPr>
    </w:p>
    <w:p w14:paraId="6AAAEDA5" w14:textId="77777777" w:rsidR="007519F9" w:rsidRDefault="007519F9" w:rsidP="00121F44">
      <w:pPr>
        <w:jc w:val="center"/>
        <w:rPr>
          <w:noProof/>
        </w:rPr>
      </w:pPr>
    </w:p>
    <w:p w14:paraId="3A6BBC84" w14:textId="77777777" w:rsidR="007519F9" w:rsidRDefault="007519F9" w:rsidP="00121F44">
      <w:pPr>
        <w:jc w:val="center"/>
        <w:rPr>
          <w:noProof/>
        </w:rPr>
      </w:pPr>
    </w:p>
    <w:p w14:paraId="522BEB2B" w14:textId="77777777" w:rsidR="00B2635B" w:rsidRDefault="00B2635B" w:rsidP="00121F44">
      <w:pPr>
        <w:jc w:val="center"/>
        <w:rPr>
          <w:rFonts w:ascii="黑体" w:eastAsia="黑体" w:hAnsi="微软雅黑"/>
          <w:b/>
          <w:noProof/>
          <w:sz w:val="56"/>
        </w:rPr>
      </w:pPr>
      <w:r>
        <w:rPr>
          <w:rFonts w:ascii="黑体" w:eastAsia="黑体" w:hAnsi="微软雅黑" w:hint="eastAsia"/>
          <w:b/>
          <w:noProof/>
          <w:sz w:val="56"/>
        </w:rPr>
        <w:t>广东</w:t>
      </w:r>
      <w:r w:rsidR="007D60F7" w:rsidRPr="00BB0F6F">
        <w:rPr>
          <w:rFonts w:ascii="黑体" w:eastAsia="黑体" w:hAnsi="微软雅黑" w:hint="eastAsia"/>
          <w:b/>
          <w:noProof/>
          <w:sz w:val="56"/>
        </w:rPr>
        <w:t>联通</w:t>
      </w:r>
      <w:r>
        <w:rPr>
          <w:rFonts w:ascii="黑体" w:eastAsia="黑体" w:hAnsi="微软雅黑" w:hint="eastAsia"/>
          <w:b/>
          <w:noProof/>
          <w:sz w:val="56"/>
        </w:rPr>
        <w:t>5G+</w:t>
      </w:r>
      <w:r w:rsidR="00FC463F">
        <w:rPr>
          <w:rFonts w:ascii="黑体" w:eastAsia="黑体" w:hAnsi="微软雅黑" w:hint="eastAsia"/>
          <w:b/>
          <w:noProof/>
          <w:sz w:val="56"/>
        </w:rPr>
        <w:t>教育</w:t>
      </w:r>
      <w:r>
        <w:rPr>
          <w:rFonts w:ascii="黑体" w:eastAsia="黑体" w:hAnsi="微软雅黑" w:hint="eastAsia"/>
          <w:b/>
          <w:noProof/>
          <w:sz w:val="56"/>
        </w:rPr>
        <w:t>行业解决</w:t>
      </w:r>
      <w:r w:rsidR="007D60F7" w:rsidRPr="00BB0F6F">
        <w:rPr>
          <w:rFonts w:ascii="黑体" w:eastAsia="黑体" w:hAnsi="微软雅黑" w:hint="eastAsia"/>
          <w:b/>
          <w:noProof/>
          <w:sz w:val="56"/>
        </w:rPr>
        <w:t>方案</w:t>
      </w:r>
    </w:p>
    <w:p w14:paraId="79E9BAF1" w14:textId="77777777" w:rsidR="007D60F7" w:rsidRDefault="00894A87" w:rsidP="00121F44">
      <w:pPr>
        <w:jc w:val="center"/>
        <w:rPr>
          <w:b/>
          <w:noProof/>
          <w:sz w:val="32"/>
          <w:szCs w:val="32"/>
        </w:rPr>
      </w:pPr>
      <w:r w:rsidRPr="008C72DE">
        <w:rPr>
          <w:rFonts w:hint="eastAsia"/>
          <w:b/>
          <w:noProof/>
          <w:sz w:val="32"/>
          <w:szCs w:val="32"/>
        </w:rPr>
        <w:t>（</w:t>
      </w:r>
      <w:r w:rsidR="0007499C">
        <w:rPr>
          <w:rFonts w:hint="eastAsia"/>
          <w:b/>
          <w:noProof/>
          <w:sz w:val="32"/>
          <w:szCs w:val="32"/>
        </w:rPr>
        <w:t>v1.</w:t>
      </w:r>
      <w:r w:rsidR="00A23FFA">
        <w:rPr>
          <w:rFonts w:hint="eastAsia"/>
          <w:b/>
          <w:noProof/>
          <w:sz w:val="32"/>
          <w:szCs w:val="32"/>
        </w:rPr>
        <w:t>0</w:t>
      </w:r>
      <w:r w:rsidRPr="008C72DE">
        <w:rPr>
          <w:rFonts w:hint="eastAsia"/>
          <w:b/>
          <w:noProof/>
          <w:sz w:val="32"/>
          <w:szCs w:val="32"/>
        </w:rPr>
        <w:t>）</w:t>
      </w:r>
    </w:p>
    <w:p w14:paraId="16B5A617" w14:textId="77777777" w:rsidR="00E90748" w:rsidRDefault="00E90748" w:rsidP="00121F44">
      <w:pPr>
        <w:jc w:val="center"/>
        <w:rPr>
          <w:b/>
          <w:noProof/>
          <w:sz w:val="32"/>
          <w:szCs w:val="32"/>
        </w:rPr>
      </w:pPr>
    </w:p>
    <w:p w14:paraId="51B1819E" w14:textId="77777777" w:rsidR="00E90748" w:rsidRDefault="00E90748" w:rsidP="00121F44">
      <w:pPr>
        <w:jc w:val="center"/>
        <w:rPr>
          <w:b/>
          <w:noProof/>
          <w:sz w:val="32"/>
          <w:szCs w:val="32"/>
        </w:rPr>
      </w:pPr>
    </w:p>
    <w:p w14:paraId="21C66C42" w14:textId="77777777" w:rsidR="00E90748" w:rsidRDefault="00E90748" w:rsidP="00121F44">
      <w:pPr>
        <w:jc w:val="center"/>
        <w:rPr>
          <w:b/>
          <w:noProof/>
          <w:sz w:val="32"/>
          <w:szCs w:val="32"/>
        </w:rPr>
      </w:pPr>
    </w:p>
    <w:p w14:paraId="5433DBFE" w14:textId="77777777" w:rsidR="00E90748" w:rsidRDefault="00E90748" w:rsidP="00121F44">
      <w:pPr>
        <w:rPr>
          <w:b/>
          <w:noProof/>
          <w:sz w:val="32"/>
          <w:szCs w:val="32"/>
        </w:rPr>
      </w:pPr>
    </w:p>
    <w:p w14:paraId="648B8C11" w14:textId="77777777" w:rsidR="00E90748" w:rsidRDefault="00E90748" w:rsidP="00121F44">
      <w:pPr>
        <w:rPr>
          <w:b/>
          <w:noProof/>
          <w:sz w:val="32"/>
          <w:szCs w:val="32"/>
        </w:rPr>
      </w:pPr>
    </w:p>
    <w:p w14:paraId="58895E7D" w14:textId="77777777" w:rsidR="00E90748" w:rsidRDefault="00E90748" w:rsidP="00121F44">
      <w:pPr>
        <w:rPr>
          <w:b/>
          <w:noProof/>
          <w:sz w:val="32"/>
          <w:szCs w:val="32"/>
        </w:rPr>
      </w:pPr>
    </w:p>
    <w:p w14:paraId="28FAB3FC" w14:textId="77777777" w:rsidR="00E90748" w:rsidRDefault="00E90748" w:rsidP="00121F44">
      <w:pPr>
        <w:rPr>
          <w:b/>
          <w:noProof/>
          <w:sz w:val="32"/>
          <w:szCs w:val="32"/>
        </w:rPr>
      </w:pPr>
    </w:p>
    <w:p w14:paraId="34D78478" w14:textId="77777777" w:rsidR="00E90748" w:rsidRDefault="00E90748" w:rsidP="00121F44">
      <w:pPr>
        <w:rPr>
          <w:b/>
          <w:noProof/>
          <w:sz w:val="32"/>
          <w:szCs w:val="32"/>
        </w:rPr>
      </w:pPr>
    </w:p>
    <w:p w14:paraId="4B01B2BB" w14:textId="77777777" w:rsidR="00E90748" w:rsidRDefault="00E90748" w:rsidP="00121F44">
      <w:pPr>
        <w:rPr>
          <w:b/>
          <w:noProof/>
          <w:sz w:val="32"/>
          <w:szCs w:val="32"/>
        </w:rPr>
      </w:pPr>
    </w:p>
    <w:p w14:paraId="1B32802F" w14:textId="77777777" w:rsidR="00E90748" w:rsidRDefault="00E90748" w:rsidP="00121F44">
      <w:pPr>
        <w:rPr>
          <w:b/>
          <w:noProof/>
          <w:sz w:val="32"/>
          <w:szCs w:val="32"/>
        </w:rPr>
      </w:pPr>
    </w:p>
    <w:p w14:paraId="7B6C5327" w14:textId="77777777" w:rsidR="00E90748" w:rsidRDefault="006914D1" w:rsidP="00121F44">
      <w:pPr>
        <w:jc w:val="center"/>
        <w:rPr>
          <w:rFonts w:ascii="黑体" w:eastAsia="黑体" w:hAnsi="黑体"/>
          <w:b/>
          <w:noProof/>
          <w:sz w:val="28"/>
        </w:rPr>
      </w:pPr>
      <w:r w:rsidRPr="0018754C">
        <w:rPr>
          <w:noProof/>
        </w:rPr>
        <w:drawing>
          <wp:inline distT="0" distB="0" distL="0" distR="0" wp14:anchorId="2A7D243C" wp14:editId="1DE3CD5E">
            <wp:extent cx="1523444" cy="1107960"/>
            <wp:effectExtent l="0" t="0" r="635" b="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cstate="print">
                      <a:extLst>
                        <a:ext uri="{28A0092B-C50C-407E-A947-70E740481C1C}">
                          <a14:useLocalDpi xmlns:a14="http://schemas.microsoft.com/office/drawing/2010/main" val="0"/>
                        </a:ext>
                      </a:extLst>
                    </a:blip>
                    <a:srcRect l="37859" t="5726" r="46124" b="71369"/>
                    <a:stretch>
                      <a:fillRect/>
                    </a:stretch>
                  </pic:blipFill>
                  <pic:spPr>
                    <a:xfrm>
                      <a:off x="0" y="0"/>
                      <a:ext cx="1601887" cy="1165010"/>
                    </a:xfrm>
                    <a:prstGeom prst="rect">
                      <a:avLst/>
                    </a:prstGeom>
                  </pic:spPr>
                </pic:pic>
              </a:graphicData>
            </a:graphic>
          </wp:inline>
        </w:drawing>
      </w:r>
    </w:p>
    <w:p w14:paraId="05BEF555" w14:textId="77777777" w:rsidR="007D60F7" w:rsidRPr="00BB0F6F" w:rsidRDefault="00B2635B" w:rsidP="00121F44">
      <w:pPr>
        <w:jc w:val="center"/>
        <w:rPr>
          <w:rFonts w:ascii="黑体" w:eastAsia="黑体" w:hAnsi="黑体"/>
          <w:b/>
          <w:noProof/>
          <w:sz w:val="28"/>
        </w:rPr>
      </w:pPr>
      <w:r>
        <w:rPr>
          <w:rFonts w:ascii="黑体" w:eastAsia="黑体" w:hAnsi="黑体" w:hint="eastAsia"/>
          <w:b/>
          <w:noProof/>
          <w:sz w:val="28"/>
        </w:rPr>
        <w:t>中国联通广东省分公司</w:t>
      </w:r>
    </w:p>
    <w:p w14:paraId="09D68297" w14:textId="77777777" w:rsidR="001E277C" w:rsidRDefault="007D60F7" w:rsidP="00121F44">
      <w:pPr>
        <w:jc w:val="center"/>
        <w:rPr>
          <w:rFonts w:ascii="黑体" w:eastAsia="黑体" w:hAnsi="黑体"/>
          <w:b/>
          <w:noProof/>
          <w:sz w:val="28"/>
        </w:rPr>
      </w:pPr>
      <w:r w:rsidRPr="00BB0F6F">
        <w:rPr>
          <w:rFonts w:ascii="黑体" w:eastAsia="黑体" w:hAnsi="黑体" w:hint="eastAsia"/>
          <w:b/>
          <w:noProof/>
          <w:sz w:val="28"/>
        </w:rPr>
        <w:t>20</w:t>
      </w:r>
      <w:r w:rsidR="000D2A74">
        <w:rPr>
          <w:rFonts w:ascii="黑体" w:eastAsia="黑体" w:hAnsi="黑体" w:hint="eastAsia"/>
          <w:b/>
          <w:noProof/>
          <w:sz w:val="28"/>
        </w:rPr>
        <w:t>1</w:t>
      </w:r>
      <w:r w:rsidR="00B2635B">
        <w:rPr>
          <w:rFonts w:ascii="黑体" w:eastAsia="黑体" w:hAnsi="黑体" w:hint="eastAsia"/>
          <w:b/>
          <w:noProof/>
          <w:sz w:val="28"/>
        </w:rPr>
        <w:t>9</w:t>
      </w:r>
      <w:r w:rsidRPr="00BB0F6F">
        <w:rPr>
          <w:rFonts w:ascii="黑体" w:eastAsia="黑体" w:hAnsi="黑体" w:hint="eastAsia"/>
          <w:b/>
          <w:noProof/>
          <w:sz w:val="28"/>
        </w:rPr>
        <w:t>年</w:t>
      </w:r>
      <w:r w:rsidR="00C501FD">
        <w:rPr>
          <w:rFonts w:ascii="黑体" w:eastAsia="黑体" w:hAnsi="黑体" w:hint="eastAsia"/>
          <w:b/>
          <w:noProof/>
          <w:sz w:val="28"/>
        </w:rPr>
        <w:t>1</w:t>
      </w:r>
      <w:r w:rsidR="002506F2">
        <w:rPr>
          <w:rFonts w:ascii="黑体" w:eastAsia="黑体" w:hAnsi="黑体"/>
          <w:b/>
          <w:noProof/>
          <w:sz w:val="28"/>
        </w:rPr>
        <w:t>1</w:t>
      </w:r>
      <w:r w:rsidRPr="00BB0F6F">
        <w:rPr>
          <w:rFonts w:ascii="黑体" w:eastAsia="黑体" w:hAnsi="黑体" w:hint="eastAsia"/>
          <w:b/>
          <w:noProof/>
          <w:sz w:val="28"/>
        </w:rPr>
        <w:t>月</w:t>
      </w:r>
    </w:p>
    <w:p w14:paraId="055CA3FD" w14:textId="77777777" w:rsidR="003C64B3" w:rsidRDefault="003C64B3" w:rsidP="00121F44">
      <w:pPr>
        <w:jc w:val="center"/>
        <w:rPr>
          <w:rFonts w:ascii="黑体" w:eastAsia="黑体" w:hAnsi="黑体"/>
          <w:b/>
          <w:noProof/>
          <w:sz w:val="28"/>
        </w:rPr>
      </w:pPr>
    </w:p>
    <w:p w14:paraId="4E0BDF2D" w14:textId="77777777" w:rsidR="003C64B3" w:rsidRPr="00BB0F6F" w:rsidRDefault="003C64B3" w:rsidP="00121F44">
      <w:pPr>
        <w:jc w:val="center"/>
        <w:rPr>
          <w:rFonts w:ascii="黑体" w:eastAsia="黑体" w:hAnsi="黑体"/>
          <w:b/>
          <w:noProof/>
          <w:sz w:val="28"/>
        </w:rPr>
        <w:sectPr w:rsidR="003C64B3" w:rsidRPr="00BB0F6F" w:rsidSect="007350EA">
          <w:headerReference w:type="default" r:id="rId9"/>
          <w:footerReference w:type="even" r:id="rId10"/>
          <w:footerReference w:type="default" r:id="rId11"/>
          <w:pgSz w:w="11906" w:h="16838"/>
          <w:pgMar w:top="1440" w:right="1800" w:bottom="1440" w:left="1800" w:header="851" w:footer="992" w:gutter="0"/>
          <w:cols w:space="425"/>
          <w:docGrid w:type="lines" w:linePitch="312"/>
        </w:sectPr>
      </w:pPr>
    </w:p>
    <w:p w14:paraId="387D9904" w14:textId="77777777" w:rsidR="007D60F7" w:rsidRPr="00291D94" w:rsidRDefault="007D60F7" w:rsidP="00121F44">
      <w:pPr>
        <w:pStyle w:val="TOC"/>
        <w:spacing w:before="0" w:line="360" w:lineRule="auto"/>
        <w:jc w:val="center"/>
        <w:rPr>
          <w:rFonts w:ascii="黑体" w:eastAsia="黑体"/>
          <w:color w:val="000000"/>
          <w:sz w:val="32"/>
          <w:szCs w:val="32"/>
        </w:rPr>
      </w:pPr>
      <w:r w:rsidRPr="00291D94">
        <w:rPr>
          <w:rFonts w:ascii="黑体" w:eastAsia="黑体" w:hint="eastAsia"/>
          <w:color w:val="000000"/>
          <w:sz w:val="32"/>
          <w:szCs w:val="32"/>
          <w:lang w:val="zh-CN"/>
        </w:rPr>
        <w:lastRenderedPageBreak/>
        <w:t>目  录</w:t>
      </w:r>
    </w:p>
    <w:p w14:paraId="4563F5DC" w14:textId="77777777" w:rsidR="00D2735C" w:rsidRDefault="00F82E7E">
      <w:pPr>
        <w:pStyle w:val="TOC1"/>
        <w:tabs>
          <w:tab w:val="left" w:pos="420"/>
          <w:tab w:val="right" w:leader="dot" w:pos="8296"/>
        </w:tabs>
        <w:rPr>
          <w:rFonts w:asciiTheme="minorHAnsi" w:eastAsiaTheme="minorEastAsia" w:hAnsiTheme="minorHAnsi" w:cstheme="minorBidi"/>
          <w:noProof/>
          <w:sz w:val="21"/>
          <w:szCs w:val="22"/>
        </w:rPr>
      </w:pPr>
      <w:r>
        <w:fldChar w:fldCharType="begin"/>
      </w:r>
      <w:r w:rsidR="007D60F7">
        <w:instrText xml:space="preserve"> TOC \o "1-3" \h \z \u </w:instrText>
      </w:r>
      <w:r>
        <w:fldChar w:fldCharType="separate"/>
      </w:r>
      <w:hyperlink w:anchor="_Toc23922552" w:history="1">
        <w:r w:rsidR="00D2735C" w:rsidRPr="006C2D75">
          <w:rPr>
            <w:rStyle w:val="a5"/>
            <w:noProof/>
          </w:rPr>
          <w:t>1</w:t>
        </w:r>
        <w:r w:rsidR="00D2735C">
          <w:rPr>
            <w:rFonts w:asciiTheme="minorHAnsi" w:eastAsiaTheme="minorEastAsia" w:hAnsiTheme="minorHAnsi" w:cstheme="minorBidi"/>
            <w:noProof/>
            <w:sz w:val="21"/>
            <w:szCs w:val="22"/>
          </w:rPr>
          <w:tab/>
        </w:r>
        <w:r w:rsidR="00D2735C" w:rsidRPr="006C2D75">
          <w:rPr>
            <w:rStyle w:val="a5"/>
            <w:rFonts w:hint="eastAsia"/>
            <w:noProof/>
          </w:rPr>
          <w:t>概述</w:t>
        </w:r>
        <w:r w:rsidR="00D2735C">
          <w:rPr>
            <w:noProof/>
            <w:webHidden/>
          </w:rPr>
          <w:tab/>
        </w:r>
        <w:r w:rsidR="00D2735C">
          <w:rPr>
            <w:noProof/>
            <w:webHidden/>
          </w:rPr>
          <w:fldChar w:fldCharType="begin"/>
        </w:r>
        <w:r w:rsidR="00D2735C">
          <w:rPr>
            <w:noProof/>
            <w:webHidden/>
          </w:rPr>
          <w:instrText xml:space="preserve"> PAGEREF _Toc23922552 \h </w:instrText>
        </w:r>
        <w:r w:rsidR="00D2735C">
          <w:rPr>
            <w:noProof/>
            <w:webHidden/>
          </w:rPr>
        </w:r>
        <w:r w:rsidR="00D2735C">
          <w:rPr>
            <w:noProof/>
            <w:webHidden/>
          </w:rPr>
          <w:fldChar w:fldCharType="separate"/>
        </w:r>
        <w:r w:rsidR="00D2735C">
          <w:rPr>
            <w:noProof/>
            <w:webHidden/>
          </w:rPr>
          <w:t>1</w:t>
        </w:r>
        <w:r w:rsidR="00D2735C">
          <w:rPr>
            <w:noProof/>
            <w:webHidden/>
          </w:rPr>
          <w:fldChar w:fldCharType="end"/>
        </w:r>
      </w:hyperlink>
    </w:p>
    <w:p w14:paraId="26DBD6BC"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53" w:history="1">
        <w:r w:rsidR="00D2735C" w:rsidRPr="006C2D75">
          <w:rPr>
            <w:rStyle w:val="a5"/>
            <w:noProof/>
          </w:rPr>
          <w:t>1.1.</w:t>
        </w:r>
        <w:r w:rsidR="00D2735C">
          <w:rPr>
            <w:rFonts w:asciiTheme="minorHAnsi" w:eastAsiaTheme="minorEastAsia" w:hAnsiTheme="minorHAnsi" w:cstheme="minorBidi"/>
            <w:noProof/>
            <w:sz w:val="21"/>
            <w:szCs w:val="22"/>
          </w:rPr>
          <w:tab/>
        </w:r>
        <w:r w:rsidR="00D2735C" w:rsidRPr="006C2D75">
          <w:rPr>
            <w:rStyle w:val="a5"/>
            <w:rFonts w:hint="eastAsia"/>
            <w:noProof/>
          </w:rPr>
          <w:t>方案背景</w:t>
        </w:r>
        <w:r w:rsidR="00D2735C" w:rsidRPr="006C2D75">
          <w:rPr>
            <w:rStyle w:val="a5"/>
            <w:noProof/>
          </w:rPr>
          <w:t>/</w:t>
        </w:r>
        <w:r w:rsidR="00D2735C" w:rsidRPr="006C2D75">
          <w:rPr>
            <w:rStyle w:val="a5"/>
            <w:rFonts w:hint="eastAsia"/>
            <w:noProof/>
          </w:rPr>
          <w:t>行业背景</w:t>
        </w:r>
        <w:r w:rsidR="00D2735C">
          <w:rPr>
            <w:noProof/>
            <w:webHidden/>
          </w:rPr>
          <w:tab/>
        </w:r>
        <w:r w:rsidR="00D2735C">
          <w:rPr>
            <w:noProof/>
            <w:webHidden/>
          </w:rPr>
          <w:fldChar w:fldCharType="begin"/>
        </w:r>
        <w:r w:rsidR="00D2735C">
          <w:rPr>
            <w:noProof/>
            <w:webHidden/>
          </w:rPr>
          <w:instrText xml:space="preserve"> PAGEREF _Toc23922553 \h </w:instrText>
        </w:r>
        <w:r w:rsidR="00D2735C">
          <w:rPr>
            <w:noProof/>
            <w:webHidden/>
          </w:rPr>
        </w:r>
        <w:r w:rsidR="00D2735C">
          <w:rPr>
            <w:noProof/>
            <w:webHidden/>
          </w:rPr>
          <w:fldChar w:fldCharType="separate"/>
        </w:r>
        <w:r w:rsidR="00D2735C">
          <w:rPr>
            <w:noProof/>
            <w:webHidden/>
          </w:rPr>
          <w:t>1</w:t>
        </w:r>
        <w:r w:rsidR="00D2735C">
          <w:rPr>
            <w:noProof/>
            <w:webHidden/>
          </w:rPr>
          <w:fldChar w:fldCharType="end"/>
        </w:r>
      </w:hyperlink>
    </w:p>
    <w:p w14:paraId="5AC9ADA8"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54" w:history="1">
        <w:r w:rsidR="00D2735C" w:rsidRPr="006C2D75">
          <w:rPr>
            <w:rStyle w:val="a5"/>
            <w:noProof/>
          </w:rPr>
          <w:t>1.2.</w:t>
        </w:r>
        <w:r w:rsidR="00D2735C">
          <w:rPr>
            <w:rFonts w:asciiTheme="minorHAnsi" w:eastAsiaTheme="minorEastAsia" w:hAnsiTheme="minorHAnsi" w:cstheme="minorBidi"/>
            <w:noProof/>
            <w:sz w:val="21"/>
            <w:szCs w:val="22"/>
          </w:rPr>
          <w:tab/>
        </w:r>
        <w:r w:rsidR="00D2735C" w:rsidRPr="006C2D75">
          <w:rPr>
            <w:rStyle w:val="a5"/>
            <w:rFonts w:hint="eastAsia"/>
            <w:noProof/>
          </w:rPr>
          <w:t>需求分析</w:t>
        </w:r>
        <w:r w:rsidR="00D2735C" w:rsidRPr="006C2D75">
          <w:rPr>
            <w:rStyle w:val="a5"/>
            <w:noProof/>
          </w:rPr>
          <w:t>/</w:t>
        </w:r>
        <w:r w:rsidR="00D2735C" w:rsidRPr="006C2D75">
          <w:rPr>
            <w:rStyle w:val="a5"/>
            <w:rFonts w:hint="eastAsia"/>
            <w:noProof/>
          </w:rPr>
          <w:t>痛点分析</w:t>
        </w:r>
        <w:r w:rsidR="00D2735C">
          <w:rPr>
            <w:noProof/>
            <w:webHidden/>
          </w:rPr>
          <w:tab/>
        </w:r>
        <w:r w:rsidR="00D2735C">
          <w:rPr>
            <w:noProof/>
            <w:webHidden/>
          </w:rPr>
          <w:fldChar w:fldCharType="begin"/>
        </w:r>
        <w:r w:rsidR="00D2735C">
          <w:rPr>
            <w:noProof/>
            <w:webHidden/>
          </w:rPr>
          <w:instrText xml:space="preserve"> PAGEREF _Toc23922554 \h </w:instrText>
        </w:r>
        <w:r w:rsidR="00D2735C">
          <w:rPr>
            <w:noProof/>
            <w:webHidden/>
          </w:rPr>
        </w:r>
        <w:r w:rsidR="00D2735C">
          <w:rPr>
            <w:noProof/>
            <w:webHidden/>
          </w:rPr>
          <w:fldChar w:fldCharType="separate"/>
        </w:r>
        <w:r w:rsidR="00D2735C">
          <w:rPr>
            <w:noProof/>
            <w:webHidden/>
          </w:rPr>
          <w:t>1</w:t>
        </w:r>
        <w:r w:rsidR="00D2735C">
          <w:rPr>
            <w:noProof/>
            <w:webHidden/>
          </w:rPr>
          <w:fldChar w:fldCharType="end"/>
        </w:r>
      </w:hyperlink>
    </w:p>
    <w:p w14:paraId="0617EB30" w14:textId="77777777" w:rsidR="00D2735C" w:rsidRDefault="009872CF">
      <w:pPr>
        <w:pStyle w:val="TOC2"/>
        <w:tabs>
          <w:tab w:val="left" w:pos="1260"/>
          <w:tab w:val="right" w:leader="dot" w:pos="8296"/>
        </w:tabs>
        <w:ind w:left="480"/>
        <w:rPr>
          <w:rFonts w:asciiTheme="minorHAnsi" w:eastAsiaTheme="minorEastAsia" w:hAnsiTheme="minorHAnsi" w:cstheme="minorBidi"/>
          <w:noProof/>
          <w:sz w:val="21"/>
          <w:szCs w:val="22"/>
        </w:rPr>
      </w:pPr>
      <w:hyperlink w:anchor="_Toc23922555" w:history="1">
        <w:r w:rsidR="00D2735C" w:rsidRPr="006C2D75">
          <w:rPr>
            <w:rStyle w:val="a5"/>
            <w:rFonts w:asciiTheme="minorEastAsia" w:hAnsiTheme="minorEastAsia"/>
            <w:noProof/>
          </w:rPr>
          <w:t>1.3.</w:t>
        </w:r>
        <w:r w:rsidR="00D2735C">
          <w:rPr>
            <w:rFonts w:asciiTheme="minorHAnsi" w:eastAsiaTheme="minorEastAsia" w:hAnsiTheme="minorHAnsi" w:cstheme="minorBidi"/>
            <w:noProof/>
            <w:sz w:val="21"/>
            <w:szCs w:val="22"/>
          </w:rPr>
          <w:tab/>
        </w:r>
        <w:r w:rsidR="00D2735C" w:rsidRPr="006C2D75">
          <w:rPr>
            <w:rStyle w:val="a5"/>
            <w:rFonts w:asciiTheme="minorEastAsia" w:hAnsiTheme="minorEastAsia"/>
            <w:noProof/>
          </w:rPr>
          <w:t>5G</w:t>
        </w:r>
        <w:r w:rsidR="00D2735C" w:rsidRPr="006C2D75">
          <w:rPr>
            <w:rStyle w:val="a5"/>
            <w:rFonts w:asciiTheme="minorEastAsia" w:hAnsiTheme="minorEastAsia" w:hint="eastAsia"/>
            <w:noProof/>
          </w:rPr>
          <w:t>网络简介</w:t>
        </w:r>
        <w:r w:rsidR="00D2735C">
          <w:rPr>
            <w:noProof/>
            <w:webHidden/>
          </w:rPr>
          <w:tab/>
        </w:r>
        <w:r w:rsidR="00D2735C">
          <w:rPr>
            <w:noProof/>
            <w:webHidden/>
          </w:rPr>
          <w:fldChar w:fldCharType="begin"/>
        </w:r>
        <w:r w:rsidR="00D2735C">
          <w:rPr>
            <w:noProof/>
            <w:webHidden/>
          </w:rPr>
          <w:instrText xml:space="preserve"> PAGEREF _Toc23922555 \h </w:instrText>
        </w:r>
        <w:r w:rsidR="00D2735C">
          <w:rPr>
            <w:noProof/>
            <w:webHidden/>
          </w:rPr>
        </w:r>
        <w:r w:rsidR="00D2735C">
          <w:rPr>
            <w:noProof/>
            <w:webHidden/>
          </w:rPr>
          <w:fldChar w:fldCharType="separate"/>
        </w:r>
        <w:r w:rsidR="00D2735C">
          <w:rPr>
            <w:noProof/>
            <w:webHidden/>
          </w:rPr>
          <w:t>2</w:t>
        </w:r>
        <w:r w:rsidR="00D2735C">
          <w:rPr>
            <w:noProof/>
            <w:webHidden/>
          </w:rPr>
          <w:fldChar w:fldCharType="end"/>
        </w:r>
      </w:hyperlink>
    </w:p>
    <w:p w14:paraId="5EA64C27"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56" w:history="1">
        <w:r w:rsidR="00D2735C" w:rsidRPr="006C2D75">
          <w:rPr>
            <w:rStyle w:val="a5"/>
            <w:rFonts w:asciiTheme="minorEastAsia" w:hAnsiTheme="minorEastAsia"/>
            <w:noProof/>
          </w:rPr>
          <w:t>1.3.1</w:t>
        </w:r>
        <w:r w:rsidR="00D2735C">
          <w:rPr>
            <w:rFonts w:asciiTheme="minorHAnsi" w:eastAsiaTheme="minorEastAsia" w:hAnsiTheme="minorHAnsi" w:cstheme="minorBidi"/>
            <w:noProof/>
            <w:sz w:val="21"/>
            <w:szCs w:val="22"/>
          </w:rPr>
          <w:tab/>
        </w:r>
        <w:r w:rsidR="00D2735C" w:rsidRPr="006C2D75">
          <w:rPr>
            <w:rStyle w:val="a5"/>
            <w:rFonts w:asciiTheme="minorEastAsia" w:hAnsiTheme="minorEastAsia"/>
            <w:noProof/>
          </w:rPr>
          <w:t>5G</w:t>
        </w:r>
        <w:r w:rsidR="00D2735C" w:rsidRPr="006C2D75">
          <w:rPr>
            <w:rStyle w:val="a5"/>
            <w:rFonts w:asciiTheme="minorEastAsia" w:hAnsiTheme="minorEastAsia" w:hint="eastAsia"/>
            <w:noProof/>
          </w:rPr>
          <w:t>典型应用场景</w:t>
        </w:r>
        <w:r w:rsidR="00D2735C">
          <w:rPr>
            <w:noProof/>
            <w:webHidden/>
          </w:rPr>
          <w:tab/>
        </w:r>
        <w:r w:rsidR="00D2735C">
          <w:rPr>
            <w:noProof/>
            <w:webHidden/>
          </w:rPr>
          <w:fldChar w:fldCharType="begin"/>
        </w:r>
        <w:r w:rsidR="00D2735C">
          <w:rPr>
            <w:noProof/>
            <w:webHidden/>
          </w:rPr>
          <w:instrText xml:space="preserve"> PAGEREF _Toc23922556 \h </w:instrText>
        </w:r>
        <w:r w:rsidR="00D2735C">
          <w:rPr>
            <w:noProof/>
            <w:webHidden/>
          </w:rPr>
        </w:r>
        <w:r w:rsidR="00D2735C">
          <w:rPr>
            <w:noProof/>
            <w:webHidden/>
          </w:rPr>
          <w:fldChar w:fldCharType="separate"/>
        </w:r>
        <w:r w:rsidR="00D2735C">
          <w:rPr>
            <w:noProof/>
            <w:webHidden/>
          </w:rPr>
          <w:t>3</w:t>
        </w:r>
        <w:r w:rsidR="00D2735C">
          <w:rPr>
            <w:noProof/>
            <w:webHidden/>
          </w:rPr>
          <w:fldChar w:fldCharType="end"/>
        </w:r>
      </w:hyperlink>
    </w:p>
    <w:p w14:paraId="2CC46B75"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57" w:history="1">
        <w:r w:rsidR="00D2735C" w:rsidRPr="006C2D75">
          <w:rPr>
            <w:rStyle w:val="a5"/>
            <w:rFonts w:asciiTheme="minorEastAsia" w:hAnsiTheme="minorEastAsia"/>
            <w:noProof/>
          </w:rPr>
          <w:t>1.3.2</w:t>
        </w:r>
        <w:r w:rsidR="00D2735C">
          <w:rPr>
            <w:rFonts w:asciiTheme="minorHAnsi" w:eastAsiaTheme="minorEastAsia" w:hAnsiTheme="minorHAnsi" w:cstheme="minorBidi"/>
            <w:noProof/>
            <w:sz w:val="21"/>
            <w:szCs w:val="22"/>
          </w:rPr>
          <w:tab/>
        </w:r>
        <w:r w:rsidR="00D2735C" w:rsidRPr="006C2D75">
          <w:rPr>
            <w:rStyle w:val="a5"/>
            <w:rFonts w:asciiTheme="minorEastAsia" w:hAnsiTheme="minorEastAsia"/>
            <w:noProof/>
          </w:rPr>
          <w:t>5G</w:t>
        </w:r>
        <w:r w:rsidR="00D2735C" w:rsidRPr="006C2D75">
          <w:rPr>
            <w:rStyle w:val="a5"/>
            <w:rFonts w:asciiTheme="minorEastAsia" w:hAnsiTheme="minorEastAsia" w:hint="eastAsia"/>
            <w:noProof/>
          </w:rPr>
          <w:t>网络关键技术简介</w:t>
        </w:r>
        <w:r w:rsidR="00D2735C">
          <w:rPr>
            <w:noProof/>
            <w:webHidden/>
          </w:rPr>
          <w:tab/>
        </w:r>
        <w:r w:rsidR="00D2735C">
          <w:rPr>
            <w:noProof/>
            <w:webHidden/>
          </w:rPr>
          <w:fldChar w:fldCharType="begin"/>
        </w:r>
        <w:r w:rsidR="00D2735C">
          <w:rPr>
            <w:noProof/>
            <w:webHidden/>
          </w:rPr>
          <w:instrText xml:space="preserve"> PAGEREF _Toc23922557 \h </w:instrText>
        </w:r>
        <w:r w:rsidR="00D2735C">
          <w:rPr>
            <w:noProof/>
            <w:webHidden/>
          </w:rPr>
        </w:r>
        <w:r w:rsidR="00D2735C">
          <w:rPr>
            <w:noProof/>
            <w:webHidden/>
          </w:rPr>
          <w:fldChar w:fldCharType="separate"/>
        </w:r>
        <w:r w:rsidR="00D2735C">
          <w:rPr>
            <w:noProof/>
            <w:webHidden/>
          </w:rPr>
          <w:t>5</w:t>
        </w:r>
        <w:r w:rsidR="00D2735C">
          <w:rPr>
            <w:noProof/>
            <w:webHidden/>
          </w:rPr>
          <w:fldChar w:fldCharType="end"/>
        </w:r>
      </w:hyperlink>
    </w:p>
    <w:p w14:paraId="065B2194" w14:textId="77777777" w:rsidR="00D2735C" w:rsidRDefault="009872CF">
      <w:pPr>
        <w:pStyle w:val="TOC2"/>
        <w:tabs>
          <w:tab w:val="left" w:pos="1260"/>
          <w:tab w:val="right" w:leader="dot" w:pos="8296"/>
        </w:tabs>
        <w:ind w:left="480"/>
        <w:rPr>
          <w:rFonts w:asciiTheme="minorHAnsi" w:eastAsiaTheme="minorEastAsia" w:hAnsiTheme="minorHAnsi" w:cstheme="minorBidi"/>
          <w:noProof/>
          <w:sz w:val="21"/>
          <w:szCs w:val="22"/>
        </w:rPr>
      </w:pPr>
      <w:hyperlink w:anchor="_Toc23922558" w:history="1">
        <w:r w:rsidR="00D2735C" w:rsidRPr="006C2D75">
          <w:rPr>
            <w:rStyle w:val="a5"/>
            <w:rFonts w:asciiTheme="minorEastAsia" w:hAnsiTheme="minorEastAsia"/>
            <w:noProof/>
          </w:rPr>
          <w:t>1.4.</w:t>
        </w:r>
        <w:r w:rsidR="00D2735C">
          <w:rPr>
            <w:rFonts w:asciiTheme="minorHAnsi" w:eastAsiaTheme="minorEastAsia" w:hAnsiTheme="minorHAnsi" w:cstheme="minorBidi"/>
            <w:noProof/>
            <w:sz w:val="21"/>
            <w:szCs w:val="22"/>
          </w:rPr>
          <w:tab/>
        </w:r>
        <w:r w:rsidR="00D2735C" w:rsidRPr="006C2D75">
          <w:rPr>
            <w:rStyle w:val="a5"/>
            <w:rFonts w:asciiTheme="minorEastAsia" w:hAnsiTheme="minorEastAsia"/>
            <w:noProof/>
          </w:rPr>
          <w:t>5G</w:t>
        </w:r>
        <w:r w:rsidR="00D2735C" w:rsidRPr="006C2D75">
          <w:rPr>
            <w:rStyle w:val="a5"/>
            <w:rFonts w:asciiTheme="minorEastAsia" w:hAnsiTheme="minorEastAsia" w:hint="eastAsia"/>
            <w:noProof/>
          </w:rPr>
          <w:t>网络与教育行业应用</w:t>
        </w:r>
        <w:r w:rsidR="00D2735C">
          <w:rPr>
            <w:noProof/>
            <w:webHidden/>
          </w:rPr>
          <w:tab/>
        </w:r>
        <w:r w:rsidR="00D2735C">
          <w:rPr>
            <w:noProof/>
            <w:webHidden/>
          </w:rPr>
          <w:fldChar w:fldCharType="begin"/>
        </w:r>
        <w:r w:rsidR="00D2735C">
          <w:rPr>
            <w:noProof/>
            <w:webHidden/>
          </w:rPr>
          <w:instrText xml:space="preserve"> PAGEREF _Toc23922558 \h </w:instrText>
        </w:r>
        <w:r w:rsidR="00D2735C">
          <w:rPr>
            <w:noProof/>
            <w:webHidden/>
          </w:rPr>
        </w:r>
        <w:r w:rsidR="00D2735C">
          <w:rPr>
            <w:noProof/>
            <w:webHidden/>
          </w:rPr>
          <w:fldChar w:fldCharType="separate"/>
        </w:r>
        <w:r w:rsidR="00D2735C">
          <w:rPr>
            <w:noProof/>
            <w:webHidden/>
          </w:rPr>
          <w:t>7</w:t>
        </w:r>
        <w:r w:rsidR="00D2735C">
          <w:rPr>
            <w:noProof/>
            <w:webHidden/>
          </w:rPr>
          <w:fldChar w:fldCharType="end"/>
        </w:r>
      </w:hyperlink>
    </w:p>
    <w:p w14:paraId="7123D579" w14:textId="77777777" w:rsidR="00D2735C" w:rsidRDefault="009872CF">
      <w:pPr>
        <w:pStyle w:val="TOC1"/>
        <w:tabs>
          <w:tab w:val="left" w:pos="420"/>
          <w:tab w:val="right" w:leader="dot" w:pos="8296"/>
        </w:tabs>
        <w:rPr>
          <w:rFonts w:asciiTheme="minorHAnsi" w:eastAsiaTheme="minorEastAsia" w:hAnsiTheme="minorHAnsi" w:cstheme="minorBidi"/>
          <w:noProof/>
          <w:sz w:val="21"/>
          <w:szCs w:val="22"/>
        </w:rPr>
      </w:pPr>
      <w:hyperlink w:anchor="_Toc23922559" w:history="1">
        <w:r w:rsidR="00D2735C" w:rsidRPr="006C2D75">
          <w:rPr>
            <w:rStyle w:val="a5"/>
            <w:noProof/>
          </w:rPr>
          <w:t>2</w:t>
        </w:r>
        <w:r w:rsidR="00D2735C">
          <w:rPr>
            <w:rFonts w:asciiTheme="minorHAnsi" w:eastAsiaTheme="minorEastAsia" w:hAnsiTheme="minorHAnsi" w:cstheme="minorBidi"/>
            <w:noProof/>
            <w:sz w:val="21"/>
            <w:szCs w:val="22"/>
          </w:rPr>
          <w:tab/>
        </w:r>
        <w:r w:rsidR="00D2735C" w:rsidRPr="006C2D75">
          <w:rPr>
            <w:rStyle w:val="a5"/>
            <w:rFonts w:hint="eastAsia"/>
            <w:noProof/>
          </w:rPr>
          <w:t>整体方案设计</w:t>
        </w:r>
        <w:r w:rsidR="00D2735C">
          <w:rPr>
            <w:noProof/>
            <w:webHidden/>
          </w:rPr>
          <w:tab/>
        </w:r>
        <w:r w:rsidR="00D2735C">
          <w:rPr>
            <w:noProof/>
            <w:webHidden/>
          </w:rPr>
          <w:fldChar w:fldCharType="begin"/>
        </w:r>
        <w:r w:rsidR="00D2735C">
          <w:rPr>
            <w:noProof/>
            <w:webHidden/>
          </w:rPr>
          <w:instrText xml:space="preserve"> PAGEREF _Toc23922559 \h </w:instrText>
        </w:r>
        <w:r w:rsidR="00D2735C">
          <w:rPr>
            <w:noProof/>
            <w:webHidden/>
          </w:rPr>
        </w:r>
        <w:r w:rsidR="00D2735C">
          <w:rPr>
            <w:noProof/>
            <w:webHidden/>
          </w:rPr>
          <w:fldChar w:fldCharType="separate"/>
        </w:r>
        <w:r w:rsidR="00D2735C">
          <w:rPr>
            <w:noProof/>
            <w:webHidden/>
          </w:rPr>
          <w:t>8</w:t>
        </w:r>
        <w:r w:rsidR="00D2735C">
          <w:rPr>
            <w:noProof/>
            <w:webHidden/>
          </w:rPr>
          <w:fldChar w:fldCharType="end"/>
        </w:r>
      </w:hyperlink>
    </w:p>
    <w:p w14:paraId="06C17155"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60" w:history="1">
        <w:r w:rsidR="00D2735C" w:rsidRPr="006C2D75">
          <w:rPr>
            <w:rStyle w:val="a5"/>
            <w:noProof/>
          </w:rPr>
          <w:t>2.1.</w:t>
        </w:r>
        <w:r w:rsidR="00D2735C">
          <w:rPr>
            <w:rFonts w:asciiTheme="minorHAnsi" w:eastAsiaTheme="minorEastAsia" w:hAnsiTheme="minorHAnsi" w:cstheme="minorBidi"/>
            <w:noProof/>
            <w:sz w:val="21"/>
            <w:szCs w:val="22"/>
          </w:rPr>
          <w:tab/>
        </w:r>
        <w:r w:rsidR="00D2735C" w:rsidRPr="006C2D75">
          <w:rPr>
            <w:rStyle w:val="a5"/>
            <w:rFonts w:hint="eastAsia"/>
            <w:noProof/>
          </w:rPr>
          <w:t>总体方案</w:t>
        </w:r>
        <w:r w:rsidR="00D2735C">
          <w:rPr>
            <w:noProof/>
            <w:webHidden/>
          </w:rPr>
          <w:tab/>
        </w:r>
        <w:r w:rsidR="00D2735C">
          <w:rPr>
            <w:noProof/>
            <w:webHidden/>
          </w:rPr>
          <w:fldChar w:fldCharType="begin"/>
        </w:r>
        <w:r w:rsidR="00D2735C">
          <w:rPr>
            <w:noProof/>
            <w:webHidden/>
          </w:rPr>
          <w:instrText xml:space="preserve"> PAGEREF _Toc23922560 \h </w:instrText>
        </w:r>
        <w:r w:rsidR="00D2735C">
          <w:rPr>
            <w:noProof/>
            <w:webHidden/>
          </w:rPr>
        </w:r>
        <w:r w:rsidR="00D2735C">
          <w:rPr>
            <w:noProof/>
            <w:webHidden/>
          </w:rPr>
          <w:fldChar w:fldCharType="separate"/>
        </w:r>
        <w:r w:rsidR="00D2735C">
          <w:rPr>
            <w:noProof/>
            <w:webHidden/>
          </w:rPr>
          <w:t>8</w:t>
        </w:r>
        <w:r w:rsidR="00D2735C">
          <w:rPr>
            <w:noProof/>
            <w:webHidden/>
          </w:rPr>
          <w:fldChar w:fldCharType="end"/>
        </w:r>
      </w:hyperlink>
    </w:p>
    <w:p w14:paraId="46256C6C"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61" w:history="1">
        <w:r w:rsidR="00D2735C" w:rsidRPr="006C2D75">
          <w:rPr>
            <w:rStyle w:val="a5"/>
            <w:noProof/>
          </w:rPr>
          <w:t>2.2.</w:t>
        </w:r>
        <w:r w:rsidR="00D2735C">
          <w:rPr>
            <w:rFonts w:asciiTheme="minorHAnsi" w:eastAsiaTheme="minorEastAsia" w:hAnsiTheme="minorHAnsi" w:cstheme="minorBidi"/>
            <w:noProof/>
            <w:sz w:val="21"/>
            <w:szCs w:val="22"/>
          </w:rPr>
          <w:tab/>
        </w:r>
        <w:r w:rsidR="00D2735C" w:rsidRPr="006C2D75">
          <w:rPr>
            <w:rStyle w:val="a5"/>
            <w:noProof/>
          </w:rPr>
          <w:t>5G+4K</w:t>
        </w:r>
        <w:r w:rsidR="00D2735C" w:rsidRPr="006C2D75">
          <w:rPr>
            <w:rStyle w:val="a5"/>
            <w:rFonts w:hint="eastAsia"/>
            <w:noProof/>
          </w:rPr>
          <w:t>远程互动教学</w:t>
        </w:r>
        <w:r w:rsidR="00D2735C">
          <w:rPr>
            <w:noProof/>
            <w:webHidden/>
          </w:rPr>
          <w:tab/>
        </w:r>
        <w:r w:rsidR="00D2735C">
          <w:rPr>
            <w:noProof/>
            <w:webHidden/>
          </w:rPr>
          <w:fldChar w:fldCharType="begin"/>
        </w:r>
        <w:r w:rsidR="00D2735C">
          <w:rPr>
            <w:noProof/>
            <w:webHidden/>
          </w:rPr>
          <w:instrText xml:space="preserve"> PAGEREF _Toc23922561 \h </w:instrText>
        </w:r>
        <w:r w:rsidR="00D2735C">
          <w:rPr>
            <w:noProof/>
            <w:webHidden/>
          </w:rPr>
        </w:r>
        <w:r w:rsidR="00D2735C">
          <w:rPr>
            <w:noProof/>
            <w:webHidden/>
          </w:rPr>
          <w:fldChar w:fldCharType="separate"/>
        </w:r>
        <w:r w:rsidR="00D2735C">
          <w:rPr>
            <w:noProof/>
            <w:webHidden/>
          </w:rPr>
          <w:t>10</w:t>
        </w:r>
        <w:r w:rsidR="00D2735C">
          <w:rPr>
            <w:noProof/>
            <w:webHidden/>
          </w:rPr>
          <w:fldChar w:fldCharType="end"/>
        </w:r>
      </w:hyperlink>
    </w:p>
    <w:p w14:paraId="24BD3AF6"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66" w:history="1">
        <w:r w:rsidR="00D2735C" w:rsidRPr="006C2D75">
          <w:rPr>
            <w:rStyle w:val="a5"/>
            <w:noProof/>
          </w:rPr>
          <w:t>2.2.1.</w:t>
        </w:r>
        <w:r w:rsidR="00D2735C">
          <w:rPr>
            <w:rFonts w:asciiTheme="minorHAnsi" w:eastAsiaTheme="minorEastAsia" w:hAnsiTheme="minorHAnsi" w:cstheme="minorBidi"/>
            <w:noProof/>
            <w:sz w:val="21"/>
            <w:szCs w:val="22"/>
          </w:rPr>
          <w:tab/>
        </w:r>
        <w:r w:rsidR="00D2735C" w:rsidRPr="006C2D75">
          <w:rPr>
            <w:rStyle w:val="a5"/>
            <w:rFonts w:hint="eastAsia"/>
            <w:noProof/>
          </w:rPr>
          <w:t>系统架构</w:t>
        </w:r>
        <w:r w:rsidR="00D2735C">
          <w:rPr>
            <w:noProof/>
            <w:webHidden/>
          </w:rPr>
          <w:tab/>
        </w:r>
        <w:r w:rsidR="00D2735C">
          <w:rPr>
            <w:noProof/>
            <w:webHidden/>
          </w:rPr>
          <w:fldChar w:fldCharType="begin"/>
        </w:r>
        <w:r w:rsidR="00D2735C">
          <w:rPr>
            <w:noProof/>
            <w:webHidden/>
          </w:rPr>
          <w:instrText xml:space="preserve"> PAGEREF _Toc23922566 \h </w:instrText>
        </w:r>
        <w:r w:rsidR="00D2735C">
          <w:rPr>
            <w:noProof/>
            <w:webHidden/>
          </w:rPr>
        </w:r>
        <w:r w:rsidR="00D2735C">
          <w:rPr>
            <w:noProof/>
            <w:webHidden/>
          </w:rPr>
          <w:fldChar w:fldCharType="separate"/>
        </w:r>
        <w:r w:rsidR="00D2735C">
          <w:rPr>
            <w:noProof/>
            <w:webHidden/>
          </w:rPr>
          <w:t>10</w:t>
        </w:r>
        <w:r w:rsidR="00D2735C">
          <w:rPr>
            <w:noProof/>
            <w:webHidden/>
          </w:rPr>
          <w:fldChar w:fldCharType="end"/>
        </w:r>
      </w:hyperlink>
    </w:p>
    <w:p w14:paraId="0A8BAD09"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67" w:history="1">
        <w:r w:rsidR="00D2735C" w:rsidRPr="006C2D75">
          <w:rPr>
            <w:rStyle w:val="a5"/>
            <w:noProof/>
          </w:rPr>
          <w:t>2.2.2.</w:t>
        </w:r>
        <w:r w:rsidR="00D2735C">
          <w:rPr>
            <w:rFonts w:asciiTheme="minorHAnsi" w:eastAsiaTheme="minorEastAsia" w:hAnsiTheme="minorHAnsi" w:cstheme="minorBidi"/>
            <w:noProof/>
            <w:sz w:val="21"/>
            <w:szCs w:val="22"/>
          </w:rPr>
          <w:tab/>
        </w:r>
        <w:r w:rsidR="00D2735C" w:rsidRPr="006C2D75">
          <w:rPr>
            <w:rStyle w:val="a5"/>
            <w:rFonts w:hint="eastAsia"/>
            <w:noProof/>
          </w:rPr>
          <w:t>主要应用场景</w:t>
        </w:r>
        <w:r w:rsidR="00D2735C">
          <w:rPr>
            <w:noProof/>
            <w:webHidden/>
          </w:rPr>
          <w:tab/>
        </w:r>
        <w:r w:rsidR="00D2735C">
          <w:rPr>
            <w:noProof/>
            <w:webHidden/>
          </w:rPr>
          <w:fldChar w:fldCharType="begin"/>
        </w:r>
        <w:r w:rsidR="00D2735C">
          <w:rPr>
            <w:noProof/>
            <w:webHidden/>
          </w:rPr>
          <w:instrText xml:space="preserve"> PAGEREF _Toc23922567 \h </w:instrText>
        </w:r>
        <w:r w:rsidR="00D2735C">
          <w:rPr>
            <w:noProof/>
            <w:webHidden/>
          </w:rPr>
        </w:r>
        <w:r w:rsidR="00D2735C">
          <w:rPr>
            <w:noProof/>
            <w:webHidden/>
          </w:rPr>
          <w:fldChar w:fldCharType="separate"/>
        </w:r>
        <w:r w:rsidR="00D2735C">
          <w:rPr>
            <w:noProof/>
            <w:webHidden/>
          </w:rPr>
          <w:t>11</w:t>
        </w:r>
        <w:r w:rsidR="00D2735C">
          <w:rPr>
            <w:noProof/>
            <w:webHidden/>
          </w:rPr>
          <w:fldChar w:fldCharType="end"/>
        </w:r>
      </w:hyperlink>
    </w:p>
    <w:p w14:paraId="2B79F88E"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68" w:history="1">
        <w:r w:rsidR="00D2735C" w:rsidRPr="006C2D75">
          <w:rPr>
            <w:rStyle w:val="a5"/>
            <w:noProof/>
          </w:rPr>
          <w:t>2.2.3.</w:t>
        </w:r>
        <w:r w:rsidR="00D2735C">
          <w:rPr>
            <w:rFonts w:asciiTheme="minorHAnsi" w:eastAsiaTheme="minorEastAsia" w:hAnsiTheme="minorHAnsi" w:cstheme="minorBidi"/>
            <w:noProof/>
            <w:sz w:val="21"/>
            <w:szCs w:val="22"/>
          </w:rPr>
          <w:tab/>
        </w:r>
        <w:r w:rsidR="00D2735C" w:rsidRPr="006C2D75">
          <w:rPr>
            <w:rStyle w:val="a5"/>
            <w:rFonts w:hint="eastAsia"/>
            <w:noProof/>
          </w:rPr>
          <w:t>网络方案</w:t>
        </w:r>
        <w:r w:rsidR="00D2735C">
          <w:rPr>
            <w:noProof/>
            <w:webHidden/>
          </w:rPr>
          <w:tab/>
        </w:r>
        <w:r w:rsidR="00D2735C">
          <w:rPr>
            <w:noProof/>
            <w:webHidden/>
          </w:rPr>
          <w:fldChar w:fldCharType="begin"/>
        </w:r>
        <w:r w:rsidR="00D2735C">
          <w:rPr>
            <w:noProof/>
            <w:webHidden/>
          </w:rPr>
          <w:instrText xml:space="preserve"> PAGEREF _Toc23922568 \h </w:instrText>
        </w:r>
        <w:r w:rsidR="00D2735C">
          <w:rPr>
            <w:noProof/>
            <w:webHidden/>
          </w:rPr>
        </w:r>
        <w:r w:rsidR="00D2735C">
          <w:rPr>
            <w:noProof/>
            <w:webHidden/>
          </w:rPr>
          <w:fldChar w:fldCharType="separate"/>
        </w:r>
        <w:r w:rsidR="00D2735C">
          <w:rPr>
            <w:noProof/>
            <w:webHidden/>
          </w:rPr>
          <w:t>13</w:t>
        </w:r>
        <w:r w:rsidR="00D2735C">
          <w:rPr>
            <w:noProof/>
            <w:webHidden/>
          </w:rPr>
          <w:fldChar w:fldCharType="end"/>
        </w:r>
      </w:hyperlink>
    </w:p>
    <w:p w14:paraId="0141219A"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69" w:history="1">
        <w:r w:rsidR="00D2735C" w:rsidRPr="006C2D75">
          <w:rPr>
            <w:rStyle w:val="a5"/>
            <w:noProof/>
          </w:rPr>
          <w:t>2.3.</w:t>
        </w:r>
        <w:r w:rsidR="00D2735C">
          <w:rPr>
            <w:rFonts w:asciiTheme="minorHAnsi" w:eastAsiaTheme="minorEastAsia" w:hAnsiTheme="minorHAnsi" w:cstheme="minorBidi"/>
            <w:noProof/>
            <w:sz w:val="21"/>
            <w:szCs w:val="22"/>
          </w:rPr>
          <w:tab/>
        </w:r>
        <w:r w:rsidR="00D2735C" w:rsidRPr="006C2D75">
          <w:rPr>
            <w:rStyle w:val="a5"/>
            <w:noProof/>
          </w:rPr>
          <w:t>5G+VR/AR</w:t>
        </w:r>
        <w:r w:rsidR="00D2735C" w:rsidRPr="006C2D75">
          <w:rPr>
            <w:rStyle w:val="a5"/>
            <w:rFonts w:hint="eastAsia"/>
            <w:noProof/>
          </w:rPr>
          <w:t>沉浸式教学</w:t>
        </w:r>
        <w:r w:rsidR="00D2735C">
          <w:rPr>
            <w:noProof/>
            <w:webHidden/>
          </w:rPr>
          <w:tab/>
        </w:r>
        <w:r w:rsidR="00D2735C">
          <w:rPr>
            <w:noProof/>
            <w:webHidden/>
          </w:rPr>
          <w:fldChar w:fldCharType="begin"/>
        </w:r>
        <w:r w:rsidR="00D2735C">
          <w:rPr>
            <w:noProof/>
            <w:webHidden/>
          </w:rPr>
          <w:instrText xml:space="preserve"> PAGEREF _Toc23922569 \h </w:instrText>
        </w:r>
        <w:r w:rsidR="00D2735C">
          <w:rPr>
            <w:noProof/>
            <w:webHidden/>
          </w:rPr>
        </w:r>
        <w:r w:rsidR="00D2735C">
          <w:rPr>
            <w:noProof/>
            <w:webHidden/>
          </w:rPr>
          <w:fldChar w:fldCharType="separate"/>
        </w:r>
        <w:r w:rsidR="00D2735C">
          <w:rPr>
            <w:noProof/>
            <w:webHidden/>
          </w:rPr>
          <w:t>14</w:t>
        </w:r>
        <w:r w:rsidR="00D2735C">
          <w:rPr>
            <w:noProof/>
            <w:webHidden/>
          </w:rPr>
          <w:fldChar w:fldCharType="end"/>
        </w:r>
      </w:hyperlink>
    </w:p>
    <w:p w14:paraId="3AB2C565"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71" w:history="1">
        <w:r w:rsidR="00D2735C" w:rsidRPr="006C2D75">
          <w:rPr>
            <w:rStyle w:val="a5"/>
            <w:noProof/>
          </w:rPr>
          <w:t>2.3.1.</w:t>
        </w:r>
        <w:r w:rsidR="00D2735C">
          <w:rPr>
            <w:rFonts w:asciiTheme="minorHAnsi" w:eastAsiaTheme="minorEastAsia" w:hAnsiTheme="minorHAnsi" w:cstheme="minorBidi"/>
            <w:noProof/>
            <w:sz w:val="21"/>
            <w:szCs w:val="22"/>
          </w:rPr>
          <w:tab/>
        </w:r>
        <w:r w:rsidR="00D2735C" w:rsidRPr="006C2D75">
          <w:rPr>
            <w:rStyle w:val="a5"/>
            <w:rFonts w:hint="eastAsia"/>
            <w:noProof/>
          </w:rPr>
          <w:t>系统架构</w:t>
        </w:r>
        <w:r w:rsidR="00D2735C">
          <w:rPr>
            <w:noProof/>
            <w:webHidden/>
          </w:rPr>
          <w:tab/>
        </w:r>
        <w:r w:rsidR="00D2735C">
          <w:rPr>
            <w:noProof/>
            <w:webHidden/>
          </w:rPr>
          <w:fldChar w:fldCharType="begin"/>
        </w:r>
        <w:r w:rsidR="00D2735C">
          <w:rPr>
            <w:noProof/>
            <w:webHidden/>
          </w:rPr>
          <w:instrText xml:space="preserve"> PAGEREF _Toc23922571 \h </w:instrText>
        </w:r>
        <w:r w:rsidR="00D2735C">
          <w:rPr>
            <w:noProof/>
            <w:webHidden/>
          </w:rPr>
        </w:r>
        <w:r w:rsidR="00D2735C">
          <w:rPr>
            <w:noProof/>
            <w:webHidden/>
          </w:rPr>
          <w:fldChar w:fldCharType="separate"/>
        </w:r>
        <w:r w:rsidR="00D2735C">
          <w:rPr>
            <w:noProof/>
            <w:webHidden/>
          </w:rPr>
          <w:t>14</w:t>
        </w:r>
        <w:r w:rsidR="00D2735C">
          <w:rPr>
            <w:noProof/>
            <w:webHidden/>
          </w:rPr>
          <w:fldChar w:fldCharType="end"/>
        </w:r>
      </w:hyperlink>
    </w:p>
    <w:p w14:paraId="774B9339"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72" w:history="1">
        <w:r w:rsidR="00D2735C" w:rsidRPr="006C2D75">
          <w:rPr>
            <w:rStyle w:val="a5"/>
            <w:noProof/>
          </w:rPr>
          <w:t>2.3.2.</w:t>
        </w:r>
        <w:r w:rsidR="00D2735C">
          <w:rPr>
            <w:rFonts w:asciiTheme="minorHAnsi" w:eastAsiaTheme="minorEastAsia" w:hAnsiTheme="minorHAnsi" w:cstheme="minorBidi"/>
            <w:noProof/>
            <w:sz w:val="21"/>
            <w:szCs w:val="22"/>
          </w:rPr>
          <w:tab/>
        </w:r>
        <w:r w:rsidR="00D2735C" w:rsidRPr="006C2D75">
          <w:rPr>
            <w:rStyle w:val="a5"/>
            <w:rFonts w:hint="eastAsia"/>
            <w:noProof/>
          </w:rPr>
          <w:t>主要应用场景</w:t>
        </w:r>
        <w:r w:rsidR="00D2735C">
          <w:rPr>
            <w:noProof/>
            <w:webHidden/>
          </w:rPr>
          <w:tab/>
        </w:r>
        <w:r w:rsidR="00D2735C">
          <w:rPr>
            <w:noProof/>
            <w:webHidden/>
          </w:rPr>
          <w:fldChar w:fldCharType="begin"/>
        </w:r>
        <w:r w:rsidR="00D2735C">
          <w:rPr>
            <w:noProof/>
            <w:webHidden/>
          </w:rPr>
          <w:instrText xml:space="preserve"> PAGEREF _Toc23922572 \h </w:instrText>
        </w:r>
        <w:r w:rsidR="00D2735C">
          <w:rPr>
            <w:noProof/>
            <w:webHidden/>
          </w:rPr>
        </w:r>
        <w:r w:rsidR="00D2735C">
          <w:rPr>
            <w:noProof/>
            <w:webHidden/>
          </w:rPr>
          <w:fldChar w:fldCharType="separate"/>
        </w:r>
        <w:r w:rsidR="00D2735C">
          <w:rPr>
            <w:noProof/>
            <w:webHidden/>
          </w:rPr>
          <w:t>15</w:t>
        </w:r>
        <w:r w:rsidR="00D2735C">
          <w:rPr>
            <w:noProof/>
            <w:webHidden/>
          </w:rPr>
          <w:fldChar w:fldCharType="end"/>
        </w:r>
      </w:hyperlink>
    </w:p>
    <w:p w14:paraId="295BEDB7"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73" w:history="1">
        <w:r w:rsidR="00D2735C" w:rsidRPr="006C2D75">
          <w:rPr>
            <w:rStyle w:val="a5"/>
            <w:noProof/>
          </w:rPr>
          <w:t>2.3.3.</w:t>
        </w:r>
        <w:r w:rsidR="00D2735C">
          <w:rPr>
            <w:rFonts w:asciiTheme="minorHAnsi" w:eastAsiaTheme="minorEastAsia" w:hAnsiTheme="minorHAnsi" w:cstheme="minorBidi"/>
            <w:noProof/>
            <w:sz w:val="21"/>
            <w:szCs w:val="22"/>
          </w:rPr>
          <w:tab/>
        </w:r>
        <w:r w:rsidR="00D2735C" w:rsidRPr="006C2D75">
          <w:rPr>
            <w:rStyle w:val="a5"/>
            <w:rFonts w:hint="eastAsia"/>
            <w:noProof/>
          </w:rPr>
          <w:t>网络方案</w:t>
        </w:r>
        <w:r w:rsidR="00D2735C">
          <w:rPr>
            <w:noProof/>
            <w:webHidden/>
          </w:rPr>
          <w:tab/>
        </w:r>
        <w:r w:rsidR="00D2735C">
          <w:rPr>
            <w:noProof/>
            <w:webHidden/>
          </w:rPr>
          <w:fldChar w:fldCharType="begin"/>
        </w:r>
        <w:r w:rsidR="00D2735C">
          <w:rPr>
            <w:noProof/>
            <w:webHidden/>
          </w:rPr>
          <w:instrText xml:space="preserve"> PAGEREF _Toc23922573 \h </w:instrText>
        </w:r>
        <w:r w:rsidR="00D2735C">
          <w:rPr>
            <w:noProof/>
            <w:webHidden/>
          </w:rPr>
        </w:r>
        <w:r w:rsidR="00D2735C">
          <w:rPr>
            <w:noProof/>
            <w:webHidden/>
          </w:rPr>
          <w:fldChar w:fldCharType="separate"/>
        </w:r>
        <w:r w:rsidR="00D2735C">
          <w:rPr>
            <w:noProof/>
            <w:webHidden/>
          </w:rPr>
          <w:t>16</w:t>
        </w:r>
        <w:r w:rsidR="00D2735C">
          <w:rPr>
            <w:noProof/>
            <w:webHidden/>
          </w:rPr>
          <w:fldChar w:fldCharType="end"/>
        </w:r>
      </w:hyperlink>
    </w:p>
    <w:p w14:paraId="46BB50A2"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74" w:history="1">
        <w:r w:rsidR="00D2735C" w:rsidRPr="006C2D75">
          <w:rPr>
            <w:rStyle w:val="a5"/>
            <w:noProof/>
          </w:rPr>
          <w:t>2.3.4.</w:t>
        </w:r>
        <w:r w:rsidR="00D2735C">
          <w:rPr>
            <w:rFonts w:asciiTheme="minorHAnsi" w:eastAsiaTheme="minorEastAsia" w:hAnsiTheme="minorHAnsi" w:cstheme="minorBidi"/>
            <w:noProof/>
            <w:sz w:val="21"/>
            <w:szCs w:val="22"/>
          </w:rPr>
          <w:tab/>
        </w:r>
        <w:r w:rsidR="00D2735C" w:rsidRPr="006C2D75">
          <w:rPr>
            <w:rStyle w:val="a5"/>
            <w:rFonts w:hint="eastAsia"/>
            <w:noProof/>
          </w:rPr>
          <w:t>网络要求</w:t>
        </w:r>
        <w:r w:rsidR="00D2735C">
          <w:rPr>
            <w:noProof/>
            <w:webHidden/>
          </w:rPr>
          <w:tab/>
        </w:r>
        <w:r w:rsidR="00D2735C">
          <w:rPr>
            <w:noProof/>
            <w:webHidden/>
          </w:rPr>
          <w:fldChar w:fldCharType="begin"/>
        </w:r>
        <w:r w:rsidR="00D2735C">
          <w:rPr>
            <w:noProof/>
            <w:webHidden/>
          </w:rPr>
          <w:instrText xml:space="preserve"> PAGEREF _Toc23922574 \h </w:instrText>
        </w:r>
        <w:r w:rsidR="00D2735C">
          <w:rPr>
            <w:noProof/>
            <w:webHidden/>
          </w:rPr>
        </w:r>
        <w:r w:rsidR="00D2735C">
          <w:rPr>
            <w:noProof/>
            <w:webHidden/>
          </w:rPr>
          <w:fldChar w:fldCharType="separate"/>
        </w:r>
        <w:r w:rsidR="00D2735C">
          <w:rPr>
            <w:noProof/>
            <w:webHidden/>
          </w:rPr>
          <w:t>16</w:t>
        </w:r>
        <w:r w:rsidR="00D2735C">
          <w:rPr>
            <w:noProof/>
            <w:webHidden/>
          </w:rPr>
          <w:fldChar w:fldCharType="end"/>
        </w:r>
      </w:hyperlink>
    </w:p>
    <w:p w14:paraId="1B1137D0"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75" w:history="1">
        <w:r w:rsidR="00D2735C" w:rsidRPr="006C2D75">
          <w:rPr>
            <w:rStyle w:val="a5"/>
            <w:noProof/>
          </w:rPr>
          <w:t>2.3.5.</w:t>
        </w:r>
        <w:r w:rsidR="00D2735C">
          <w:rPr>
            <w:rFonts w:asciiTheme="minorHAnsi" w:eastAsiaTheme="minorEastAsia" w:hAnsiTheme="minorHAnsi" w:cstheme="minorBidi"/>
            <w:noProof/>
            <w:sz w:val="21"/>
            <w:szCs w:val="22"/>
          </w:rPr>
          <w:tab/>
        </w:r>
        <w:r w:rsidR="00D2735C" w:rsidRPr="006C2D75">
          <w:rPr>
            <w:rStyle w:val="a5"/>
            <w:rFonts w:hint="eastAsia"/>
            <w:noProof/>
          </w:rPr>
          <w:t>教育</w:t>
        </w:r>
        <w:r w:rsidR="00D2735C" w:rsidRPr="006C2D75">
          <w:rPr>
            <w:rStyle w:val="a5"/>
            <w:noProof/>
          </w:rPr>
          <w:t>VR</w:t>
        </w:r>
        <w:r w:rsidR="00D2735C" w:rsidRPr="006C2D75">
          <w:rPr>
            <w:rStyle w:val="a5"/>
            <w:rFonts w:hint="eastAsia"/>
            <w:noProof/>
          </w:rPr>
          <w:t>终端</w:t>
        </w:r>
        <w:r w:rsidR="00D2735C">
          <w:rPr>
            <w:noProof/>
            <w:webHidden/>
          </w:rPr>
          <w:tab/>
        </w:r>
        <w:r w:rsidR="00D2735C">
          <w:rPr>
            <w:noProof/>
            <w:webHidden/>
          </w:rPr>
          <w:fldChar w:fldCharType="begin"/>
        </w:r>
        <w:r w:rsidR="00D2735C">
          <w:rPr>
            <w:noProof/>
            <w:webHidden/>
          </w:rPr>
          <w:instrText xml:space="preserve"> PAGEREF _Toc23922575 \h </w:instrText>
        </w:r>
        <w:r w:rsidR="00D2735C">
          <w:rPr>
            <w:noProof/>
            <w:webHidden/>
          </w:rPr>
        </w:r>
        <w:r w:rsidR="00D2735C">
          <w:rPr>
            <w:noProof/>
            <w:webHidden/>
          </w:rPr>
          <w:fldChar w:fldCharType="separate"/>
        </w:r>
        <w:r w:rsidR="00D2735C">
          <w:rPr>
            <w:noProof/>
            <w:webHidden/>
          </w:rPr>
          <w:t>17</w:t>
        </w:r>
        <w:r w:rsidR="00D2735C">
          <w:rPr>
            <w:noProof/>
            <w:webHidden/>
          </w:rPr>
          <w:fldChar w:fldCharType="end"/>
        </w:r>
      </w:hyperlink>
    </w:p>
    <w:p w14:paraId="7E96DBAF"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76" w:history="1">
        <w:r w:rsidR="00D2735C" w:rsidRPr="006C2D75">
          <w:rPr>
            <w:rStyle w:val="a5"/>
            <w:noProof/>
          </w:rPr>
          <w:t>2.4.</w:t>
        </w:r>
        <w:r w:rsidR="00D2735C">
          <w:rPr>
            <w:rFonts w:asciiTheme="minorHAnsi" w:eastAsiaTheme="minorEastAsia" w:hAnsiTheme="minorHAnsi" w:cstheme="minorBidi"/>
            <w:noProof/>
            <w:sz w:val="21"/>
            <w:szCs w:val="22"/>
          </w:rPr>
          <w:tab/>
        </w:r>
        <w:r w:rsidR="00D2735C" w:rsidRPr="006C2D75">
          <w:rPr>
            <w:rStyle w:val="a5"/>
            <w:noProof/>
          </w:rPr>
          <w:t>5G+</w:t>
        </w:r>
        <w:r w:rsidR="00D2735C" w:rsidRPr="006C2D75">
          <w:rPr>
            <w:rStyle w:val="a5"/>
            <w:rFonts w:hint="eastAsia"/>
            <w:noProof/>
          </w:rPr>
          <w:t>智能校园管理</w:t>
        </w:r>
        <w:r w:rsidR="00D2735C">
          <w:rPr>
            <w:noProof/>
            <w:webHidden/>
          </w:rPr>
          <w:tab/>
        </w:r>
        <w:r w:rsidR="00D2735C">
          <w:rPr>
            <w:noProof/>
            <w:webHidden/>
          </w:rPr>
          <w:fldChar w:fldCharType="begin"/>
        </w:r>
        <w:r w:rsidR="00D2735C">
          <w:rPr>
            <w:noProof/>
            <w:webHidden/>
          </w:rPr>
          <w:instrText xml:space="preserve"> PAGEREF _Toc23922576 \h </w:instrText>
        </w:r>
        <w:r w:rsidR="00D2735C">
          <w:rPr>
            <w:noProof/>
            <w:webHidden/>
          </w:rPr>
        </w:r>
        <w:r w:rsidR="00D2735C">
          <w:rPr>
            <w:noProof/>
            <w:webHidden/>
          </w:rPr>
          <w:fldChar w:fldCharType="separate"/>
        </w:r>
        <w:r w:rsidR="00D2735C">
          <w:rPr>
            <w:noProof/>
            <w:webHidden/>
          </w:rPr>
          <w:t>19</w:t>
        </w:r>
        <w:r w:rsidR="00D2735C">
          <w:rPr>
            <w:noProof/>
            <w:webHidden/>
          </w:rPr>
          <w:fldChar w:fldCharType="end"/>
        </w:r>
      </w:hyperlink>
    </w:p>
    <w:p w14:paraId="7C76C075"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78" w:history="1">
        <w:r w:rsidR="00D2735C" w:rsidRPr="006C2D75">
          <w:rPr>
            <w:rStyle w:val="a5"/>
            <w:noProof/>
          </w:rPr>
          <w:t>2.4.1.</w:t>
        </w:r>
        <w:r w:rsidR="00D2735C">
          <w:rPr>
            <w:rFonts w:asciiTheme="minorHAnsi" w:eastAsiaTheme="minorEastAsia" w:hAnsiTheme="minorHAnsi" w:cstheme="minorBidi"/>
            <w:noProof/>
            <w:sz w:val="21"/>
            <w:szCs w:val="22"/>
          </w:rPr>
          <w:tab/>
        </w:r>
        <w:r w:rsidR="00D2735C" w:rsidRPr="006C2D75">
          <w:rPr>
            <w:rStyle w:val="a5"/>
            <w:rFonts w:hint="eastAsia"/>
            <w:noProof/>
          </w:rPr>
          <w:t>系统架构</w:t>
        </w:r>
        <w:r w:rsidR="00D2735C">
          <w:rPr>
            <w:noProof/>
            <w:webHidden/>
          </w:rPr>
          <w:tab/>
        </w:r>
        <w:r w:rsidR="00D2735C">
          <w:rPr>
            <w:noProof/>
            <w:webHidden/>
          </w:rPr>
          <w:fldChar w:fldCharType="begin"/>
        </w:r>
        <w:r w:rsidR="00D2735C">
          <w:rPr>
            <w:noProof/>
            <w:webHidden/>
          </w:rPr>
          <w:instrText xml:space="preserve"> PAGEREF _Toc23922578 \h </w:instrText>
        </w:r>
        <w:r w:rsidR="00D2735C">
          <w:rPr>
            <w:noProof/>
            <w:webHidden/>
          </w:rPr>
        </w:r>
        <w:r w:rsidR="00D2735C">
          <w:rPr>
            <w:noProof/>
            <w:webHidden/>
          </w:rPr>
          <w:fldChar w:fldCharType="separate"/>
        </w:r>
        <w:r w:rsidR="00D2735C">
          <w:rPr>
            <w:noProof/>
            <w:webHidden/>
          </w:rPr>
          <w:t>20</w:t>
        </w:r>
        <w:r w:rsidR="00D2735C">
          <w:rPr>
            <w:noProof/>
            <w:webHidden/>
          </w:rPr>
          <w:fldChar w:fldCharType="end"/>
        </w:r>
      </w:hyperlink>
    </w:p>
    <w:p w14:paraId="72C23A51"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79" w:history="1">
        <w:r w:rsidR="00D2735C" w:rsidRPr="006C2D75">
          <w:rPr>
            <w:rStyle w:val="a5"/>
            <w:noProof/>
          </w:rPr>
          <w:t>2.4.2.</w:t>
        </w:r>
        <w:r w:rsidR="00D2735C">
          <w:rPr>
            <w:rFonts w:asciiTheme="minorHAnsi" w:eastAsiaTheme="minorEastAsia" w:hAnsiTheme="minorHAnsi" w:cstheme="minorBidi"/>
            <w:noProof/>
            <w:sz w:val="21"/>
            <w:szCs w:val="22"/>
          </w:rPr>
          <w:tab/>
        </w:r>
        <w:r w:rsidR="00D2735C" w:rsidRPr="006C2D75">
          <w:rPr>
            <w:rStyle w:val="a5"/>
            <w:rFonts w:hint="eastAsia"/>
            <w:noProof/>
          </w:rPr>
          <w:t>主要应用场景</w:t>
        </w:r>
        <w:r w:rsidR="00D2735C">
          <w:rPr>
            <w:noProof/>
            <w:webHidden/>
          </w:rPr>
          <w:tab/>
        </w:r>
        <w:r w:rsidR="00D2735C">
          <w:rPr>
            <w:noProof/>
            <w:webHidden/>
          </w:rPr>
          <w:fldChar w:fldCharType="begin"/>
        </w:r>
        <w:r w:rsidR="00D2735C">
          <w:rPr>
            <w:noProof/>
            <w:webHidden/>
          </w:rPr>
          <w:instrText xml:space="preserve"> PAGEREF _Toc23922579 \h </w:instrText>
        </w:r>
        <w:r w:rsidR="00D2735C">
          <w:rPr>
            <w:noProof/>
            <w:webHidden/>
          </w:rPr>
        </w:r>
        <w:r w:rsidR="00D2735C">
          <w:rPr>
            <w:noProof/>
            <w:webHidden/>
          </w:rPr>
          <w:fldChar w:fldCharType="separate"/>
        </w:r>
        <w:r w:rsidR="00D2735C">
          <w:rPr>
            <w:noProof/>
            <w:webHidden/>
          </w:rPr>
          <w:t>20</w:t>
        </w:r>
        <w:r w:rsidR="00D2735C">
          <w:rPr>
            <w:noProof/>
            <w:webHidden/>
          </w:rPr>
          <w:fldChar w:fldCharType="end"/>
        </w:r>
      </w:hyperlink>
    </w:p>
    <w:p w14:paraId="20443255"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80" w:history="1">
        <w:r w:rsidR="00D2735C" w:rsidRPr="006C2D75">
          <w:rPr>
            <w:rStyle w:val="a5"/>
            <w:noProof/>
          </w:rPr>
          <w:t>2.4.3.</w:t>
        </w:r>
        <w:r w:rsidR="00D2735C">
          <w:rPr>
            <w:rFonts w:asciiTheme="minorHAnsi" w:eastAsiaTheme="minorEastAsia" w:hAnsiTheme="minorHAnsi" w:cstheme="minorBidi"/>
            <w:noProof/>
            <w:sz w:val="21"/>
            <w:szCs w:val="22"/>
          </w:rPr>
          <w:tab/>
        </w:r>
        <w:r w:rsidR="00D2735C" w:rsidRPr="006C2D75">
          <w:rPr>
            <w:rStyle w:val="a5"/>
            <w:rFonts w:hint="eastAsia"/>
            <w:noProof/>
          </w:rPr>
          <w:t>网络要求</w:t>
        </w:r>
        <w:r w:rsidR="00D2735C">
          <w:rPr>
            <w:noProof/>
            <w:webHidden/>
          </w:rPr>
          <w:tab/>
        </w:r>
        <w:r w:rsidR="00D2735C">
          <w:rPr>
            <w:noProof/>
            <w:webHidden/>
          </w:rPr>
          <w:fldChar w:fldCharType="begin"/>
        </w:r>
        <w:r w:rsidR="00D2735C">
          <w:rPr>
            <w:noProof/>
            <w:webHidden/>
          </w:rPr>
          <w:instrText xml:space="preserve"> PAGEREF _Toc23922580 \h </w:instrText>
        </w:r>
        <w:r w:rsidR="00D2735C">
          <w:rPr>
            <w:noProof/>
            <w:webHidden/>
          </w:rPr>
        </w:r>
        <w:r w:rsidR="00D2735C">
          <w:rPr>
            <w:noProof/>
            <w:webHidden/>
          </w:rPr>
          <w:fldChar w:fldCharType="separate"/>
        </w:r>
        <w:r w:rsidR="00D2735C">
          <w:rPr>
            <w:noProof/>
            <w:webHidden/>
          </w:rPr>
          <w:t>25</w:t>
        </w:r>
        <w:r w:rsidR="00D2735C">
          <w:rPr>
            <w:noProof/>
            <w:webHidden/>
          </w:rPr>
          <w:fldChar w:fldCharType="end"/>
        </w:r>
      </w:hyperlink>
    </w:p>
    <w:p w14:paraId="734BB8EC"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81" w:history="1">
        <w:r w:rsidR="00D2735C" w:rsidRPr="006C2D75">
          <w:rPr>
            <w:rStyle w:val="a5"/>
            <w:noProof/>
          </w:rPr>
          <w:t>2.4.4.</w:t>
        </w:r>
        <w:r w:rsidR="00D2735C">
          <w:rPr>
            <w:rFonts w:asciiTheme="minorHAnsi" w:eastAsiaTheme="minorEastAsia" w:hAnsiTheme="minorHAnsi" w:cstheme="minorBidi"/>
            <w:noProof/>
            <w:sz w:val="21"/>
            <w:szCs w:val="22"/>
          </w:rPr>
          <w:tab/>
        </w:r>
        <w:r w:rsidR="00D2735C" w:rsidRPr="006C2D75">
          <w:rPr>
            <w:rStyle w:val="a5"/>
            <w:rFonts w:hint="eastAsia"/>
            <w:noProof/>
          </w:rPr>
          <w:t>方案优势</w:t>
        </w:r>
        <w:r w:rsidR="00D2735C">
          <w:rPr>
            <w:noProof/>
            <w:webHidden/>
          </w:rPr>
          <w:tab/>
        </w:r>
        <w:r w:rsidR="00D2735C">
          <w:rPr>
            <w:noProof/>
            <w:webHidden/>
          </w:rPr>
          <w:fldChar w:fldCharType="begin"/>
        </w:r>
        <w:r w:rsidR="00D2735C">
          <w:rPr>
            <w:noProof/>
            <w:webHidden/>
          </w:rPr>
          <w:instrText xml:space="preserve"> PAGEREF _Toc23922581 \h </w:instrText>
        </w:r>
        <w:r w:rsidR="00D2735C">
          <w:rPr>
            <w:noProof/>
            <w:webHidden/>
          </w:rPr>
        </w:r>
        <w:r w:rsidR="00D2735C">
          <w:rPr>
            <w:noProof/>
            <w:webHidden/>
          </w:rPr>
          <w:fldChar w:fldCharType="separate"/>
        </w:r>
        <w:r w:rsidR="00D2735C">
          <w:rPr>
            <w:noProof/>
            <w:webHidden/>
          </w:rPr>
          <w:t>25</w:t>
        </w:r>
        <w:r w:rsidR="00D2735C">
          <w:rPr>
            <w:noProof/>
            <w:webHidden/>
          </w:rPr>
          <w:fldChar w:fldCharType="end"/>
        </w:r>
      </w:hyperlink>
    </w:p>
    <w:p w14:paraId="3B0231F7" w14:textId="77777777" w:rsidR="00D2735C" w:rsidRDefault="009872CF">
      <w:pPr>
        <w:pStyle w:val="TOC2"/>
        <w:tabs>
          <w:tab w:val="left" w:pos="1260"/>
          <w:tab w:val="right" w:leader="dot" w:pos="8296"/>
        </w:tabs>
        <w:ind w:left="480"/>
        <w:rPr>
          <w:rFonts w:asciiTheme="minorHAnsi" w:eastAsiaTheme="minorEastAsia" w:hAnsiTheme="minorHAnsi" w:cstheme="minorBidi"/>
          <w:noProof/>
          <w:sz w:val="21"/>
          <w:szCs w:val="22"/>
        </w:rPr>
      </w:pPr>
      <w:hyperlink w:anchor="_Toc23922582" w:history="1">
        <w:r w:rsidR="00D2735C" w:rsidRPr="006C2D75">
          <w:rPr>
            <w:rStyle w:val="a5"/>
            <w:rFonts w:asciiTheme="minorEastAsia" w:hAnsiTheme="minorEastAsia"/>
            <w:noProof/>
          </w:rPr>
          <w:t>2.5.</w:t>
        </w:r>
        <w:r w:rsidR="00D2735C">
          <w:rPr>
            <w:rFonts w:asciiTheme="minorHAnsi" w:eastAsiaTheme="minorEastAsia" w:hAnsiTheme="minorHAnsi" w:cstheme="minorBidi"/>
            <w:noProof/>
            <w:sz w:val="21"/>
            <w:szCs w:val="22"/>
          </w:rPr>
          <w:tab/>
        </w:r>
        <w:r w:rsidR="00D2735C" w:rsidRPr="006C2D75">
          <w:rPr>
            <w:rStyle w:val="a5"/>
            <w:rFonts w:asciiTheme="minorEastAsia" w:hAnsiTheme="minorEastAsia"/>
            <w:noProof/>
          </w:rPr>
          <w:t>5G+</w:t>
        </w:r>
        <w:r w:rsidR="00D2735C" w:rsidRPr="006C2D75">
          <w:rPr>
            <w:rStyle w:val="a5"/>
            <w:rFonts w:asciiTheme="minorEastAsia" w:hAnsiTheme="minorEastAsia" w:hint="eastAsia"/>
            <w:noProof/>
          </w:rPr>
          <w:t>虚拟现实心理健康测评</w:t>
        </w:r>
        <w:r w:rsidR="00D2735C">
          <w:rPr>
            <w:noProof/>
            <w:webHidden/>
          </w:rPr>
          <w:tab/>
        </w:r>
        <w:r w:rsidR="00D2735C">
          <w:rPr>
            <w:noProof/>
            <w:webHidden/>
          </w:rPr>
          <w:fldChar w:fldCharType="begin"/>
        </w:r>
        <w:r w:rsidR="00D2735C">
          <w:rPr>
            <w:noProof/>
            <w:webHidden/>
          </w:rPr>
          <w:instrText xml:space="preserve"> PAGEREF _Toc23922582 \h </w:instrText>
        </w:r>
        <w:r w:rsidR="00D2735C">
          <w:rPr>
            <w:noProof/>
            <w:webHidden/>
          </w:rPr>
        </w:r>
        <w:r w:rsidR="00D2735C">
          <w:rPr>
            <w:noProof/>
            <w:webHidden/>
          </w:rPr>
          <w:fldChar w:fldCharType="separate"/>
        </w:r>
        <w:r w:rsidR="00D2735C">
          <w:rPr>
            <w:noProof/>
            <w:webHidden/>
          </w:rPr>
          <w:t>26</w:t>
        </w:r>
        <w:r w:rsidR="00D2735C">
          <w:rPr>
            <w:noProof/>
            <w:webHidden/>
          </w:rPr>
          <w:fldChar w:fldCharType="end"/>
        </w:r>
      </w:hyperlink>
    </w:p>
    <w:p w14:paraId="5E43B0DD"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83" w:history="1">
        <w:r w:rsidR="00D2735C" w:rsidRPr="006C2D75">
          <w:rPr>
            <w:rStyle w:val="a5"/>
            <w:noProof/>
          </w:rPr>
          <w:t>2.6.</w:t>
        </w:r>
        <w:r w:rsidR="00D2735C">
          <w:rPr>
            <w:rFonts w:asciiTheme="minorHAnsi" w:eastAsiaTheme="minorEastAsia" w:hAnsiTheme="minorHAnsi" w:cstheme="minorBidi"/>
            <w:noProof/>
            <w:sz w:val="21"/>
            <w:szCs w:val="22"/>
          </w:rPr>
          <w:tab/>
        </w:r>
        <w:r w:rsidR="00D2735C" w:rsidRPr="006C2D75">
          <w:rPr>
            <w:rStyle w:val="a5"/>
            <w:rFonts w:hint="eastAsia"/>
            <w:noProof/>
          </w:rPr>
          <w:t>其他教育行业应用</w:t>
        </w:r>
        <w:r w:rsidR="00D2735C">
          <w:rPr>
            <w:noProof/>
            <w:webHidden/>
          </w:rPr>
          <w:tab/>
        </w:r>
        <w:r w:rsidR="00D2735C">
          <w:rPr>
            <w:noProof/>
            <w:webHidden/>
          </w:rPr>
          <w:fldChar w:fldCharType="begin"/>
        </w:r>
        <w:r w:rsidR="00D2735C">
          <w:rPr>
            <w:noProof/>
            <w:webHidden/>
          </w:rPr>
          <w:instrText xml:space="preserve"> PAGEREF _Toc23922583 \h </w:instrText>
        </w:r>
        <w:r w:rsidR="00D2735C">
          <w:rPr>
            <w:noProof/>
            <w:webHidden/>
          </w:rPr>
        </w:r>
        <w:r w:rsidR="00D2735C">
          <w:rPr>
            <w:noProof/>
            <w:webHidden/>
          </w:rPr>
          <w:fldChar w:fldCharType="separate"/>
        </w:r>
        <w:r w:rsidR="00D2735C">
          <w:rPr>
            <w:noProof/>
            <w:webHidden/>
          </w:rPr>
          <w:t>28</w:t>
        </w:r>
        <w:r w:rsidR="00D2735C">
          <w:rPr>
            <w:noProof/>
            <w:webHidden/>
          </w:rPr>
          <w:fldChar w:fldCharType="end"/>
        </w:r>
      </w:hyperlink>
    </w:p>
    <w:p w14:paraId="65E4E9D8"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84" w:history="1">
        <w:r w:rsidR="00D2735C" w:rsidRPr="006C2D75">
          <w:rPr>
            <w:rStyle w:val="a5"/>
            <w:noProof/>
          </w:rPr>
          <w:t>2.7.</w:t>
        </w:r>
        <w:r w:rsidR="00D2735C">
          <w:rPr>
            <w:rFonts w:asciiTheme="minorHAnsi" w:eastAsiaTheme="minorEastAsia" w:hAnsiTheme="minorHAnsi" w:cstheme="minorBidi"/>
            <w:noProof/>
            <w:sz w:val="21"/>
            <w:szCs w:val="22"/>
          </w:rPr>
          <w:tab/>
        </w:r>
        <w:r w:rsidR="00D2735C" w:rsidRPr="006C2D75">
          <w:rPr>
            <w:rStyle w:val="a5"/>
            <w:rFonts w:hint="eastAsia"/>
            <w:noProof/>
          </w:rPr>
          <w:t>其他终端产品介绍</w:t>
        </w:r>
        <w:r w:rsidR="00D2735C">
          <w:rPr>
            <w:noProof/>
            <w:webHidden/>
          </w:rPr>
          <w:tab/>
        </w:r>
        <w:r w:rsidR="00D2735C">
          <w:rPr>
            <w:noProof/>
            <w:webHidden/>
          </w:rPr>
          <w:fldChar w:fldCharType="begin"/>
        </w:r>
        <w:r w:rsidR="00D2735C">
          <w:rPr>
            <w:noProof/>
            <w:webHidden/>
          </w:rPr>
          <w:instrText xml:space="preserve"> PAGEREF _Toc23922584 \h </w:instrText>
        </w:r>
        <w:r w:rsidR="00D2735C">
          <w:rPr>
            <w:noProof/>
            <w:webHidden/>
          </w:rPr>
        </w:r>
        <w:r w:rsidR="00D2735C">
          <w:rPr>
            <w:noProof/>
            <w:webHidden/>
          </w:rPr>
          <w:fldChar w:fldCharType="separate"/>
        </w:r>
        <w:r w:rsidR="00D2735C">
          <w:rPr>
            <w:noProof/>
            <w:webHidden/>
          </w:rPr>
          <w:t>28</w:t>
        </w:r>
        <w:r w:rsidR="00D2735C">
          <w:rPr>
            <w:noProof/>
            <w:webHidden/>
          </w:rPr>
          <w:fldChar w:fldCharType="end"/>
        </w:r>
      </w:hyperlink>
    </w:p>
    <w:p w14:paraId="19EC0253"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88" w:history="1">
        <w:r w:rsidR="00D2735C" w:rsidRPr="006C2D75">
          <w:rPr>
            <w:rStyle w:val="a5"/>
            <w:noProof/>
          </w:rPr>
          <w:t>2.7.1.</w:t>
        </w:r>
        <w:r w:rsidR="00D2735C">
          <w:rPr>
            <w:rFonts w:asciiTheme="minorHAnsi" w:eastAsiaTheme="minorEastAsia" w:hAnsiTheme="minorHAnsi" w:cstheme="minorBidi"/>
            <w:noProof/>
            <w:sz w:val="21"/>
            <w:szCs w:val="22"/>
          </w:rPr>
          <w:tab/>
        </w:r>
        <w:r w:rsidR="00D2735C" w:rsidRPr="006C2D75">
          <w:rPr>
            <w:rStyle w:val="a5"/>
            <w:rFonts w:hint="eastAsia"/>
            <w:noProof/>
          </w:rPr>
          <w:t>关于</w:t>
        </w:r>
        <w:r w:rsidR="00D2735C" w:rsidRPr="006C2D75">
          <w:rPr>
            <w:rStyle w:val="a5"/>
            <w:noProof/>
          </w:rPr>
          <w:t>5G</w:t>
        </w:r>
        <w:r w:rsidR="00D2735C" w:rsidRPr="006C2D75">
          <w:rPr>
            <w:rStyle w:val="a5"/>
            <w:rFonts w:hint="eastAsia"/>
            <w:noProof/>
          </w:rPr>
          <w:t>基带芯片与</w:t>
        </w:r>
        <w:r w:rsidR="00D2735C" w:rsidRPr="006C2D75">
          <w:rPr>
            <w:rStyle w:val="a5"/>
            <w:noProof/>
          </w:rPr>
          <w:t>5G</w:t>
        </w:r>
        <w:r w:rsidR="00D2735C" w:rsidRPr="006C2D75">
          <w:rPr>
            <w:rStyle w:val="a5"/>
            <w:rFonts w:hint="eastAsia"/>
            <w:noProof/>
          </w:rPr>
          <w:t>模组</w:t>
        </w:r>
        <w:r w:rsidR="00D2735C">
          <w:rPr>
            <w:noProof/>
            <w:webHidden/>
          </w:rPr>
          <w:tab/>
        </w:r>
        <w:r w:rsidR="00D2735C">
          <w:rPr>
            <w:noProof/>
            <w:webHidden/>
          </w:rPr>
          <w:fldChar w:fldCharType="begin"/>
        </w:r>
        <w:r w:rsidR="00D2735C">
          <w:rPr>
            <w:noProof/>
            <w:webHidden/>
          </w:rPr>
          <w:instrText xml:space="preserve"> PAGEREF _Toc23922588 \h </w:instrText>
        </w:r>
        <w:r w:rsidR="00D2735C">
          <w:rPr>
            <w:noProof/>
            <w:webHidden/>
          </w:rPr>
        </w:r>
        <w:r w:rsidR="00D2735C">
          <w:rPr>
            <w:noProof/>
            <w:webHidden/>
          </w:rPr>
          <w:fldChar w:fldCharType="separate"/>
        </w:r>
        <w:r w:rsidR="00D2735C">
          <w:rPr>
            <w:noProof/>
            <w:webHidden/>
          </w:rPr>
          <w:t>28</w:t>
        </w:r>
        <w:r w:rsidR="00D2735C">
          <w:rPr>
            <w:noProof/>
            <w:webHidden/>
          </w:rPr>
          <w:fldChar w:fldCharType="end"/>
        </w:r>
      </w:hyperlink>
    </w:p>
    <w:p w14:paraId="0E21F17D"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89" w:history="1">
        <w:r w:rsidR="00D2735C" w:rsidRPr="006C2D75">
          <w:rPr>
            <w:rStyle w:val="a5"/>
            <w:noProof/>
          </w:rPr>
          <w:t>2.7.2.</w:t>
        </w:r>
        <w:r w:rsidR="00D2735C">
          <w:rPr>
            <w:rFonts w:asciiTheme="minorHAnsi" w:eastAsiaTheme="minorEastAsia" w:hAnsiTheme="minorHAnsi" w:cstheme="minorBidi"/>
            <w:noProof/>
            <w:sz w:val="21"/>
            <w:szCs w:val="22"/>
          </w:rPr>
          <w:tab/>
        </w:r>
        <w:r w:rsidR="00D2735C" w:rsidRPr="006C2D75">
          <w:rPr>
            <w:rStyle w:val="a5"/>
            <w:noProof/>
          </w:rPr>
          <w:t>5G CPE</w:t>
        </w:r>
        <w:r w:rsidR="00D2735C">
          <w:rPr>
            <w:noProof/>
            <w:webHidden/>
          </w:rPr>
          <w:tab/>
        </w:r>
        <w:r w:rsidR="00D2735C">
          <w:rPr>
            <w:noProof/>
            <w:webHidden/>
          </w:rPr>
          <w:fldChar w:fldCharType="begin"/>
        </w:r>
        <w:r w:rsidR="00D2735C">
          <w:rPr>
            <w:noProof/>
            <w:webHidden/>
          </w:rPr>
          <w:instrText xml:space="preserve"> PAGEREF _Toc23922589 \h </w:instrText>
        </w:r>
        <w:r w:rsidR="00D2735C">
          <w:rPr>
            <w:noProof/>
            <w:webHidden/>
          </w:rPr>
        </w:r>
        <w:r w:rsidR="00D2735C">
          <w:rPr>
            <w:noProof/>
            <w:webHidden/>
          </w:rPr>
          <w:fldChar w:fldCharType="separate"/>
        </w:r>
        <w:r w:rsidR="00D2735C">
          <w:rPr>
            <w:noProof/>
            <w:webHidden/>
          </w:rPr>
          <w:t>29</w:t>
        </w:r>
        <w:r w:rsidR="00D2735C">
          <w:rPr>
            <w:noProof/>
            <w:webHidden/>
          </w:rPr>
          <w:fldChar w:fldCharType="end"/>
        </w:r>
      </w:hyperlink>
    </w:p>
    <w:p w14:paraId="4739F8E3"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90" w:history="1">
        <w:r w:rsidR="00D2735C" w:rsidRPr="006C2D75">
          <w:rPr>
            <w:rStyle w:val="a5"/>
            <w:noProof/>
          </w:rPr>
          <w:t>2.7.3.</w:t>
        </w:r>
        <w:r w:rsidR="00D2735C">
          <w:rPr>
            <w:rFonts w:asciiTheme="minorHAnsi" w:eastAsiaTheme="minorEastAsia" w:hAnsiTheme="minorHAnsi" w:cstheme="minorBidi"/>
            <w:noProof/>
            <w:sz w:val="21"/>
            <w:szCs w:val="22"/>
          </w:rPr>
          <w:tab/>
        </w:r>
        <w:r w:rsidR="00D2735C" w:rsidRPr="006C2D75">
          <w:rPr>
            <w:rStyle w:val="a5"/>
            <w:rFonts w:hint="eastAsia"/>
            <w:noProof/>
          </w:rPr>
          <w:t>中国联通“先锋者</w:t>
        </w:r>
        <w:r w:rsidR="00D2735C" w:rsidRPr="006C2D75">
          <w:rPr>
            <w:rStyle w:val="a5"/>
            <w:noProof/>
          </w:rPr>
          <w:t>1</w:t>
        </w:r>
        <w:r w:rsidR="00D2735C" w:rsidRPr="006C2D75">
          <w:rPr>
            <w:rStyle w:val="a5"/>
            <w:rFonts w:hint="eastAsia"/>
            <w:noProof/>
          </w:rPr>
          <w:t>号”</w:t>
        </w:r>
        <w:r w:rsidR="00D2735C">
          <w:rPr>
            <w:noProof/>
            <w:webHidden/>
          </w:rPr>
          <w:tab/>
        </w:r>
        <w:r w:rsidR="00D2735C">
          <w:rPr>
            <w:noProof/>
            <w:webHidden/>
          </w:rPr>
          <w:fldChar w:fldCharType="begin"/>
        </w:r>
        <w:r w:rsidR="00D2735C">
          <w:rPr>
            <w:noProof/>
            <w:webHidden/>
          </w:rPr>
          <w:instrText xml:space="preserve"> PAGEREF _Toc23922590 \h </w:instrText>
        </w:r>
        <w:r w:rsidR="00D2735C">
          <w:rPr>
            <w:noProof/>
            <w:webHidden/>
          </w:rPr>
        </w:r>
        <w:r w:rsidR="00D2735C">
          <w:rPr>
            <w:noProof/>
            <w:webHidden/>
          </w:rPr>
          <w:fldChar w:fldCharType="separate"/>
        </w:r>
        <w:r w:rsidR="00D2735C">
          <w:rPr>
            <w:noProof/>
            <w:webHidden/>
          </w:rPr>
          <w:t>31</w:t>
        </w:r>
        <w:r w:rsidR="00D2735C">
          <w:rPr>
            <w:noProof/>
            <w:webHidden/>
          </w:rPr>
          <w:fldChar w:fldCharType="end"/>
        </w:r>
      </w:hyperlink>
    </w:p>
    <w:p w14:paraId="160E0A50" w14:textId="77777777" w:rsidR="00D2735C" w:rsidRDefault="009872CF">
      <w:pPr>
        <w:pStyle w:val="TOC3"/>
        <w:tabs>
          <w:tab w:val="left" w:pos="1680"/>
          <w:tab w:val="right" w:leader="dot" w:pos="8296"/>
        </w:tabs>
        <w:ind w:left="960"/>
        <w:rPr>
          <w:rFonts w:asciiTheme="minorHAnsi" w:eastAsiaTheme="minorEastAsia" w:hAnsiTheme="minorHAnsi" w:cstheme="minorBidi"/>
          <w:noProof/>
          <w:sz w:val="21"/>
          <w:szCs w:val="22"/>
        </w:rPr>
      </w:pPr>
      <w:hyperlink w:anchor="_Toc23922591" w:history="1">
        <w:r w:rsidR="00D2735C" w:rsidRPr="006C2D75">
          <w:rPr>
            <w:rStyle w:val="a5"/>
            <w:noProof/>
          </w:rPr>
          <w:t>2.7.4.</w:t>
        </w:r>
        <w:r w:rsidR="00D2735C">
          <w:rPr>
            <w:rFonts w:asciiTheme="minorHAnsi" w:eastAsiaTheme="minorEastAsia" w:hAnsiTheme="minorHAnsi" w:cstheme="minorBidi"/>
            <w:noProof/>
            <w:sz w:val="21"/>
            <w:szCs w:val="22"/>
          </w:rPr>
          <w:tab/>
        </w:r>
        <w:r w:rsidR="00D2735C" w:rsidRPr="006C2D75">
          <w:rPr>
            <w:rStyle w:val="a5"/>
            <w:noProof/>
          </w:rPr>
          <w:t>5G</w:t>
        </w:r>
        <w:r w:rsidR="00D2735C" w:rsidRPr="006C2D75">
          <w:rPr>
            <w:rStyle w:val="a5"/>
            <w:rFonts w:hint="eastAsia"/>
            <w:noProof/>
          </w:rPr>
          <w:t>手机</w:t>
        </w:r>
        <w:r w:rsidR="00D2735C">
          <w:rPr>
            <w:noProof/>
            <w:webHidden/>
          </w:rPr>
          <w:tab/>
        </w:r>
        <w:r w:rsidR="00D2735C">
          <w:rPr>
            <w:noProof/>
            <w:webHidden/>
          </w:rPr>
          <w:fldChar w:fldCharType="begin"/>
        </w:r>
        <w:r w:rsidR="00D2735C">
          <w:rPr>
            <w:noProof/>
            <w:webHidden/>
          </w:rPr>
          <w:instrText xml:space="preserve"> PAGEREF _Toc23922591 \h </w:instrText>
        </w:r>
        <w:r w:rsidR="00D2735C">
          <w:rPr>
            <w:noProof/>
            <w:webHidden/>
          </w:rPr>
        </w:r>
        <w:r w:rsidR="00D2735C">
          <w:rPr>
            <w:noProof/>
            <w:webHidden/>
          </w:rPr>
          <w:fldChar w:fldCharType="separate"/>
        </w:r>
        <w:r w:rsidR="00D2735C">
          <w:rPr>
            <w:noProof/>
            <w:webHidden/>
          </w:rPr>
          <w:t>32</w:t>
        </w:r>
        <w:r w:rsidR="00D2735C">
          <w:rPr>
            <w:noProof/>
            <w:webHidden/>
          </w:rPr>
          <w:fldChar w:fldCharType="end"/>
        </w:r>
      </w:hyperlink>
    </w:p>
    <w:p w14:paraId="33AE5D7B" w14:textId="77777777" w:rsidR="00D2735C" w:rsidRDefault="009872CF">
      <w:pPr>
        <w:pStyle w:val="TOC1"/>
        <w:tabs>
          <w:tab w:val="left" w:pos="420"/>
          <w:tab w:val="right" w:leader="dot" w:pos="8296"/>
        </w:tabs>
        <w:rPr>
          <w:rFonts w:asciiTheme="minorHAnsi" w:eastAsiaTheme="minorEastAsia" w:hAnsiTheme="minorHAnsi" w:cstheme="minorBidi"/>
          <w:noProof/>
          <w:sz w:val="21"/>
          <w:szCs w:val="22"/>
        </w:rPr>
      </w:pPr>
      <w:hyperlink w:anchor="_Toc23922592" w:history="1">
        <w:r w:rsidR="00D2735C" w:rsidRPr="006C2D75">
          <w:rPr>
            <w:rStyle w:val="a5"/>
            <w:noProof/>
          </w:rPr>
          <w:t>3</w:t>
        </w:r>
        <w:r w:rsidR="00D2735C">
          <w:rPr>
            <w:rFonts w:asciiTheme="minorHAnsi" w:eastAsiaTheme="minorEastAsia" w:hAnsiTheme="minorHAnsi" w:cstheme="minorBidi"/>
            <w:noProof/>
            <w:sz w:val="21"/>
            <w:szCs w:val="22"/>
          </w:rPr>
          <w:tab/>
        </w:r>
        <w:r w:rsidR="00D2735C" w:rsidRPr="006C2D75">
          <w:rPr>
            <w:rStyle w:val="a5"/>
            <w:rFonts w:hint="eastAsia"/>
            <w:noProof/>
          </w:rPr>
          <w:t>成功案例</w:t>
        </w:r>
        <w:r w:rsidR="00D2735C">
          <w:rPr>
            <w:noProof/>
            <w:webHidden/>
          </w:rPr>
          <w:tab/>
        </w:r>
        <w:r w:rsidR="00D2735C">
          <w:rPr>
            <w:noProof/>
            <w:webHidden/>
          </w:rPr>
          <w:fldChar w:fldCharType="begin"/>
        </w:r>
        <w:r w:rsidR="00D2735C">
          <w:rPr>
            <w:noProof/>
            <w:webHidden/>
          </w:rPr>
          <w:instrText xml:space="preserve"> PAGEREF _Toc23922592 \h </w:instrText>
        </w:r>
        <w:r w:rsidR="00D2735C">
          <w:rPr>
            <w:noProof/>
            <w:webHidden/>
          </w:rPr>
        </w:r>
        <w:r w:rsidR="00D2735C">
          <w:rPr>
            <w:noProof/>
            <w:webHidden/>
          </w:rPr>
          <w:fldChar w:fldCharType="separate"/>
        </w:r>
        <w:r w:rsidR="00D2735C">
          <w:rPr>
            <w:noProof/>
            <w:webHidden/>
          </w:rPr>
          <w:t>34</w:t>
        </w:r>
        <w:r w:rsidR="00D2735C">
          <w:rPr>
            <w:noProof/>
            <w:webHidden/>
          </w:rPr>
          <w:fldChar w:fldCharType="end"/>
        </w:r>
      </w:hyperlink>
    </w:p>
    <w:p w14:paraId="4344F6EC" w14:textId="77777777" w:rsidR="00D2735C" w:rsidRDefault="009872CF">
      <w:pPr>
        <w:pStyle w:val="TOC2"/>
        <w:tabs>
          <w:tab w:val="left" w:pos="1260"/>
          <w:tab w:val="right" w:leader="dot" w:pos="8296"/>
        </w:tabs>
        <w:ind w:left="480"/>
        <w:rPr>
          <w:rFonts w:asciiTheme="minorHAnsi" w:eastAsiaTheme="minorEastAsia" w:hAnsiTheme="minorHAnsi" w:cstheme="minorBidi"/>
          <w:noProof/>
          <w:sz w:val="21"/>
          <w:szCs w:val="22"/>
        </w:rPr>
      </w:pPr>
      <w:hyperlink w:anchor="_Toc23922593" w:history="1">
        <w:r w:rsidR="00D2735C" w:rsidRPr="006C2D75">
          <w:rPr>
            <w:rStyle w:val="a5"/>
            <w:rFonts w:asciiTheme="minorEastAsia" w:hAnsiTheme="minorEastAsia"/>
            <w:noProof/>
          </w:rPr>
          <w:t>3.1.</w:t>
        </w:r>
        <w:r w:rsidR="00D2735C">
          <w:rPr>
            <w:rFonts w:asciiTheme="minorHAnsi" w:eastAsiaTheme="minorEastAsia" w:hAnsiTheme="minorHAnsi" w:cstheme="minorBidi"/>
            <w:noProof/>
            <w:sz w:val="21"/>
            <w:szCs w:val="22"/>
          </w:rPr>
          <w:tab/>
        </w:r>
        <w:r w:rsidR="00D2735C" w:rsidRPr="006C2D75">
          <w:rPr>
            <w:rStyle w:val="a5"/>
            <w:rFonts w:asciiTheme="minorEastAsia" w:hAnsiTheme="minorEastAsia" w:hint="eastAsia"/>
            <w:noProof/>
          </w:rPr>
          <w:t>广东实验中学</w:t>
        </w:r>
        <w:r w:rsidR="00D2735C" w:rsidRPr="006C2D75">
          <w:rPr>
            <w:rStyle w:val="a5"/>
            <w:rFonts w:asciiTheme="minorEastAsia" w:hAnsiTheme="minorEastAsia"/>
            <w:noProof/>
          </w:rPr>
          <w:t>5G+</w:t>
        </w:r>
        <w:r w:rsidR="00D2735C" w:rsidRPr="006C2D75">
          <w:rPr>
            <w:rStyle w:val="a5"/>
            <w:rFonts w:asciiTheme="minorEastAsia" w:hAnsiTheme="minorEastAsia" w:hint="eastAsia"/>
            <w:noProof/>
          </w:rPr>
          <w:t>智能教育发布</w:t>
        </w:r>
        <w:r w:rsidR="00D2735C">
          <w:rPr>
            <w:noProof/>
            <w:webHidden/>
          </w:rPr>
          <w:tab/>
        </w:r>
        <w:r w:rsidR="00D2735C">
          <w:rPr>
            <w:noProof/>
            <w:webHidden/>
          </w:rPr>
          <w:fldChar w:fldCharType="begin"/>
        </w:r>
        <w:r w:rsidR="00D2735C">
          <w:rPr>
            <w:noProof/>
            <w:webHidden/>
          </w:rPr>
          <w:instrText xml:space="preserve"> PAGEREF _Toc23922593 \h </w:instrText>
        </w:r>
        <w:r w:rsidR="00D2735C">
          <w:rPr>
            <w:noProof/>
            <w:webHidden/>
          </w:rPr>
        </w:r>
        <w:r w:rsidR="00D2735C">
          <w:rPr>
            <w:noProof/>
            <w:webHidden/>
          </w:rPr>
          <w:fldChar w:fldCharType="separate"/>
        </w:r>
        <w:r w:rsidR="00D2735C">
          <w:rPr>
            <w:noProof/>
            <w:webHidden/>
          </w:rPr>
          <w:t>34</w:t>
        </w:r>
        <w:r w:rsidR="00D2735C">
          <w:rPr>
            <w:noProof/>
            <w:webHidden/>
          </w:rPr>
          <w:fldChar w:fldCharType="end"/>
        </w:r>
      </w:hyperlink>
    </w:p>
    <w:p w14:paraId="47C1A143" w14:textId="77777777" w:rsidR="00D2735C" w:rsidRDefault="009872CF">
      <w:pPr>
        <w:pStyle w:val="TOC2"/>
        <w:tabs>
          <w:tab w:val="left" w:pos="1260"/>
          <w:tab w:val="right" w:leader="dot" w:pos="8296"/>
        </w:tabs>
        <w:ind w:left="480"/>
        <w:rPr>
          <w:rFonts w:asciiTheme="minorHAnsi" w:eastAsiaTheme="minorEastAsia" w:hAnsiTheme="minorHAnsi" w:cstheme="minorBidi"/>
          <w:noProof/>
          <w:sz w:val="21"/>
          <w:szCs w:val="22"/>
        </w:rPr>
      </w:pPr>
      <w:hyperlink w:anchor="_Toc23922594" w:history="1">
        <w:r w:rsidR="00D2735C" w:rsidRPr="006C2D75">
          <w:rPr>
            <w:rStyle w:val="a5"/>
            <w:rFonts w:asciiTheme="minorEastAsia" w:hAnsiTheme="minorEastAsia"/>
            <w:noProof/>
          </w:rPr>
          <w:t>3.2.</w:t>
        </w:r>
        <w:r w:rsidR="00D2735C">
          <w:rPr>
            <w:rFonts w:asciiTheme="minorHAnsi" w:eastAsiaTheme="minorEastAsia" w:hAnsiTheme="minorHAnsi" w:cstheme="minorBidi"/>
            <w:noProof/>
            <w:sz w:val="21"/>
            <w:szCs w:val="22"/>
          </w:rPr>
          <w:tab/>
        </w:r>
        <w:r w:rsidR="00D2735C" w:rsidRPr="006C2D75">
          <w:rPr>
            <w:rStyle w:val="a5"/>
            <w:rFonts w:hint="eastAsia"/>
            <w:noProof/>
          </w:rPr>
          <w:t>华中师范大学第一附属中学</w:t>
        </w:r>
        <w:r w:rsidR="00D2735C" w:rsidRPr="006C2D75">
          <w:rPr>
            <w:rStyle w:val="a5"/>
            <w:noProof/>
          </w:rPr>
          <w:t>5G+</w:t>
        </w:r>
        <w:r w:rsidR="00D2735C" w:rsidRPr="006C2D75">
          <w:rPr>
            <w:rStyle w:val="a5"/>
            <w:rFonts w:hint="eastAsia"/>
            <w:noProof/>
          </w:rPr>
          <w:t>全息远程互动公开课</w:t>
        </w:r>
        <w:r w:rsidR="00D2735C">
          <w:rPr>
            <w:noProof/>
            <w:webHidden/>
          </w:rPr>
          <w:tab/>
        </w:r>
        <w:r w:rsidR="00D2735C">
          <w:rPr>
            <w:noProof/>
            <w:webHidden/>
          </w:rPr>
          <w:fldChar w:fldCharType="begin"/>
        </w:r>
        <w:r w:rsidR="00D2735C">
          <w:rPr>
            <w:noProof/>
            <w:webHidden/>
          </w:rPr>
          <w:instrText xml:space="preserve"> PAGEREF _Toc23922594 \h </w:instrText>
        </w:r>
        <w:r w:rsidR="00D2735C">
          <w:rPr>
            <w:noProof/>
            <w:webHidden/>
          </w:rPr>
        </w:r>
        <w:r w:rsidR="00D2735C">
          <w:rPr>
            <w:noProof/>
            <w:webHidden/>
          </w:rPr>
          <w:fldChar w:fldCharType="separate"/>
        </w:r>
        <w:r w:rsidR="00D2735C">
          <w:rPr>
            <w:noProof/>
            <w:webHidden/>
          </w:rPr>
          <w:t>35</w:t>
        </w:r>
        <w:r w:rsidR="00D2735C">
          <w:rPr>
            <w:noProof/>
            <w:webHidden/>
          </w:rPr>
          <w:fldChar w:fldCharType="end"/>
        </w:r>
      </w:hyperlink>
    </w:p>
    <w:p w14:paraId="6A5465E6" w14:textId="77777777" w:rsidR="00D2735C" w:rsidRDefault="009872CF">
      <w:pPr>
        <w:pStyle w:val="TOC2"/>
        <w:tabs>
          <w:tab w:val="left" w:pos="1260"/>
          <w:tab w:val="right" w:leader="dot" w:pos="8296"/>
        </w:tabs>
        <w:ind w:left="480"/>
        <w:rPr>
          <w:rFonts w:asciiTheme="minorHAnsi" w:eastAsiaTheme="minorEastAsia" w:hAnsiTheme="minorHAnsi" w:cstheme="minorBidi"/>
          <w:noProof/>
          <w:sz w:val="21"/>
          <w:szCs w:val="22"/>
        </w:rPr>
      </w:pPr>
      <w:hyperlink w:anchor="_Toc23922595" w:history="1">
        <w:r w:rsidR="00D2735C" w:rsidRPr="006C2D75">
          <w:rPr>
            <w:rStyle w:val="a5"/>
            <w:rFonts w:asciiTheme="minorEastAsia" w:hAnsiTheme="minorEastAsia"/>
            <w:noProof/>
          </w:rPr>
          <w:t>3.3.</w:t>
        </w:r>
        <w:r w:rsidR="00D2735C">
          <w:rPr>
            <w:rFonts w:asciiTheme="minorHAnsi" w:eastAsiaTheme="minorEastAsia" w:hAnsiTheme="minorHAnsi" w:cstheme="minorBidi"/>
            <w:noProof/>
            <w:sz w:val="21"/>
            <w:szCs w:val="22"/>
          </w:rPr>
          <w:tab/>
        </w:r>
        <w:r w:rsidR="00D2735C" w:rsidRPr="006C2D75">
          <w:rPr>
            <w:rStyle w:val="a5"/>
            <w:rFonts w:hint="eastAsia"/>
            <w:noProof/>
          </w:rPr>
          <w:t>教育部中国慕课大会</w:t>
        </w:r>
        <w:r w:rsidR="00D2735C" w:rsidRPr="006C2D75">
          <w:rPr>
            <w:rStyle w:val="a5"/>
            <w:noProof/>
          </w:rPr>
          <w:t>5G+4K</w:t>
        </w:r>
        <w:r w:rsidR="00D2735C" w:rsidRPr="006C2D75">
          <w:rPr>
            <w:rStyle w:val="a5"/>
            <w:rFonts w:hint="eastAsia"/>
            <w:noProof/>
          </w:rPr>
          <w:t>远程互动教学系统</w:t>
        </w:r>
        <w:r w:rsidR="00D2735C">
          <w:rPr>
            <w:noProof/>
            <w:webHidden/>
          </w:rPr>
          <w:tab/>
        </w:r>
        <w:r w:rsidR="00D2735C">
          <w:rPr>
            <w:noProof/>
            <w:webHidden/>
          </w:rPr>
          <w:fldChar w:fldCharType="begin"/>
        </w:r>
        <w:r w:rsidR="00D2735C">
          <w:rPr>
            <w:noProof/>
            <w:webHidden/>
          </w:rPr>
          <w:instrText xml:space="preserve"> PAGEREF _Toc23922595 \h </w:instrText>
        </w:r>
        <w:r w:rsidR="00D2735C">
          <w:rPr>
            <w:noProof/>
            <w:webHidden/>
          </w:rPr>
        </w:r>
        <w:r w:rsidR="00D2735C">
          <w:rPr>
            <w:noProof/>
            <w:webHidden/>
          </w:rPr>
          <w:fldChar w:fldCharType="separate"/>
        </w:r>
        <w:r w:rsidR="00D2735C">
          <w:rPr>
            <w:noProof/>
            <w:webHidden/>
          </w:rPr>
          <w:t>35</w:t>
        </w:r>
        <w:r w:rsidR="00D2735C">
          <w:rPr>
            <w:noProof/>
            <w:webHidden/>
          </w:rPr>
          <w:fldChar w:fldCharType="end"/>
        </w:r>
      </w:hyperlink>
    </w:p>
    <w:p w14:paraId="42D60B3C"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96" w:history="1">
        <w:r w:rsidR="00D2735C" w:rsidRPr="006C2D75">
          <w:rPr>
            <w:rStyle w:val="a5"/>
            <w:noProof/>
          </w:rPr>
          <w:t>3.4.</w:t>
        </w:r>
        <w:r w:rsidR="00D2735C">
          <w:rPr>
            <w:rFonts w:asciiTheme="minorHAnsi" w:eastAsiaTheme="minorEastAsia" w:hAnsiTheme="minorHAnsi" w:cstheme="minorBidi"/>
            <w:noProof/>
            <w:sz w:val="21"/>
            <w:szCs w:val="22"/>
          </w:rPr>
          <w:tab/>
        </w:r>
        <w:r w:rsidR="00D2735C" w:rsidRPr="006C2D75">
          <w:rPr>
            <w:rStyle w:val="a5"/>
            <w:rFonts w:hint="eastAsia"/>
            <w:noProof/>
          </w:rPr>
          <w:t>浙江师范大学</w:t>
        </w:r>
        <w:r w:rsidR="00D2735C" w:rsidRPr="006C2D75">
          <w:rPr>
            <w:rStyle w:val="a5"/>
            <w:noProof/>
          </w:rPr>
          <w:t>5G+</w:t>
        </w:r>
        <w:r w:rsidR="00D2735C" w:rsidRPr="006C2D75">
          <w:rPr>
            <w:rStyle w:val="a5"/>
            <w:rFonts w:hint="eastAsia"/>
            <w:noProof/>
          </w:rPr>
          <w:t>全息远程互动公开课</w:t>
        </w:r>
        <w:r w:rsidR="00D2735C">
          <w:rPr>
            <w:noProof/>
            <w:webHidden/>
          </w:rPr>
          <w:tab/>
        </w:r>
        <w:r w:rsidR="00D2735C">
          <w:rPr>
            <w:noProof/>
            <w:webHidden/>
          </w:rPr>
          <w:fldChar w:fldCharType="begin"/>
        </w:r>
        <w:r w:rsidR="00D2735C">
          <w:rPr>
            <w:noProof/>
            <w:webHidden/>
          </w:rPr>
          <w:instrText xml:space="preserve"> PAGEREF _Toc23922596 \h </w:instrText>
        </w:r>
        <w:r w:rsidR="00D2735C">
          <w:rPr>
            <w:noProof/>
            <w:webHidden/>
          </w:rPr>
        </w:r>
        <w:r w:rsidR="00D2735C">
          <w:rPr>
            <w:noProof/>
            <w:webHidden/>
          </w:rPr>
          <w:fldChar w:fldCharType="separate"/>
        </w:r>
        <w:r w:rsidR="00D2735C">
          <w:rPr>
            <w:noProof/>
            <w:webHidden/>
          </w:rPr>
          <w:t>36</w:t>
        </w:r>
        <w:r w:rsidR="00D2735C">
          <w:rPr>
            <w:noProof/>
            <w:webHidden/>
          </w:rPr>
          <w:fldChar w:fldCharType="end"/>
        </w:r>
      </w:hyperlink>
    </w:p>
    <w:p w14:paraId="2879DF1B"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97" w:history="1">
        <w:r w:rsidR="00D2735C" w:rsidRPr="006C2D75">
          <w:rPr>
            <w:rStyle w:val="a5"/>
            <w:noProof/>
          </w:rPr>
          <w:t>3.5.</w:t>
        </w:r>
        <w:r w:rsidR="00D2735C">
          <w:rPr>
            <w:rFonts w:asciiTheme="minorHAnsi" w:eastAsiaTheme="minorEastAsia" w:hAnsiTheme="minorHAnsi" w:cstheme="minorBidi"/>
            <w:noProof/>
            <w:sz w:val="21"/>
            <w:szCs w:val="22"/>
          </w:rPr>
          <w:tab/>
        </w:r>
        <w:r w:rsidR="00D2735C" w:rsidRPr="006C2D75">
          <w:rPr>
            <w:rStyle w:val="a5"/>
            <w:rFonts w:hint="eastAsia"/>
            <w:noProof/>
          </w:rPr>
          <w:t>华南师范大学</w:t>
        </w:r>
        <w:r w:rsidR="00D2735C" w:rsidRPr="006C2D75">
          <w:rPr>
            <w:rStyle w:val="a5"/>
            <w:noProof/>
          </w:rPr>
          <w:t>5G+</w:t>
        </w:r>
        <w:r w:rsidR="00D2735C" w:rsidRPr="006C2D75">
          <w:rPr>
            <w:rStyle w:val="a5"/>
            <w:rFonts w:hint="eastAsia"/>
            <w:noProof/>
          </w:rPr>
          <w:t>全息远程互动公开课</w:t>
        </w:r>
        <w:r w:rsidR="00D2735C">
          <w:rPr>
            <w:noProof/>
            <w:webHidden/>
          </w:rPr>
          <w:tab/>
        </w:r>
        <w:r w:rsidR="00D2735C">
          <w:rPr>
            <w:noProof/>
            <w:webHidden/>
          </w:rPr>
          <w:fldChar w:fldCharType="begin"/>
        </w:r>
        <w:r w:rsidR="00D2735C">
          <w:rPr>
            <w:noProof/>
            <w:webHidden/>
          </w:rPr>
          <w:instrText xml:space="preserve"> PAGEREF _Toc23922597 \h </w:instrText>
        </w:r>
        <w:r w:rsidR="00D2735C">
          <w:rPr>
            <w:noProof/>
            <w:webHidden/>
          </w:rPr>
        </w:r>
        <w:r w:rsidR="00D2735C">
          <w:rPr>
            <w:noProof/>
            <w:webHidden/>
          </w:rPr>
          <w:fldChar w:fldCharType="separate"/>
        </w:r>
        <w:r w:rsidR="00D2735C">
          <w:rPr>
            <w:noProof/>
            <w:webHidden/>
          </w:rPr>
          <w:t>36</w:t>
        </w:r>
        <w:r w:rsidR="00D2735C">
          <w:rPr>
            <w:noProof/>
            <w:webHidden/>
          </w:rPr>
          <w:fldChar w:fldCharType="end"/>
        </w:r>
      </w:hyperlink>
    </w:p>
    <w:p w14:paraId="6670CE45" w14:textId="77777777" w:rsidR="00D2735C" w:rsidRDefault="009872CF">
      <w:pPr>
        <w:pStyle w:val="TOC1"/>
        <w:tabs>
          <w:tab w:val="left" w:pos="420"/>
          <w:tab w:val="right" w:leader="dot" w:pos="8296"/>
        </w:tabs>
        <w:rPr>
          <w:rFonts w:asciiTheme="minorHAnsi" w:eastAsiaTheme="minorEastAsia" w:hAnsiTheme="minorHAnsi" w:cstheme="minorBidi"/>
          <w:noProof/>
          <w:sz w:val="21"/>
          <w:szCs w:val="22"/>
        </w:rPr>
      </w:pPr>
      <w:hyperlink w:anchor="_Toc23922598" w:history="1">
        <w:r w:rsidR="00D2735C" w:rsidRPr="006C2D75">
          <w:rPr>
            <w:rStyle w:val="a5"/>
            <w:noProof/>
          </w:rPr>
          <w:t>4</w:t>
        </w:r>
        <w:r w:rsidR="00D2735C">
          <w:rPr>
            <w:rFonts w:asciiTheme="minorHAnsi" w:eastAsiaTheme="minorEastAsia" w:hAnsiTheme="minorHAnsi" w:cstheme="minorBidi"/>
            <w:noProof/>
            <w:sz w:val="21"/>
            <w:szCs w:val="22"/>
          </w:rPr>
          <w:tab/>
        </w:r>
        <w:r w:rsidR="00D2735C" w:rsidRPr="006C2D75">
          <w:rPr>
            <w:rStyle w:val="a5"/>
            <w:rFonts w:hint="eastAsia"/>
            <w:noProof/>
          </w:rPr>
          <w:t>商业合作模式</w:t>
        </w:r>
        <w:r w:rsidR="00D2735C">
          <w:rPr>
            <w:noProof/>
            <w:webHidden/>
          </w:rPr>
          <w:tab/>
        </w:r>
        <w:r w:rsidR="00D2735C">
          <w:rPr>
            <w:noProof/>
            <w:webHidden/>
          </w:rPr>
          <w:fldChar w:fldCharType="begin"/>
        </w:r>
        <w:r w:rsidR="00D2735C">
          <w:rPr>
            <w:noProof/>
            <w:webHidden/>
          </w:rPr>
          <w:instrText xml:space="preserve"> PAGEREF _Toc23922598 \h </w:instrText>
        </w:r>
        <w:r w:rsidR="00D2735C">
          <w:rPr>
            <w:noProof/>
            <w:webHidden/>
          </w:rPr>
        </w:r>
        <w:r w:rsidR="00D2735C">
          <w:rPr>
            <w:noProof/>
            <w:webHidden/>
          </w:rPr>
          <w:fldChar w:fldCharType="separate"/>
        </w:r>
        <w:r w:rsidR="00D2735C">
          <w:rPr>
            <w:noProof/>
            <w:webHidden/>
          </w:rPr>
          <w:t>37</w:t>
        </w:r>
        <w:r w:rsidR="00D2735C">
          <w:rPr>
            <w:noProof/>
            <w:webHidden/>
          </w:rPr>
          <w:fldChar w:fldCharType="end"/>
        </w:r>
      </w:hyperlink>
    </w:p>
    <w:p w14:paraId="10A62781"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599" w:history="1">
        <w:r w:rsidR="00D2735C" w:rsidRPr="006C2D75">
          <w:rPr>
            <w:rStyle w:val="a5"/>
            <w:noProof/>
          </w:rPr>
          <w:t>4.1.</w:t>
        </w:r>
        <w:r w:rsidR="00D2735C">
          <w:rPr>
            <w:rFonts w:asciiTheme="minorHAnsi" w:eastAsiaTheme="minorEastAsia" w:hAnsiTheme="minorHAnsi" w:cstheme="minorBidi"/>
            <w:noProof/>
            <w:sz w:val="21"/>
            <w:szCs w:val="22"/>
          </w:rPr>
          <w:tab/>
        </w:r>
        <w:r w:rsidR="00D2735C" w:rsidRPr="006C2D75">
          <w:rPr>
            <w:rStyle w:val="a5"/>
            <w:rFonts w:hint="eastAsia"/>
            <w:noProof/>
          </w:rPr>
          <w:t>产业链合作伙伴关系</w:t>
        </w:r>
        <w:r w:rsidR="00D2735C">
          <w:rPr>
            <w:noProof/>
            <w:webHidden/>
          </w:rPr>
          <w:tab/>
        </w:r>
        <w:r w:rsidR="00D2735C">
          <w:rPr>
            <w:noProof/>
            <w:webHidden/>
          </w:rPr>
          <w:fldChar w:fldCharType="begin"/>
        </w:r>
        <w:r w:rsidR="00D2735C">
          <w:rPr>
            <w:noProof/>
            <w:webHidden/>
          </w:rPr>
          <w:instrText xml:space="preserve"> PAGEREF _Toc23922599 \h </w:instrText>
        </w:r>
        <w:r w:rsidR="00D2735C">
          <w:rPr>
            <w:noProof/>
            <w:webHidden/>
          </w:rPr>
        </w:r>
        <w:r w:rsidR="00D2735C">
          <w:rPr>
            <w:noProof/>
            <w:webHidden/>
          </w:rPr>
          <w:fldChar w:fldCharType="separate"/>
        </w:r>
        <w:r w:rsidR="00D2735C">
          <w:rPr>
            <w:noProof/>
            <w:webHidden/>
          </w:rPr>
          <w:t>37</w:t>
        </w:r>
        <w:r w:rsidR="00D2735C">
          <w:rPr>
            <w:noProof/>
            <w:webHidden/>
          </w:rPr>
          <w:fldChar w:fldCharType="end"/>
        </w:r>
      </w:hyperlink>
    </w:p>
    <w:p w14:paraId="51462BB2" w14:textId="77777777" w:rsidR="00D2735C" w:rsidRDefault="009872CF">
      <w:pPr>
        <w:pStyle w:val="TOC2"/>
        <w:tabs>
          <w:tab w:val="left" w:pos="1050"/>
          <w:tab w:val="right" w:leader="dot" w:pos="8296"/>
        </w:tabs>
        <w:ind w:left="480"/>
        <w:rPr>
          <w:rFonts w:asciiTheme="minorHAnsi" w:eastAsiaTheme="minorEastAsia" w:hAnsiTheme="minorHAnsi" w:cstheme="minorBidi"/>
          <w:noProof/>
          <w:sz w:val="21"/>
          <w:szCs w:val="22"/>
        </w:rPr>
      </w:pPr>
      <w:hyperlink w:anchor="_Toc23922600" w:history="1">
        <w:r w:rsidR="00D2735C" w:rsidRPr="006C2D75">
          <w:rPr>
            <w:rStyle w:val="a5"/>
            <w:noProof/>
          </w:rPr>
          <w:t>4.2.</w:t>
        </w:r>
        <w:r w:rsidR="00D2735C">
          <w:rPr>
            <w:rFonts w:asciiTheme="minorHAnsi" w:eastAsiaTheme="minorEastAsia" w:hAnsiTheme="minorHAnsi" w:cstheme="minorBidi"/>
            <w:noProof/>
            <w:sz w:val="21"/>
            <w:szCs w:val="22"/>
          </w:rPr>
          <w:tab/>
        </w:r>
        <w:r w:rsidR="00D2735C" w:rsidRPr="006C2D75">
          <w:rPr>
            <w:rStyle w:val="a5"/>
            <w:rFonts w:hint="eastAsia"/>
            <w:noProof/>
          </w:rPr>
          <w:t>商业合作模式</w:t>
        </w:r>
        <w:r w:rsidR="00D2735C">
          <w:rPr>
            <w:noProof/>
            <w:webHidden/>
          </w:rPr>
          <w:tab/>
        </w:r>
        <w:r w:rsidR="00D2735C">
          <w:rPr>
            <w:noProof/>
            <w:webHidden/>
          </w:rPr>
          <w:fldChar w:fldCharType="begin"/>
        </w:r>
        <w:r w:rsidR="00D2735C">
          <w:rPr>
            <w:noProof/>
            <w:webHidden/>
          </w:rPr>
          <w:instrText xml:space="preserve"> PAGEREF _Toc23922600 \h </w:instrText>
        </w:r>
        <w:r w:rsidR="00D2735C">
          <w:rPr>
            <w:noProof/>
            <w:webHidden/>
          </w:rPr>
        </w:r>
        <w:r w:rsidR="00D2735C">
          <w:rPr>
            <w:noProof/>
            <w:webHidden/>
          </w:rPr>
          <w:fldChar w:fldCharType="separate"/>
        </w:r>
        <w:r w:rsidR="00D2735C">
          <w:rPr>
            <w:noProof/>
            <w:webHidden/>
          </w:rPr>
          <w:t>37</w:t>
        </w:r>
        <w:r w:rsidR="00D2735C">
          <w:rPr>
            <w:noProof/>
            <w:webHidden/>
          </w:rPr>
          <w:fldChar w:fldCharType="end"/>
        </w:r>
      </w:hyperlink>
    </w:p>
    <w:p w14:paraId="0C072F79" w14:textId="77777777" w:rsidR="00D2735C" w:rsidRDefault="009872CF">
      <w:pPr>
        <w:pStyle w:val="TOC1"/>
        <w:tabs>
          <w:tab w:val="left" w:pos="420"/>
          <w:tab w:val="right" w:leader="dot" w:pos="8296"/>
        </w:tabs>
        <w:rPr>
          <w:rFonts w:asciiTheme="minorHAnsi" w:eastAsiaTheme="minorEastAsia" w:hAnsiTheme="minorHAnsi" w:cstheme="minorBidi"/>
          <w:noProof/>
          <w:sz w:val="21"/>
          <w:szCs w:val="22"/>
        </w:rPr>
      </w:pPr>
      <w:hyperlink w:anchor="_Toc23922601" w:history="1">
        <w:r w:rsidR="00D2735C" w:rsidRPr="006C2D75">
          <w:rPr>
            <w:rStyle w:val="a5"/>
            <w:noProof/>
          </w:rPr>
          <w:t>5</w:t>
        </w:r>
        <w:r w:rsidR="00D2735C">
          <w:rPr>
            <w:rFonts w:asciiTheme="minorHAnsi" w:eastAsiaTheme="minorEastAsia" w:hAnsiTheme="minorHAnsi" w:cstheme="minorBidi"/>
            <w:noProof/>
            <w:sz w:val="21"/>
            <w:szCs w:val="22"/>
          </w:rPr>
          <w:tab/>
        </w:r>
        <w:r w:rsidR="00D2735C" w:rsidRPr="006C2D75">
          <w:rPr>
            <w:rStyle w:val="a5"/>
            <w:rFonts w:hint="eastAsia"/>
            <w:noProof/>
          </w:rPr>
          <w:t>服务支撑联系方式</w:t>
        </w:r>
        <w:r w:rsidR="00D2735C">
          <w:rPr>
            <w:noProof/>
            <w:webHidden/>
          </w:rPr>
          <w:tab/>
        </w:r>
        <w:r w:rsidR="00D2735C">
          <w:rPr>
            <w:noProof/>
            <w:webHidden/>
          </w:rPr>
          <w:fldChar w:fldCharType="begin"/>
        </w:r>
        <w:r w:rsidR="00D2735C">
          <w:rPr>
            <w:noProof/>
            <w:webHidden/>
          </w:rPr>
          <w:instrText xml:space="preserve"> PAGEREF _Toc23922601 \h </w:instrText>
        </w:r>
        <w:r w:rsidR="00D2735C">
          <w:rPr>
            <w:noProof/>
            <w:webHidden/>
          </w:rPr>
        </w:r>
        <w:r w:rsidR="00D2735C">
          <w:rPr>
            <w:noProof/>
            <w:webHidden/>
          </w:rPr>
          <w:fldChar w:fldCharType="separate"/>
        </w:r>
        <w:r w:rsidR="00D2735C">
          <w:rPr>
            <w:noProof/>
            <w:webHidden/>
          </w:rPr>
          <w:t>38</w:t>
        </w:r>
        <w:r w:rsidR="00D2735C">
          <w:rPr>
            <w:noProof/>
            <w:webHidden/>
          </w:rPr>
          <w:fldChar w:fldCharType="end"/>
        </w:r>
      </w:hyperlink>
    </w:p>
    <w:p w14:paraId="0AB4E657" w14:textId="77777777" w:rsidR="001E277C" w:rsidRDefault="00F82E7E" w:rsidP="00121F44">
      <w:pPr>
        <w:pStyle w:val="TOC2"/>
        <w:tabs>
          <w:tab w:val="left" w:pos="1050"/>
          <w:tab w:val="right" w:leader="dot" w:pos="8296"/>
        </w:tabs>
        <w:ind w:left="480"/>
        <w:sectPr w:rsidR="001E277C" w:rsidSect="005173E8">
          <w:headerReference w:type="default" r:id="rId12"/>
          <w:footerReference w:type="default" r:id="rId13"/>
          <w:type w:val="continuous"/>
          <w:pgSz w:w="11906" w:h="16838"/>
          <w:pgMar w:top="1440" w:right="1800" w:bottom="1440" w:left="1800" w:header="851" w:footer="992" w:gutter="0"/>
          <w:cols w:space="425"/>
          <w:titlePg/>
          <w:docGrid w:type="lines" w:linePitch="312"/>
        </w:sectPr>
      </w:pPr>
      <w:r>
        <w:fldChar w:fldCharType="end"/>
      </w:r>
    </w:p>
    <w:p w14:paraId="58F53F9E" w14:textId="77777777" w:rsidR="007D60F7" w:rsidRPr="007D60F7" w:rsidRDefault="000F253A" w:rsidP="00121F44">
      <w:pPr>
        <w:pStyle w:val="1"/>
        <w:numPr>
          <w:ilvl w:val="0"/>
          <w:numId w:val="1"/>
        </w:numPr>
        <w:spacing w:before="0" w:after="0" w:line="360" w:lineRule="auto"/>
      </w:pPr>
      <w:bookmarkStart w:id="1" w:name="_Toc23922552"/>
      <w:r>
        <w:rPr>
          <w:rFonts w:hint="eastAsia"/>
        </w:rPr>
        <w:lastRenderedPageBreak/>
        <w:t>概述</w:t>
      </w:r>
      <w:bookmarkEnd w:id="1"/>
    </w:p>
    <w:p w14:paraId="53966A16" w14:textId="77777777" w:rsidR="00064D18" w:rsidRDefault="00815DE1" w:rsidP="00121F44">
      <w:pPr>
        <w:pStyle w:val="2"/>
        <w:numPr>
          <w:ilvl w:val="1"/>
          <w:numId w:val="1"/>
        </w:numPr>
        <w:spacing w:before="0" w:after="0" w:line="360" w:lineRule="auto"/>
      </w:pPr>
      <w:bookmarkStart w:id="2" w:name="_Toc23922553"/>
      <w:r>
        <w:rPr>
          <w:rFonts w:hint="eastAsia"/>
        </w:rPr>
        <w:t>行业背景</w:t>
      </w:r>
      <w:bookmarkEnd w:id="2"/>
    </w:p>
    <w:p w14:paraId="4C70B817" w14:textId="77777777" w:rsidR="00D8449D" w:rsidRPr="009E3CE3" w:rsidRDefault="00D8449D" w:rsidP="00121F44">
      <w:pPr>
        <w:pStyle w:val="af7"/>
        <w:spacing w:after="0"/>
        <w:ind w:firstLineChars="177" w:firstLine="425"/>
        <w:rPr>
          <w:rFonts w:asciiTheme="minorEastAsia" w:eastAsiaTheme="minorEastAsia" w:hAnsiTheme="minorEastAsia"/>
        </w:rPr>
      </w:pPr>
      <w:r w:rsidRPr="009E3CE3">
        <w:rPr>
          <w:rFonts w:asciiTheme="minorEastAsia" w:eastAsiaTheme="minorEastAsia" w:hAnsiTheme="minorEastAsia" w:hint="eastAsia"/>
        </w:rPr>
        <w:t>中共中央、国务院《中国教育现代化</w:t>
      </w:r>
      <w:r w:rsidRPr="009E3CE3">
        <w:rPr>
          <w:rFonts w:asciiTheme="minorEastAsia" w:eastAsiaTheme="minorEastAsia" w:hAnsiTheme="minorEastAsia"/>
        </w:rPr>
        <w:t>2035</w:t>
      </w:r>
      <w:r w:rsidRPr="009E3CE3">
        <w:rPr>
          <w:rFonts w:asciiTheme="minorEastAsia" w:eastAsiaTheme="minorEastAsia" w:hAnsiTheme="minorEastAsia" w:hint="eastAsia"/>
        </w:rPr>
        <w:t>》：加快信息化时代教育变革。建设智能化校园，统筹建设一体化智能化教学、管理与服务平台。利用现代技术加快推动人才培养模式改革，实现规模化教育与个性化培养的有机结合</w:t>
      </w:r>
    </w:p>
    <w:p w14:paraId="1B532BFD" w14:textId="77777777" w:rsidR="00D8449D" w:rsidRPr="009E3CE3" w:rsidRDefault="00D8449D" w:rsidP="00121F44">
      <w:pPr>
        <w:pStyle w:val="af7"/>
        <w:spacing w:after="0"/>
        <w:ind w:firstLineChars="177" w:firstLine="425"/>
        <w:rPr>
          <w:rFonts w:asciiTheme="minorEastAsia" w:eastAsiaTheme="minorEastAsia" w:hAnsiTheme="minorEastAsia"/>
        </w:rPr>
      </w:pPr>
      <w:r w:rsidRPr="009E3CE3">
        <w:rPr>
          <w:rFonts w:asciiTheme="minorEastAsia" w:eastAsiaTheme="minorEastAsia" w:hAnsiTheme="minorEastAsia" w:hint="eastAsia"/>
        </w:rPr>
        <w:t>教育部</w:t>
      </w:r>
      <w:r w:rsidRPr="009E3CE3">
        <w:rPr>
          <w:rFonts w:asciiTheme="minorEastAsia" w:eastAsiaTheme="minorEastAsia" w:hAnsiTheme="minorEastAsia" w:cs="等线" w:hint="eastAsia"/>
          <w:color w:val="000000"/>
        </w:rPr>
        <w:t>《教育信息化2.0行动计划》</w:t>
      </w:r>
      <w:r w:rsidRPr="009E3CE3">
        <w:rPr>
          <w:rFonts w:asciiTheme="minorEastAsia" w:eastAsiaTheme="minorEastAsia" w:hAnsiTheme="minorEastAsia" w:hint="eastAsia"/>
        </w:rPr>
        <w:t>：以人工智能、大数据、物联网等新兴技术为基础，依托各类智能设备及网络，积极开展智能教育创新研究和示范，推动新技术支持下教育的模式变革和生态重构，适应</w:t>
      </w:r>
      <w:r w:rsidRPr="009E3CE3">
        <w:rPr>
          <w:rFonts w:asciiTheme="minorEastAsia" w:eastAsiaTheme="minorEastAsia" w:hAnsiTheme="minorEastAsia"/>
        </w:rPr>
        <w:t>5G</w:t>
      </w:r>
      <w:r w:rsidRPr="009E3CE3">
        <w:rPr>
          <w:rFonts w:asciiTheme="minorEastAsia" w:eastAsiaTheme="minorEastAsia" w:hAnsiTheme="minorEastAsia" w:hint="eastAsia"/>
        </w:rPr>
        <w:t>网络技术发展，服务全时域、全空域、全受众的智能学习新要求，以增强知识传授、能力培养和素质提升的效率和效果为重点</w:t>
      </w:r>
    </w:p>
    <w:p w14:paraId="60CB5662" w14:textId="77777777" w:rsidR="00D8449D" w:rsidRPr="009E3CE3" w:rsidRDefault="00D8449D" w:rsidP="00121F44">
      <w:pPr>
        <w:pStyle w:val="af7"/>
        <w:spacing w:after="0"/>
        <w:ind w:firstLineChars="177" w:firstLine="425"/>
        <w:rPr>
          <w:rFonts w:asciiTheme="minorEastAsia" w:eastAsiaTheme="minorEastAsia" w:hAnsiTheme="minorEastAsia"/>
        </w:rPr>
      </w:pPr>
      <w:r w:rsidRPr="009E3CE3">
        <w:rPr>
          <w:rFonts w:asciiTheme="minorEastAsia" w:eastAsiaTheme="minorEastAsia" w:hAnsiTheme="minorEastAsia" w:hint="eastAsia"/>
        </w:rPr>
        <w:t>国务院《新一代人工智能发展规划》，提出要围绕教育、 医疗、 养老等迫切民生需求，加快人工智能创新应用，为公众提供个性化、多元高品质服务。</w:t>
      </w:r>
    </w:p>
    <w:p w14:paraId="73BDE6C2" w14:textId="77777777" w:rsidR="00D8449D" w:rsidRPr="009E3CE3" w:rsidRDefault="00D8449D" w:rsidP="00121F44">
      <w:pPr>
        <w:pStyle w:val="af7"/>
        <w:spacing w:after="0"/>
        <w:ind w:firstLineChars="177" w:firstLine="425"/>
        <w:rPr>
          <w:rFonts w:asciiTheme="minorEastAsia" w:eastAsiaTheme="minorEastAsia" w:hAnsiTheme="minorEastAsia"/>
        </w:rPr>
      </w:pPr>
      <w:r w:rsidRPr="009E3CE3">
        <w:rPr>
          <w:rFonts w:asciiTheme="minorEastAsia" w:eastAsiaTheme="minorEastAsia" w:hAnsiTheme="minorEastAsia" w:hint="eastAsia"/>
        </w:rPr>
        <w:t>广东</w:t>
      </w:r>
      <w:r w:rsidRPr="009E3CE3">
        <w:rPr>
          <w:rFonts w:asciiTheme="minorEastAsia" w:eastAsiaTheme="minorEastAsia" w:hAnsiTheme="minorEastAsia"/>
        </w:rPr>
        <w:t>省政府</w:t>
      </w:r>
      <w:r w:rsidRPr="009E3CE3">
        <w:rPr>
          <w:rFonts w:asciiTheme="minorEastAsia" w:eastAsiaTheme="minorEastAsia" w:hAnsiTheme="minorEastAsia" w:hint="eastAsia"/>
        </w:rPr>
        <w:t>《广东省加快5G产业发展行动计划（2019-2022年）》：5G+智能教育。实施基于5G网络的数字化校园扩容提速工程，依托5G网络技术实现基于高清视讯的远程协同教育教学与在线资源共享，开展5G+增强现实/虚拟现实沉浸式教学和基于人工智能的教育教学评测与管理；探索建设基于5G网络的教育实时监管与服务体系，提升教育管理与服务水平。2022年底前，全省5G+智能教育示范项目达到4个。（省教育厅会省工业和信息化厅、科技厅、各地级以上市政府负责）。</w:t>
      </w:r>
    </w:p>
    <w:p w14:paraId="574A95AA" w14:textId="77777777" w:rsidR="003234CC" w:rsidRDefault="009872CF" w:rsidP="00121F44">
      <w:pPr>
        <w:ind w:firstLineChars="177" w:firstLine="425"/>
      </w:pPr>
      <w:hyperlink r:id="rId14" w:tgtFrame="_blank" w:history="1">
        <w:r w:rsidR="00D8449D" w:rsidRPr="00D8449D">
          <w:rPr>
            <w:rFonts w:asciiTheme="minorEastAsia" w:eastAsiaTheme="minorEastAsia" w:hAnsiTheme="minorEastAsia"/>
            <w:bCs/>
          </w:rPr>
          <w:t>广东省教育厅</w:t>
        </w:r>
        <w:r w:rsidR="00D8449D" w:rsidRPr="00D8449D">
          <w:rPr>
            <w:rFonts w:asciiTheme="minorEastAsia" w:eastAsiaTheme="minorEastAsia" w:hAnsiTheme="minorEastAsia" w:hint="eastAsia"/>
            <w:bCs/>
          </w:rPr>
          <w:t>-</w:t>
        </w:r>
        <w:r w:rsidR="00D8449D" w:rsidRPr="00D8449D">
          <w:rPr>
            <w:rFonts w:asciiTheme="minorEastAsia" w:eastAsiaTheme="minorEastAsia" w:hAnsiTheme="minorEastAsia"/>
            <w:bCs/>
          </w:rPr>
          <w:t>-《广东省中小学智慧校园建设指南(试行)》</w:t>
        </w:r>
      </w:hyperlink>
      <w:r w:rsidR="00D8449D" w:rsidRPr="00D8449D">
        <w:rPr>
          <w:rFonts w:asciiTheme="minorEastAsia" w:eastAsiaTheme="minorEastAsia" w:hAnsiTheme="minorEastAsia" w:hint="eastAsia"/>
          <w:bCs/>
        </w:rPr>
        <w:t>，</w:t>
      </w:r>
      <w:r w:rsidR="00D8449D" w:rsidRPr="00D8449D">
        <w:rPr>
          <w:rFonts w:asciiTheme="minorEastAsia" w:eastAsiaTheme="minorEastAsia" w:hAnsiTheme="minorEastAsia"/>
          <w:bCs/>
        </w:rPr>
        <w:t>明确了智慧校园建设和应用的内涵、目标、原则、任务、参考标准等。智慧教育示范工程是国家和省教育信息化发展“十三五”重点工程之一，省教育厅将启动“基础教育信息化中心学校”建设，《指南》的出台为其提供了重要的依据和参考</w:t>
      </w:r>
      <w:r w:rsidR="00D8449D" w:rsidRPr="00D8449D">
        <w:rPr>
          <w:rFonts w:asciiTheme="minorEastAsia" w:eastAsiaTheme="minorEastAsia" w:hAnsiTheme="minorEastAsia" w:hint="eastAsia"/>
          <w:bCs/>
        </w:rPr>
        <w:t>，</w:t>
      </w:r>
      <w:r w:rsidR="00D8449D" w:rsidRPr="00D8449D">
        <w:rPr>
          <w:rFonts w:asciiTheme="minorEastAsia" w:eastAsiaTheme="minorEastAsia" w:hAnsiTheme="minorEastAsia"/>
          <w:bCs/>
        </w:rPr>
        <w:t>强调要建设移动物联的</w:t>
      </w:r>
      <w:r w:rsidR="00D8449D" w:rsidRPr="00D8449D">
        <w:rPr>
          <w:rFonts w:asciiTheme="minorEastAsia" w:eastAsiaTheme="minorEastAsia" w:hAnsiTheme="minorEastAsia" w:hint="eastAsia"/>
          <w:bCs/>
        </w:rPr>
        <w:t>校园网</w:t>
      </w:r>
      <w:r w:rsidR="00D8449D" w:rsidRPr="00D8449D">
        <w:rPr>
          <w:rFonts w:asciiTheme="minorEastAsia" w:eastAsiaTheme="minorEastAsia" w:hAnsiTheme="minorEastAsia"/>
          <w:bCs/>
        </w:rPr>
        <w:t>。</w:t>
      </w:r>
    </w:p>
    <w:p w14:paraId="635C77E4" w14:textId="77777777" w:rsidR="00064D18" w:rsidRPr="00815DE1" w:rsidRDefault="00DE5CFA" w:rsidP="00121F44">
      <w:pPr>
        <w:pStyle w:val="2"/>
        <w:numPr>
          <w:ilvl w:val="1"/>
          <w:numId w:val="1"/>
        </w:numPr>
        <w:spacing w:before="0" w:after="0" w:line="360" w:lineRule="auto"/>
      </w:pPr>
      <w:bookmarkStart w:id="3" w:name="_Toc23922554"/>
      <w:r w:rsidRPr="00815DE1">
        <w:rPr>
          <w:rFonts w:hint="eastAsia"/>
        </w:rPr>
        <w:t>需求分析</w:t>
      </w:r>
      <w:bookmarkEnd w:id="3"/>
      <w:r w:rsidR="00907452" w:rsidRPr="00815DE1">
        <w:t xml:space="preserve"> </w:t>
      </w:r>
    </w:p>
    <w:p w14:paraId="6D705D90" w14:textId="77777777" w:rsidR="00604D99" w:rsidRDefault="00604D99" w:rsidP="00121F44">
      <w:pPr>
        <w:ind w:firstLineChars="177" w:firstLine="425"/>
        <w:rPr>
          <w:rFonts w:asciiTheme="minorEastAsia" w:eastAsiaTheme="minorEastAsia" w:hAnsiTheme="minorEastAsia"/>
          <w:bCs/>
        </w:rPr>
      </w:pPr>
      <w:r w:rsidRPr="00604D99">
        <w:rPr>
          <w:rFonts w:asciiTheme="minorEastAsia" w:eastAsiaTheme="minorEastAsia" w:hAnsiTheme="minorEastAsia" w:hint="eastAsia"/>
          <w:bCs/>
        </w:rPr>
        <w:t>信息技术的发展，使得教育事业也取得了重大的发展和突破。习近平总书记在十九大报告中提出：必须把教育事业放在优先位置，深化教育改革，加快教育现代化。教育信息化是衡量一个国家和地区教育发展水平的重要标志，而智慧教</w:t>
      </w:r>
      <w:r w:rsidRPr="00604D99">
        <w:rPr>
          <w:rFonts w:asciiTheme="minorEastAsia" w:eastAsiaTheme="minorEastAsia" w:hAnsiTheme="minorEastAsia" w:hint="eastAsia"/>
          <w:bCs/>
        </w:rPr>
        <w:lastRenderedPageBreak/>
        <w:t>育是教育信息化的发展趋势，随着5</w:t>
      </w:r>
      <w:r w:rsidRPr="00604D99">
        <w:rPr>
          <w:rFonts w:asciiTheme="minorEastAsia" w:eastAsiaTheme="minorEastAsia" w:hAnsiTheme="minorEastAsia"/>
          <w:bCs/>
        </w:rPr>
        <w:t>G</w:t>
      </w:r>
      <w:r w:rsidRPr="00604D99">
        <w:rPr>
          <w:rFonts w:asciiTheme="minorEastAsia" w:eastAsiaTheme="minorEastAsia" w:hAnsiTheme="minorEastAsia" w:hint="eastAsia"/>
          <w:bCs/>
        </w:rPr>
        <w:t>的快速发展，如何结合5G新技术和传统教育，构建智慧教育体系结构，是非常迫切需要的。</w:t>
      </w:r>
    </w:p>
    <w:p w14:paraId="0AC24132" w14:textId="77777777" w:rsidR="00604D99" w:rsidRPr="000940B1" w:rsidRDefault="00604D99" w:rsidP="00121F44">
      <w:pPr>
        <w:ind w:firstLineChars="177" w:firstLine="425"/>
        <w:rPr>
          <w:rFonts w:asciiTheme="minorEastAsia" w:eastAsiaTheme="minorEastAsia" w:hAnsiTheme="minorEastAsia"/>
          <w:bCs/>
        </w:rPr>
      </w:pPr>
      <w:r w:rsidRPr="000940B1">
        <w:rPr>
          <w:rFonts w:asciiTheme="minorEastAsia" w:eastAsiaTheme="minorEastAsia" w:hAnsiTheme="minorEastAsia"/>
          <w:bCs/>
        </w:rPr>
        <w:t>行业趋势：随着信息技术的日益进步，信息技术将在我国教育领域得到更广泛的应用。以互联网、云计算、大数据、物联网、人工智能等为代表的信息技术在教育领域的应用越来越广泛。 MOOC、混合式学习、翻转课堂等都已经得到了广泛应用，智能教学系统（ITS）、智能决策支持系统、智能计算机辅助教学（CAl）系统也迅速发展，物联网已在课堂教学、课外学习和教育管理等方面取得应用。教育开始走向智能化、自动化和数字化。</w:t>
      </w:r>
      <w:r w:rsidRPr="000940B1">
        <w:rPr>
          <w:rFonts w:asciiTheme="minorEastAsia" w:eastAsiaTheme="minorEastAsia" w:hAnsiTheme="minorEastAsia" w:hint="eastAsia"/>
          <w:bCs/>
        </w:rPr>
        <w:br/>
      </w:r>
      <w:r w:rsidR="000940B1">
        <w:rPr>
          <w:rFonts w:asciiTheme="minorEastAsia" w:eastAsiaTheme="minorEastAsia" w:hAnsiTheme="minorEastAsia" w:hint="eastAsia"/>
          <w:bCs/>
        </w:rPr>
        <w:t xml:space="preserve">    </w:t>
      </w:r>
      <w:r w:rsidRPr="000940B1">
        <w:rPr>
          <w:rFonts w:asciiTheme="minorEastAsia" w:eastAsiaTheme="minorEastAsia" w:hAnsiTheme="minorEastAsia"/>
          <w:bCs/>
        </w:rPr>
        <w:t>学校需求：随着社会需要的变化和信息技术的广泛应用，学校的办学模式开始进入追求个性的时代。如在教育基本普及情况下，人们更加期望选择符合学生特点的个性化学校，要求学校向更加个性化的方向发展；随着学生的培养更加个性化，学校的组织模式更加弹性灵活，学校将根据学生的个性化学习需要采用更加个性化的教学和活动安排。</w:t>
      </w:r>
    </w:p>
    <w:p w14:paraId="594BD395" w14:textId="77777777" w:rsidR="00604D99" w:rsidRDefault="00604D99" w:rsidP="00121F44">
      <w:pPr>
        <w:ind w:firstLineChars="177" w:firstLine="425"/>
        <w:rPr>
          <w:rFonts w:asciiTheme="minorEastAsia" w:eastAsiaTheme="minorEastAsia" w:hAnsiTheme="minorEastAsia"/>
          <w:bCs/>
        </w:rPr>
      </w:pPr>
      <w:r w:rsidRPr="000940B1">
        <w:rPr>
          <w:rFonts w:asciiTheme="minorEastAsia" w:eastAsiaTheme="minorEastAsia" w:hAnsiTheme="minorEastAsia"/>
          <w:bCs/>
        </w:rPr>
        <w:t>学生需求：目前普遍 K12 教育对学生存在缺乏创造能力教育， 能力培养教育、 缺乏个性化培养等问题； 学生越来越趋向于具有创造力、个性化能力培养的教育需求； 偏远区域学生更是教师资源、教学资源、网络资源紧缺， 学生急需开放性、 沉浸式、灵活性强的教学手段和方法。教育与无线通信跨界融合的趋势从教育信息化行业政策、 教育信息化需求、 教育终端通信能力、无线技术等方面看也初步成熟。未来，我们希望通过智慧教育+5G 的持续创新，促进教育信息化建设，切实服务于教育业务，最终辅助智慧教育走向智能化、感知化、泛在化的教育新模式的步伐。</w:t>
      </w:r>
    </w:p>
    <w:p w14:paraId="4D00F2B7" w14:textId="77777777" w:rsidR="00882D6E" w:rsidRPr="00C96A34" w:rsidRDefault="00882D6E" w:rsidP="00121F44">
      <w:pPr>
        <w:pStyle w:val="2"/>
        <w:numPr>
          <w:ilvl w:val="1"/>
          <w:numId w:val="1"/>
        </w:numPr>
        <w:spacing w:before="0" w:after="0" w:line="360" w:lineRule="auto"/>
        <w:rPr>
          <w:rFonts w:asciiTheme="minorEastAsia" w:eastAsiaTheme="minorEastAsia" w:hAnsiTheme="minorEastAsia"/>
        </w:rPr>
      </w:pPr>
      <w:bookmarkStart w:id="4" w:name="_Toc20477435"/>
      <w:bookmarkStart w:id="5" w:name="_Toc23922555"/>
      <w:r>
        <w:rPr>
          <w:rFonts w:asciiTheme="minorEastAsia" w:eastAsiaTheme="minorEastAsia" w:hAnsiTheme="minorEastAsia" w:hint="eastAsia"/>
        </w:rPr>
        <w:t>5G网络简介</w:t>
      </w:r>
      <w:bookmarkEnd w:id="4"/>
      <w:bookmarkEnd w:id="5"/>
    </w:p>
    <w:p w14:paraId="386C2C6D" w14:textId="77777777" w:rsidR="00882D6E" w:rsidRPr="00A00ABE" w:rsidRDefault="00882D6E" w:rsidP="00121F44">
      <w:pPr>
        <w:pStyle w:val="Default"/>
        <w:spacing w:line="360" w:lineRule="auto"/>
        <w:ind w:firstLineChars="200" w:firstLine="480"/>
        <w:rPr>
          <w:rFonts w:asciiTheme="minorEastAsia" w:eastAsiaTheme="minorEastAsia" w:hAnsiTheme="minorEastAsia" w:cs="Times New Roman"/>
          <w:color w:val="auto"/>
          <w:kern w:val="2"/>
        </w:rPr>
      </w:pPr>
      <w:r w:rsidRPr="00A00ABE">
        <w:rPr>
          <w:rFonts w:asciiTheme="minorEastAsia" w:eastAsiaTheme="minorEastAsia" w:hAnsiTheme="minorEastAsia" w:cs="Times New Roman"/>
          <w:color w:val="auto"/>
          <w:kern w:val="2"/>
        </w:rPr>
        <w:t>5G</w:t>
      </w:r>
      <w:r w:rsidRPr="00A00ABE">
        <w:rPr>
          <w:rFonts w:asciiTheme="minorEastAsia" w:eastAsiaTheme="minorEastAsia" w:hAnsiTheme="minorEastAsia" w:cs="Times New Roman" w:hint="eastAsia"/>
          <w:color w:val="auto"/>
          <w:kern w:val="2"/>
        </w:rPr>
        <w:t>网络是第五代移动通信网络。</w:t>
      </w:r>
      <w:r w:rsidRPr="00A00ABE">
        <w:rPr>
          <w:rFonts w:asciiTheme="minorEastAsia" w:eastAsiaTheme="minorEastAsia" w:hAnsiTheme="minorEastAsia" w:cs="Times New Roman" w:hint="eastAsia"/>
          <w:bCs/>
          <w:color w:val="auto"/>
          <w:kern w:val="2"/>
        </w:rPr>
        <w:t>5G被认为将加速第四次工业革命，是打通各行业进入数字化革命的良机，5G已经成为中国国家战略，也</w:t>
      </w:r>
      <w:r w:rsidRPr="00A00ABE">
        <w:rPr>
          <w:rFonts w:asciiTheme="minorEastAsia" w:eastAsiaTheme="minorEastAsia" w:hAnsiTheme="minorEastAsia" w:hint="eastAsia"/>
        </w:rPr>
        <w:t>是未来10年信</w:t>
      </w:r>
      <w:r w:rsidRPr="00A00ABE">
        <w:rPr>
          <w:rFonts w:asciiTheme="minorEastAsia" w:eastAsiaTheme="minorEastAsia" w:hAnsiTheme="minorEastAsia" w:cs="Times New Roman" w:hint="eastAsia"/>
          <w:color w:val="auto"/>
          <w:kern w:val="2"/>
        </w:rPr>
        <w:t>息产业发展的基础战略。</w:t>
      </w:r>
    </w:p>
    <w:p w14:paraId="28F11230" w14:textId="77777777" w:rsidR="00882D6E" w:rsidRPr="00A00ABE" w:rsidRDefault="00882D6E" w:rsidP="00121F44">
      <w:pPr>
        <w:pStyle w:val="Default"/>
        <w:spacing w:line="360" w:lineRule="auto"/>
        <w:ind w:firstLineChars="200" w:firstLine="480"/>
        <w:rPr>
          <w:rFonts w:asciiTheme="minorEastAsia" w:eastAsiaTheme="minorEastAsia" w:hAnsiTheme="minorEastAsia" w:cs="Times New Roman"/>
          <w:color w:val="auto"/>
          <w:kern w:val="2"/>
        </w:rPr>
      </w:pPr>
      <w:r w:rsidRPr="00A00ABE">
        <w:rPr>
          <w:rFonts w:asciiTheme="minorEastAsia" w:eastAsiaTheme="minorEastAsia" w:hAnsiTheme="minorEastAsia" w:cs="Times New Roman" w:hint="eastAsia"/>
          <w:color w:val="auto"/>
          <w:kern w:val="2"/>
        </w:rPr>
        <w:t>截至</w:t>
      </w:r>
      <w:r w:rsidRPr="00A00ABE">
        <w:rPr>
          <w:rFonts w:asciiTheme="minorEastAsia" w:eastAsiaTheme="minorEastAsia" w:hAnsiTheme="minorEastAsia" w:cs="Times New Roman"/>
          <w:color w:val="auto"/>
          <w:kern w:val="2"/>
        </w:rPr>
        <w:t>2018</w:t>
      </w:r>
      <w:r w:rsidRPr="00A00ABE">
        <w:rPr>
          <w:rFonts w:asciiTheme="minorEastAsia" w:eastAsiaTheme="minorEastAsia" w:hAnsiTheme="minorEastAsia" w:cs="Times New Roman" w:hint="eastAsia"/>
          <w:color w:val="auto"/>
          <w:kern w:val="2"/>
        </w:rPr>
        <w:t>年</w:t>
      </w:r>
      <w:r w:rsidRPr="00A00ABE">
        <w:rPr>
          <w:rFonts w:asciiTheme="minorEastAsia" w:eastAsiaTheme="minorEastAsia" w:hAnsiTheme="minorEastAsia" w:cs="Times New Roman"/>
          <w:color w:val="auto"/>
          <w:kern w:val="2"/>
        </w:rPr>
        <w:t>11</w:t>
      </w:r>
      <w:r w:rsidRPr="00A00ABE">
        <w:rPr>
          <w:rFonts w:asciiTheme="minorEastAsia" w:eastAsiaTheme="minorEastAsia" w:hAnsiTheme="minorEastAsia" w:cs="Times New Roman" w:hint="eastAsia"/>
          <w:color w:val="auto"/>
          <w:kern w:val="2"/>
        </w:rPr>
        <w:t>月，全球已有</w:t>
      </w:r>
      <w:r w:rsidRPr="00A00ABE">
        <w:rPr>
          <w:rFonts w:asciiTheme="minorEastAsia" w:eastAsiaTheme="minorEastAsia" w:hAnsiTheme="minorEastAsia" w:cs="Times New Roman"/>
          <w:color w:val="auto"/>
          <w:kern w:val="2"/>
        </w:rPr>
        <w:t>182</w:t>
      </w:r>
      <w:r w:rsidRPr="00A00ABE">
        <w:rPr>
          <w:rFonts w:asciiTheme="minorEastAsia" w:eastAsiaTheme="minorEastAsia" w:hAnsiTheme="minorEastAsia" w:cs="Times New Roman" w:hint="eastAsia"/>
          <w:color w:val="auto"/>
          <w:kern w:val="2"/>
        </w:rPr>
        <w:t>个运营商在</w:t>
      </w:r>
      <w:r w:rsidRPr="00A00ABE">
        <w:rPr>
          <w:rFonts w:asciiTheme="minorEastAsia" w:eastAsiaTheme="minorEastAsia" w:hAnsiTheme="minorEastAsia" w:cs="Times New Roman"/>
          <w:color w:val="auto"/>
          <w:kern w:val="2"/>
        </w:rPr>
        <w:t>78</w:t>
      </w:r>
      <w:r w:rsidRPr="00A00ABE">
        <w:rPr>
          <w:rFonts w:asciiTheme="minorEastAsia" w:eastAsiaTheme="minorEastAsia" w:hAnsiTheme="minorEastAsia" w:cs="Times New Roman" w:hint="eastAsia"/>
          <w:color w:val="auto"/>
          <w:kern w:val="2"/>
        </w:rPr>
        <w:t>个国家进行了</w:t>
      </w:r>
      <w:r w:rsidRPr="00A00ABE">
        <w:rPr>
          <w:rFonts w:asciiTheme="minorEastAsia" w:eastAsiaTheme="minorEastAsia" w:hAnsiTheme="minorEastAsia" w:cs="Times New Roman"/>
          <w:color w:val="auto"/>
          <w:kern w:val="2"/>
        </w:rPr>
        <w:t>5G</w:t>
      </w:r>
      <w:r w:rsidRPr="00A00ABE">
        <w:rPr>
          <w:rFonts w:asciiTheme="minorEastAsia" w:eastAsiaTheme="minorEastAsia" w:hAnsiTheme="minorEastAsia" w:cs="Times New Roman" w:hint="eastAsia"/>
          <w:color w:val="auto"/>
          <w:kern w:val="2"/>
        </w:rPr>
        <w:t>试验、部署和投资。我国工信部在</w:t>
      </w:r>
      <w:r w:rsidRPr="00A00ABE">
        <w:rPr>
          <w:rFonts w:asciiTheme="minorEastAsia" w:eastAsiaTheme="minorEastAsia" w:hAnsiTheme="minorEastAsia" w:cs="Times New Roman"/>
          <w:color w:val="auto"/>
          <w:kern w:val="2"/>
        </w:rPr>
        <w:t>2019</w:t>
      </w:r>
      <w:r w:rsidRPr="00A00ABE">
        <w:rPr>
          <w:rFonts w:asciiTheme="minorEastAsia" w:eastAsiaTheme="minorEastAsia" w:hAnsiTheme="minorEastAsia" w:cs="Times New Roman" w:hint="eastAsia"/>
          <w:color w:val="auto"/>
          <w:kern w:val="2"/>
        </w:rPr>
        <w:t>年6月6日</w:t>
      </w:r>
      <w:r w:rsidRPr="00A00ABE">
        <w:rPr>
          <w:rFonts w:asciiTheme="minorEastAsia" w:eastAsiaTheme="minorEastAsia" w:hAnsiTheme="minorEastAsia" w:cs="Times New Roman" w:hint="eastAsia"/>
          <w:bCs/>
          <w:color w:val="auto"/>
          <w:kern w:val="2"/>
        </w:rPr>
        <w:t>向中国联通、中国电信、中国移动、中国广电发放5G商用牌照，我国正式进入5G商用元年。</w:t>
      </w:r>
      <w:r w:rsidRPr="00A00ABE">
        <w:rPr>
          <w:rFonts w:asciiTheme="minorEastAsia" w:eastAsiaTheme="minorEastAsia" w:hAnsiTheme="minorEastAsia" w:cs="Times New Roman"/>
          <w:color w:val="auto"/>
          <w:kern w:val="2"/>
        </w:rPr>
        <w:t>5G</w:t>
      </w:r>
      <w:r w:rsidRPr="00A00ABE">
        <w:rPr>
          <w:rFonts w:asciiTheme="minorEastAsia" w:eastAsiaTheme="minorEastAsia" w:hAnsiTheme="minorEastAsia" w:cs="Times New Roman" w:hint="eastAsia"/>
          <w:color w:val="auto"/>
          <w:kern w:val="2"/>
        </w:rPr>
        <w:t>网络寄托了整个移动互联网产业链未来的希望，可以深度赋能</w:t>
      </w:r>
      <w:r w:rsidR="00112A8B">
        <w:rPr>
          <w:rFonts w:asciiTheme="minorEastAsia" w:eastAsiaTheme="minorEastAsia" w:hAnsiTheme="minorEastAsia" w:cs="Times New Roman" w:hint="eastAsia"/>
          <w:color w:val="auto"/>
          <w:kern w:val="2"/>
        </w:rPr>
        <w:t>教育</w:t>
      </w:r>
      <w:r w:rsidRPr="00A00ABE">
        <w:rPr>
          <w:rFonts w:asciiTheme="minorEastAsia" w:eastAsiaTheme="minorEastAsia" w:hAnsiTheme="minorEastAsia" w:cs="Times New Roman" w:hint="eastAsia"/>
          <w:color w:val="auto"/>
          <w:kern w:val="2"/>
        </w:rPr>
        <w:t>行业，满足执法</w:t>
      </w:r>
      <w:r w:rsidR="00112A8B">
        <w:rPr>
          <w:rFonts w:asciiTheme="minorEastAsia" w:eastAsiaTheme="minorEastAsia" w:hAnsiTheme="minorEastAsia" w:cs="Times New Roman" w:hint="eastAsia"/>
          <w:color w:val="auto"/>
          <w:kern w:val="2"/>
        </w:rPr>
        <w:t>教育</w:t>
      </w:r>
      <w:r w:rsidRPr="00A00ABE">
        <w:rPr>
          <w:rFonts w:asciiTheme="minorEastAsia" w:eastAsiaTheme="minorEastAsia" w:hAnsiTheme="minorEastAsia" w:cs="Times New Roman" w:hint="eastAsia"/>
          <w:color w:val="auto"/>
          <w:kern w:val="2"/>
        </w:rPr>
        <w:t>的诸多需求。</w:t>
      </w:r>
    </w:p>
    <w:p w14:paraId="435384F1" w14:textId="77777777" w:rsidR="00882D6E" w:rsidRDefault="00882D6E" w:rsidP="00121F44">
      <w:pPr>
        <w:pStyle w:val="Default"/>
        <w:spacing w:line="360" w:lineRule="auto"/>
        <w:ind w:firstLineChars="200" w:firstLine="480"/>
        <w:rPr>
          <w:rFonts w:asciiTheme="minorEastAsia" w:eastAsiaTheme="minorEastAsia" w:hAnsiTheme="minorEastAsia" w:cs="Times New Roman"/>
          <w:color w:val="auto"/>
          <w:kern w:val="2"/>
        </w:rPr>
      </w:pPr>
    </w:p>
    <w:p w14:paraId="761FF2A8" w14:textId="77777777" w:rsidR="00882D6E" w:rsidRPr="0060014C" w:rsidRDefault="00882D6E" w:rsidP="00121F44">
      <w:pPr>
        <w:pStyle w:val="30"/>
        <w:numPr>
          <w:ilvl w:val="2"/>
          <w:numId w:val="39"/>
        </w:numPr>
        <w:spacing w:before="0" w:after="0" w:line="360" w:lineRule="auto"/>
        <w:rPr>
          <w:rFonts w:asciiTheme="minorEastAsia" w:eastAsiaTheme="minorEastAsia" w:hAnsiTheme="minorEastAsia"/>
        </w:rPr>
      </w:pPr>
      <w:bookmarkStart w:id="6" w:name="_Toc501062250"/>
      <w:bookmarkStart w:id="7" w:name="_Toc3753988"/>
      <w:bookmarkStart w:id="8" w:name="_Toc20477436"/>
      <w:bookmarkStart w:id="9" w:name="_Toc23922556"/>
      <w:r w:rsidRPr="0060014C">
        <w:rPr>
          <w:rFonts w:asciiTheme="minorEastAsia" w:eastAsiaTheme="minorEastAsia" w:hAnsiTheme="minorEastAsia" w:hint="eastAsia"/>
        </w:rPr>
        <w:t>5</w:t>
      </w:r>
      <w:r w:rsidRPr="0060014C">
        <w:rPr>
          <w:rFonts w:asciiTheme="minorEastAsia" w:eastAsiaTheme="minorEastAsia" w:hAnsiTheme="minorEastAsia"/>
        </w:rPr>
        <w:t>G</w:t>
      </w:r>
      <w:r w:rsidRPr="0060014C">
        <w:rPr>
          <w:rFonts w:asciiTheme="minorEastAsia" w:eastAsiaTheme="minorEastAsia" w:hAnsiTheme="minorEastAsia" w:hint="eastAsia"/>
        </w:rPr>
        <w:t>典型应用场景</w:t>
      </w:r>
      <w:bookmarkEnd w:id="6"/>
      <w:bookmarkEnd w:id="7"/>
      <w:bookmarkEnd w:id="8"/>
      <w:bookmarkEnd w:id="9"/>
    </w:p>
    <w:p w14:paraId="42AD0075"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ITU-R（国际电信联盟无线电通信局）确定未来的5G具有以下三大主要的应用场景：</w:t>
      </w:r>
      <w:r w:rsidRPr="0060014C">
        <w:rPr>
          <w:rFonts w:asciiTheme="minorEastAsia" w:eastAsiaTheme="minorEastAsia" w:hAnsiTheme="minorEastAsia" w:hint="eastAsia"/>
          <w:b/>
          <w:szCs w:val="22"/>
        </w:rPr>
        <w:t>（1）增强型移动宽带</w:t>
      </w:r>
      <w:r>
        <w:rPr>
          <w:rFonts w:asciiTheme="minorEastAsia" w:eastAsiaTheme="minorEastAsia" w:hAnsiTheme="minorEastAsia" w:hint="eastAsia"/>
          <w:b/>
          <w:szCs w:val="22"/>
        </w:rPr>
        <w:t>：</w:t>
      </w:r>
      <w:r w:rsidRPr="0060014C">
        <w:rPr>
          <w:rFonts w:asciiTheme="minorEastAsia" w:eastAsiaTheme="minorEastAsia" w:hAnsiTheme="minorEastAsia" w:hint="eastAsia"/>
          <w:szCs w:val="22"/>
        </w:rPr>
        <w:t>这些5G应用场景包括诸如高清晰度移动视频</w:t>
      </w:r>
      <w:r>
        <w:rPr>
          <w:rFonts w:asciiTheme="minorEastAsia" w:eastAsiaTheme="minorEastAsia" w:hAnsiTheme="minorEastAsia" w:hint="eastAsia"/>
          <w:szCs w:val="22"/>
        </w:rPr>
        <w:t>、虚拟现实、增强现实与触觉互联网等</w:t>
      </w:r>
      <w:r w:rsidRPr="0060014C">
        <w:rPr>
          <w:rFonts w:asciiTheme="minorEastAsia" w:eastAsiaTheme="minorEastAsia" w:hAnsiTheme="minorEastAsia" w:hint="eastAsia"/>
          <w:szCs w:val="22"/>
        </w:rPr>
        <w:t>较高速/高速数据数据服务等的增强型移动宽带应用（即可运行于体育场馆等用户高度密集分布的区域，还可以进行泛在的覆盖）。</w:t>
      </w:r>
      <w:r w:rsidRPr="0060014C">
        <w:rPr>
          <w:rFonts w:asciiTheme="minorEastAsia" w:eastAsiaTheme="minorEastAsia" w:hAnsiTheme="minorEastAsia" w:hint="eastAsia"/>
          <w:b/>
          <w:szCs w:val="22"/>
        </w:rPr>
        <w:t>（2）超高可靠与低延迟的通信</w:t>
      </w:r>
      <w:r>
        <w:rPr>
          <w:rFonts w:asciiTheme="minorEastAsia" w:eastAsiaTheme="minorEastAsia" w:hAnsiTheme="minorEastAsia" w:hint="eastAsia"/>
          <w:b/>
          <w:szCs w:val="22"/>
        </w:rPr>
        <w:t>：</w:t>
      </w:r>
      <w:r>
        <w:rPr>
          <w:rFonts w:asciiTheme="minorEastAsia" w:eastAsiaTheme="minorEastAsia" w:hAnsiTheme="minorEastAsia" w:hint="eastAsia"/>
          <w:szCs w:val="22"/>
        </w:rPr>
        <w:t>这类</w:t>
      </w:r>
      <w:r w:rsidRPr="0060014C">
        <w:rPr>
          <w:rFonts w:asciiTheme="minorEastAsia" w:eastAsiaTheme="minorEastAsia" w:hAnsiTheme="minorEastAsia" w:hint="eastAsia"/>
          <w:szCs w:val="22"/>
        </w:rPr>
        <w:t>5G应用场景则包括面向垂直行业/</w:t>
      </w:r>
      <w:r>
        <w:rPr>
          <w:rFonts w:asciiTheme="minorEastAsia" w:eastAsiaTheme="minorEastAsia" w:hAnsiTheme="minorEastAsia" w:hint="eastAsia"/>
          <w:szCs w:val="22"/>
        </w:rPr>
        <w:t>工业/医疗/</w:t>
      </w:r>
      <w:r w:rsidRPr="0060014C">
        <w:rPr>
          <w:rFonts w:asciiTheme="minorEastAsia" w:eastAsiaTheme="minorEastAsia" w:hAnsiTheme="minorEastAsia" w:hint="eastAsia"/>
          <w:szCs w:val="22"/>
        </w:rPr>
        <w:t>交通自动化的超高可靠通信、各类低延迟敏感型通信应用</w:t>
      </w:r>
      <w:r>
        <w:rPr>
          <w:rFonts w:asciiTheme="minorEastAsia" w:eastAsiaTheme="minorEastAsia" w:hAnsiTheme="minorEastAsia" w:hint="eastAsia"/>
          <w:szCs w:val="22"/>
        </w:rPr>
        <w:t>，</w:t>
      </w:r>
      <w:r w:rsidRPr="0060014C">
        <w:rPr>
          <w:rFonts w:asciiTheme="minorEastAsia" w:eastAsiaTheme="minorEastAsia" w:hAnsiTheme="minorEastAsia" w:hint="eastAsia"/>
          <w:szCs w:val="22"/>
        </w:rPr>
        <w:t>比如移动健康、车辆到车辆通信</w:t>
      </w:r>
      <w:r>
        <w:rPr>
          <w:rFonts w:asciiTheme="minorEastAsia" w:eastAsiaTheme="minorEastAsia" w:hAnsiTheme="minorEastAsia" w:hint="eastAsia"/>
          <w:szCs w:val="22"/>
        </w:rPr>
        <w:t>等；</w:t>
      </w:r>
      <w:r w:rsidRPr="0060014C">
        <w:rPr>
          <w:rFonts w:asciiTheme="minorEastAsia" w:eastAsiaTheme="minorEastAsia" w:hAnsiTheme="minorEastAsia" w:hint="eastAsia"/>
          <w:b/>
          <w:szCs w:val="22"/>
        </w:rPr>
        <w:t>（3）大规模机器类通信</w:t>
      </w:r>
      <w:r>
        <w:rPr>
          <w:rFonts w:asciiTheme="minorEastAsia" w:eastAsiaTheme="minorEastAsia" w:hAnsiTheme="minorEastAsia" w:hint="eastAsia"/>
          <w:szCs w:val="22"/>
        </w:rPr>
        <w:t>：</w:t>
      </w:r>
      <w:r w:rsidRPr="0060014C">
        <w:rPr>
          <w:rFonts w:asciiTheme="minorEastAsia" w:eastAsiaTheme="minorEastAsia" w:hAnsiTheme="minorEastAsia" w:hint="eastAsia"/>
          <w:szCs w:val="22"/>
        </w:rPr>
        <w:t>面向大规模</w:t>
      </w:r>
      <w:r>
        <w:rPr>
          <w:rFonts w:asciiTheme="minorEastAsia" w:eastAsiaTheme="minorEastAsia" w:hAnsiTheme="minorEastAsia" w:hint="eastAsia"/>
          <w:szCs w:val="22"/>
        </w:rPr>
        <w:t>m</w:t>
      </w:r>
      <w:r w:rsidRPr="0060014C">
        <w:rPr>
          <w:rFonts w:asciiTheme="minorEastAsia" w:eastAsiaTheme="minorEastAsia" w:hAnsiTheme="minorEastAsia" w:hint="eastAsia"/>
          <w:szCs w:val="22"/>
        </w:rPr>
        <w:t>MTC（</w:t>
      </w:r>
      <w:r>
        <w:rPr>
          <w:rFonts w:asciiTheme="minorEastAsia" w:eastAsiaTheme="minorEastAsia" w:hAnsiTheme="minorEastAsia" w:hint="eastAsia"/>
          <w:szCs w:val="22"/>
        </w:rPr>
        <w:t xml:space="preserve">Massive </w:t>
      </w:r>
      <w:r w:rsidRPr="0060014C">
        <w:rPr>
          <w:rFonts w:asciiTheme="minorEastAsia" w:eastAsiaTheme="minorEastAsia" w:hAnsiTheme="minorEastAsia" w:hint="eastAsia"/>
          <w:szCs w:val="22"/>
        </w:rPr>
        <w:t>Machine Type Communication</w:t>
      </w:r>
      <w:r>
        <w:rPr>
          <w:rFonts w:asciiTheme="minorEastAsia" w:eastAsiaTheme="minorEastAsia" w:hAnsiTheme="minorEastAsia" w:hint="eastAsia"/>
          <w:szCs w:val="22"/>
        </w:rPr>
        <w:t>，机器类通信，如智能城市（水电煤抄表）、智能家居等设备连接应用</w:t>
      </w:r>
      <w:r w:rsidRPr="0060014C">
        <w:rPr>
          <w:rFonts w:asciiTheme="minorEastAsia" w:eastAsiaTheme="minorEastAsia" w:hAnsiTheme="minorEastAsia" w:hint="eastAsia"/>
          <w:szCs w:val="22"/>
        </w:rPr>
        <w:t>。</w:t>
      </w:r>
    </w:p>
    <w:p w14:paraId="01F751DD" w14:textId="77777777" w:rsidR="00882D6E" w:rsidRPr="0060014C" w:rsidRDefault="00882D6E" w:rsidP="00121F44">
      <w:pPr>
        <w:pStyle w:val="afa"/>
        <w:spacing w:line="360" w:lineRule="auto"/>
        <w:rPr>
          <w:rFonts w:asciiTheme="minorEastAsia" w:eastAsiaTheme="minorEastAsia" w:hAnsiTheme="minorEastAsia"/>
        </w:rPr>
      </w:pPr>
      <w:r>
        <w:rPr>
          <w:rFonts w:asciiTheme="minorEastAsia" w:eastAsiaTheme="minorEastAsia" w:hAnsiTheme="minorEastAsia"/>
          <w:noProof/>
        </w:rPr>
        <w:drawing>
          <wp:inline distT="0" distB="0" distL="0" distR="0" wp14:anchorId="474A5222" wp14:editId="093DCB08">
            <wp:extent cx="3429000" cy="2808928"/>
            <wp:effectExtent l="19050" t="0" r="0" b="0"/>
            <wp:docPr id="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3436023" cy="2814681"/>
                    </a:xfrm>
                    <a:prstGeom prst="rect">
                      <a:avLst/>
                    </a:prstGeom>
                    <a:noFill/>
                    <a:ln w="9525">
                      <a:noFill/>
                      <a:miter lim="800000"/>
                      <a:headEnd/>
                      <a:tailEnd/>
                    </a:ln>
                  </pic:spPr>
                </pic:pic>
              </a:graphicData>
            </a:graphic>
          </wp:inline>
        </w:drawing>
      </w:r>
    </w:p>
    <w:p w14:paraId="080C3819" w14:textId="77777777" w:rsidR="00882D6E" w:rsidRPr="005D5727" w:rsidRDefault="00882D6E" w:rsidP="00121F44">
      <w:pPr>
        <w:jc w:val="center"/>
        <w:rPr>
          <w:rFonts w:asciiTheme="minorEastAsia" w:eastAsiaTheme="minorEastAsia" w:hAnsiTheme="minorEastAsia"/>
          <w:b/>
        </w:rPr>
      </w:pPr>
      <w:r w:rsidRPr="005D5727">
        <w:rPr>
          <w:rFonts w:asciiTheme="minorEastAsia" w:eastAsiaTheme="minorEastAsia" w:hAnsiTheme="minorEastAsia" w:hint="eastAsia"/>
          <w:b/>
        </w:rPr>
        <w:t>图1-1 ITU定义的三大应用场景</w:t>
      </w:r>
    </w:p>
    <w:p w14:paraId="57D0BC06" w14:textId="77777777" w:rsidR="00882D6E" w:rsidRPr="0060014C" w:rsidRDefault="00882D6E" w:rsidP="00121F44">
      <w:pPr>
        <w:jc w:val="center"/>
        <w:rPr>
          <w:rFonts w:asciiTheme="minorEastAsia" w:eastAsiaTheme="minorEastAsia" w:hAnsiTheme="minorEastAsia"/>
        </w:rPr>
      </w:pPr>
    </w:p>
    <w:p w14:paraId="7DCA11B3" w14:textId="77777777" w:rsidR="00882D6E" w:rsidRPr="0060014C" w:rsidRDefault="00882D6E" w:rsidP="00121F44">
      <w:pPr>
        <w:ind w:firstLine="480"/>
        <w:jc w:val="center"/>
        <w:rPr>
          <w:rFonts w:asciiTheme="minorEastAsia" w:eastAsiaTheme="minorEastAsia" w:hAnsiTheme="minorEastAsia"/>
        </w:rPr>
      </w:pPr>
      <w:r w:rsidRPr="0060014C">
        <w:rPr>
          <w:rFonts w:asciiTheme="minorEastAsia" w:eastAsiaTheme="minorEastAsia" w:hAnsiTheme="minorEastAsia"/>
          <w:noProof/>
        </w:rPr>
        <w:lastRenderedPageBreak/>
        <w:drawing>
          <wp:inline distT="0" distB="0" distL="0" distR="0" wp14:anchorId="22A29BDE" wp14:editId="534262B2">
            <wp:extent cx="3895090" cy="2553335"/>
            <wp:effectExtent l="19050" t="0" r="0" b="0"/>
            <wp:docPr id="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6" cstate="print"/>
                    <a:srcRect/>
                    <a:stretch>
                      <a:fillRect/>
                    </a:stretch>
                  </pic:blipFill>
                  <pic:spPr bwMode="auto">
                    <a:xfrm>
                      <a:off x="0" y="0"/>
                      <a:ext cx="3895090" cy="2553335"/>
                    </a:xfrm>
                    <a:prstGeom prst="rect">
                      <a:avLst/>
                    </a:prstGeom>
                    <a:noFill/>
                    <a:ln w="9525">
                      <a:noFill/>
                      <a:miter lim="800000"/>
                      <a:headEnd/>
                      <a:tailEnd/>
                    </a:ln>
                  </pic:spPr>
                </pic:pic>
              </a:graphicData>
            </a:graphic>
          </wp:inline>
        </w:drawing>
      </w:r>
    </w:p>
    <w:p w14:paraId="4C1607A6" w14:textId="77777777" w:rsidR="00882D6E" w:rsidRPr="005D5727" w:rsidRDefault="00882D6E" w:rsidP="00121F44">
      <w:pPr>
        <w:jc w:val="center"/>
        <w:rPr>
          <w:rFonts w:asciiTheme="minorEastAsia" w:eastAsiaTheme="minorEastAsia" w:hAnsiTheme="minorEastAsia"/>
          <w:b/>
        </w:rPr>
      </w:pPr>
      <w:r w:rsidRPr="005D5727">
        <w:rPr>
          <w:rFonts w:asciiTheme="minorEastAsia" w:eastAsiaTheme="minorEastAsia" w:hAnsiTheme="minorEastAsia" w:hint="eastAsia"/>
          <w:b/>
        </w:rPr>
        <w:t>图1-2 ITU定义的5G空口指标</w:t>
      </w:r>
    </w:p>
    <w:p w14:paraId="04303C75" w14:textId="77777777" w:rsidR="00882D6E" w:rsidRDefault="00216006"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5G要求的指标如上图所示，</w:t>
      </w:r>
      <w:r w:rsidRPr="00216006">
        <w:rPr>
          <w:rFonts w:asciiTheme="minorEastAsia" w:eastAsiaTheme="minorEastAsia" w:hAnsiTheme="minorEastAsia" w:hint="eastAsia"/>
          <w:szCs w:val="22"/>
        </w:rPr>
        <w:t>5G网络的最大下行峰值速率为20Gbps，最大上行峰值速率为10Gbps，对应的下行峰值频谱效率为30 bps/Hz，上行峰值频谱效率为15 bps/Hz；在eMBB密集城区场景下，下行用户体验速率需至少达到100 Mbps，上行需要至少达到50 Mbps；要求空口用户面时延减小到1ms，理想的控制面时延减少到</w:t>
      </w:r>
      <w:r w:rsidRPr="00216006">
        <w:rPr>
          <w:rFonts w:asciiTheme="minorEastAsia" w:eastAsiaTheme="minorEastAsia" w:hAnsiTheme="minorEastAsia"/>
          <w:szCs w:val="22"/>
        </w:rPr>
        <w:t>1</w:t>
      </w:r>
      <w:r w:rsidRPr="00216006">
        <w:rPr>
          <w:rFonts w:asciiTheme="minorEastAsia" w:eastAsiaTheme="minorEastAsia" w:hAnsiTheme="minorEastAsia" w:hint="eastAsia"/>
          <w:szCs w:val="22"/>
        </w:rPr>
        <w:t>0ms；同时支持的连</w:t>
      </w:r>
      <w:r w:rsidRPr="0060014C">
        <w:rPr>
          <w:rFonts w:asciiTheme="minorEastAsia" w:eastAsiaTheme="minorEastAsia" w:hAnsiTheme="minorEastAsia" w:hint="eastAsia"/>
          <w:szCs w:val="22"/>
        </w:rPr>
        <w:t>接数相比4G要提升10倍以上，达到每平方公里是100万的连接数要求；同时每bit成本效率要提升</w:t>
      </w:r>
      <w:r>
        <w:rPr>
          <w:rFonts w:asciiTheme="minorEastAsia" w:eastAsiaTheme="minorEastAsia" w:hAnsiTheme="minorEastAsia" w:hint="eastAsia"/>
          <w:szCs w:val="22"/>
        </w:rPr>
        <w:t>10</w:t>
      </w:r>
      <w:r w:rsidRPr="0060014C">
        <w:rPr>
          <w:rFonts w:asciiTheme="minorEastAsia" w:eastAsiaTheme="minorEastAsia" w:hAnsiTheme="minorEastAsia" w:hint="eastAsia"/>
          <w:szCs w:val="22"/>
        </w:rPr>
        <w:t>0倍以上，每bit成本大大降低，从而促使网络的CAPEX和OPEX下降。</w:t>
      </w:r>
    </w:p>
    <w:tbl>
      <w:tblPr>
        <w:tblStyle w:val="afb"/>
        <w:tblW w:w="7980" w:type="dxa"/>
        <w:jc w:val="center"/>
        <w:tblLook w:val="04A0" w:firstRow="1" w:lastRow="0" w:firstColumn="1" w:lastColumn="0" w:noHBand="0" w:noVBand="1"/>
      </w:tblPr>
      <w:tblGrid>
        <w:gridCol w:w="2829"/>
        <w:gridCol w:w="2834"/>
        <w:gridCol w:w="2317"/>
      </w:tblGrid>
      <w:tr w:rsidR="00882D6E" w:rsidRPr="0060014C" w14:paraId="25CD0E1A" w14:textId="77777777" w:rsidTr="004E2E51">
        <w:trPr>
          <w:trHeight w:val="778"/>
          <w:jc w:val="center"/>
        </w:trPr>
        <w:tc>
          <w:tcPr>
            <w:tcW w:w="2840" w:type="dxa"/>
            <w:hideMark/>
          </w:tcPr>
          <w:p w14:paraId="498BFD1D"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技术指标</w:t>
            </w:r>
          </w:p>
        </w:tc>
        <w:tc>
          <w:tcPr>
            <w:tcW w:w="2840" w:type="dxa"/>
            <w:hideMark/>
          </w:tcPr>
          <w:p w14:paraId="1A7A2C9C"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b/>
                <w:bCs/>
                <w:szCs w:val="22"/>
              </w:rPr>
              <w:t>4G</w:t>
            </w:r>
          </w:p>
        </w:tc>
        <w:tc>
          <w:tcPr>
            <w:tcW w:w="2320" w:type="dxa"/>
            <w:hideMark/>
          </w:tcPr>
          <w:p w14:paraId="5C0E25CD"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b/>
                <w:bCs/>
                <w:szCs w:val="22"/>
              </w:rPr>
              <w:t>5G</w:t>
            </w:r>
          </w:p>
        </w:tc>
      </w:tr>
      <w:tr w:rsidR="00882D6E" w:rsidRPr="0060014C" w14:paraId="45825825" w14:textId="77777777" w:rsidTr="004E2E51">
        <w:trPr>
          <w:trHeight w:val="778"/>
          <w:jc w:val="center"/>
        </w:trPr>
        <w:tc>
          <w:tcPr>
            <w:tcW w:w="2840" w:type="dxa"/>
            <w:hideMark/>
          </w:tcPr>
          <w:p w14:paraId="46A2D31D"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峰值速率</w:t>
            </w:r>
          </w:p>
        </w:tc>
        <w:tc>
          <w:tcPr>
            <w:tcW w:w="2840" w:type="dxa"/>
            <w:hideMark/>
          </w:tcPr>
          <w:p w14:paraId="6F89C6F0"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1Gbps</w:t>
            </w:r>
          </w:p>
        </w:tc>
        <w:tc>
          <w:tcPr>
            <w:tcW w:w="2320" w:type="dxa"/>
            <w:hideMark/>
          </w:tcPr>
          <w:p w14:paraId="13A1E95D"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b/>
                <w:bCs/>
                <w:szCs w:val="22"/>
              </w:rPr>
              <w:t>20Gbps</w:t>
            </w:r>
          </w:p>
        </w:tc>
      </w:tr>
      <w:tr w:rsidR="00882D6E" w:rsidRPr="0060014C" w14:paraId="39D69CA0" w14:textId="77777777" w:rsidTr="004E2E51">
        <w:trPr>
          <w:trHeight w:val="778"/>
          <w:jc w:val="center"/>
        </w:trPr>
        <w:tc>
          <w:tcPr>
            <w:tcW w:w="2840" w:type="dxa"/>
            <w:hideMark/>
          </w:tcPr>
          <w:p w14:paraId="347C6898"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时延</w:t>
            </w:r>
          </w:p>
        </w:tc>
        <w:tc>
          <w:tcPr>
            <w:tcW w:w="2840" w:type="dxa"/>
            <w:hideMark/>
          </w:tcPr>
          <w:p w14:paraId="23C5714D"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szCs w:val="22"/>
              </w:rPr>
              <w:t>空口</w:t>
            </w:r>
            <w:r w:rsidRPr="0060014C">
              <w:rPr>
                <w:rFonts w:asciiTheme="minorEastAsia" w:eastAsiaTheme="minorEastAsia" w:hAnsiTheme="minorEastAsia" w:hint="eastAsia"/>
                <w:szCs w:val="22"/>
              </w:rPr>
              <w:t>10ms</w:t>
            </w:r>
          </w:p>
        </w:tc>
        <w:tc>
          <w:tcPr>
            <w:tcW w:w="2320" w:type="dxa"/>
            <w:hideMark/>
          </w:tcPr>
          <w:p w14:paraId="689867E5"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szCs w:val="22"/>
              </w:rPr>
              <w:t>空口</w:t>
            </w:r>
            <w:r w:rsidRPr="0060014C">
              <w:rPr>
                <w:rFonts w:asciiTheme="minorEastAsia" w:eastAsiaTheme="minorEastAsia" w:hAnsiTheme="minorEastAsia" w:hint="eastAsia"/>
                <w:b/>
                <w:bCs/>
                <w:szCs w:val="22"/>
              </w:rPr>
              <w:t>1ms</w:t>
            </w:r>
          </w:p>
        </w:tc>
      </w:tr>
      <w:tr w:rsidR="00882D6E" w:rsidRPr="0060014C" w14:paraId="7B2EEB91" w14:textId="77777777" w:rsidTr="004E2E51">
        <w:trPr>
          <w:trHeight w:val="778"/>
          <w:jc w:val="center"/>
        </w:trPr>
        <w:tc>
          <w:tcPr>
            <w:tcW w:w="2840" w:type="dxa"/>
            <w:hideMark/>
          </w:tcPr>
          <w:p w14:paraId="79437732"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连接数密度</w:t>
            </w:r>
          </w:p>
        </w:tc>
        <w:tc>
          <w:tcPr>
            <w:tcW w:w="2840" w:type="dxa"/>
            <w:hideMark/>
          </w:tcPr>
          <w:p w14:paraId="2C40A789"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10</w:t>
            </w:r>
            <w:r w:rsidRPr="0060014C">
              <w:rPr>
                <w:rFonts w:asciiTheme="minorEastAsia" w:eastAsiaTheme="minorEastAsia" w:hAnsiTheme="minorEastAsia"/>
                <w:szCs w:val="22"/>
              </w:rPr>
              <w:t>万</w:t>
            </w:r>
            <w:r w:rsidRPr="0060014C">
              <w:rPr>
                <w:rFonts w:asciiTheme="minorEastAsia" w:eastAsiaTheme="minorEastAsia" w:hAnsiTheme="minorEastAsia" w:hint="eastAsia"/>
                <w:szCs w:val="22"/>
              </w:rPr>
              <w:t>/km</w:t>
            </w:r>
            <w:r w:rsidRPr="0060014C">
              <w:rPr>
                <w:rFonts w:asciiTheme="minorEastAsia" w:eastAsiaTheme="minorEastAsia" w:hAnsiTheme="minorEastAsia" w:hint="eastAsia"/>
                <w:szCs w:val="22"/>
                <w:vertAlign w:val="superscript"/>
              </w:rPr>
              <w:t>2</w:t>
            </w:r>
            <w:r w:rsidRPr="0060014C">
              <w:rPr>
                <w:rFonts w:asciiTheme="minorEastAsia" w:eastAsiaTheme="minorEastAsia" w:hAnsiTheme="minorEastAsia" w:hint="eastAsia"/>
                <w:szCs w:val="22"/>
              </w:rPr>
              <w:t xml:space="preserve"> </w:t>
            </w:r>
          </w:p>
        </w:tc>
        <w:tc>
          <w:tcPr>
            <w:tcW w:w="2320" w:type="dxa"/>
            <w:hideMark/>
          </w:tcPr>
          <w:p w14:paraId="4767FBAD"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b/>
                <w:bCs/>
                <w:szCs w:val="22"/>
              </w:rPr>
              <w:t>100</w:t>
            </w:r>
            <w:r w:rsidRPr="0060014C">
              <w:rPr>
                <w:rFonts w:asciiTheme="minorEastAsia" w:eastAsiaTheme="minorEastAsia" w:hAnsiTheme="minorEastAsia"/>
                <w:b/>
                <w:bCs/>
                <w:szCs w:val="22"/>
              </w:rPr>
              <w:t>万</w:t>
            </w:r>
            <w:r w:rsidRPr="0060014C">
              <w:rPr>
                <w:rFonts w:asciiTheme="minorEastAsia" w:eastAsiaTheme="minorEastAsia" w:hAnsiTheme="minorEastAsia" w:hint="eastAsia"/>
                <w:szCs w:val="22"/>
              </w:rPr>
              <w:t>/km</w:t>
            </w:r>
            <w:r w:rsidRPr="0060014C">
              <w:rPr>
                <w:rFonts w:asciiTheme="minorEastAsia" w:eastAsiaTheme="minorEastAsia" w:hAnsiTheme="minorEastAsia" w:hint="eastAsia"/>
                <w:szCs w:val="22"/>
                <w:vertAlign w:val="superscript"/>
              </w:rPr>
              <w:t>2</w:t>
            </w:r>
            <w:r w:rsidRPr="0060014C">
              <w:rPr>
                <w:rFonts w:asciiTheme="minorEastAsia" w:eastAsiaTheme="minorEastAsia" w:hAnsiTheme="minorEastAsia" w:hint="eastAsia"/>
                <w:szCs w:val="22"/>
              </w:rPr>
              <w:t xml:space="preserve"> </w:t>
            </w:r>
          </w:p>
        </w:tc>
      </w:tr>
      <w:tr w:rsidR="00882D6E" w:rsidRPr="0060014C" w14:paraId="13F98A77" w14:textId="77777777" w:rsidTr="004E2E51">
        <w:trPr>
          <w:trHeight w:val="778"/>
          <w:jc w:val="center"/>
        </w:trPr>
        <w:tc>
          <w:tcPr>
            <w:tcW w:w="2840" w:type="dxa"/>
            <w:hideMark/>
          </w:tcPr>
          <w:p w14:paraId="52102411"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移动性</w:t>
            </w:r>
          </w:p>
        </w:tc>
        <w:tc>
          <w:tcPr>
            <w:tcW w:w="2840" w:type="dxa"/>
            <w:hideMark/>
          </w:tcPr>
          <w:p w14:paraId="50448CE5"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350Km/h</w:t>
            </w:r>
          </w:p>
        </w:tc>
        <w:tc>
          <w:tcPr>
            <w:tcW w:w="2320" w:type="dxa"/>
            <w:hideMark/>
          </w:tcPr>
          <w:p w14:paraId="70DE1C88"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500km/h</w:t>
            </w:r>
          </w:p>
        </w:tc>
      </w:tr>
      <w:tr w:rsidR="00882D6E" w:rsidRPr="0060014C" w14:paraId="6573A9C3" w14:textId="77777777" w:rsidTr="004E2E51">
        <w:trPr>
          <w:trHeight w:val="778"/>
          <w:jc w:val="center"/>
        </w:trPr>
        <w:tc>
          <w:tcPr>
            <w:tcW w:w="2840" w:type="dxa"/>
            <w:hideMark/>
          </w:tcPr>
          <w:p w14:paraId="6741B0D9"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能效</w:t>
            </w:r>
          </w:p>
        </w:tc>
        <w:tc>
          <w:tcPr>
            <w:tcW w:w="2840" w:type="dxa"/>
            <w:hideMark/>
          </w:tcPr>
          <w:p w14:paraId="5E2A68D2"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1</w:t>
            </w:r>
            <w:r w:rsidRPr="0060014C">
              <w:rPr>
                <w:rFonts w:asciiTheme="minorEastAsia" w:eastAsiaTheme="minorEastAsia" w:hAnsiTheme="minorEastAsia"/>
                <w:szCs w:val="22"/>
              </w:rPr>
              <w:t>倍</w:t>
            </w:r>
          </w:p>
        </w:tc>
        <w:tc>
          <w:tcPr>
            <w:tcW w:w="2320" w:type="dxa"/>
            <w:hideMark/>
          </w:tcPr>
          <w:p w14:paraId="1C042106"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100</w:t>
            </w:r>
            <w:r w:rsidRPr="0060014C">
              <w:rPr>
                <w:rFonts w:asciiTheme="minorEastAsia" w:eastAsiaTheme="minorEastAsia" w:hAnsiTheme="minorEastAsia"/>
                <w:szCs w:val="22"/>
              </w:rPr>
              <w:t>倍提升</w:t>
            </w:r>
          </w:p>
        </w:tc>
      </w:tr>
      <w:tr w:rsidR="00882D6E" w:rsidRPr="0060014C" w14:paraId="78866CF2" w14:textId="77777777" w:rsidTr="004E2E51">
        <w:trPr>
          <w:trHeight w:val="778"/>
          <w:jc w:val="center"/>
        </w:trPr>
        <w:tc>
          <w:tcPr>
            <w:tcW w:w="2840" w:type="dxa"/>
            <w:hideMark/>
          </w:tcPr>
          <w:p w14:paraId="21447BBA"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用户体验速率</w:t>
            </w:r>
          </w:p>
        </w:tc>
        <w:tc>
          <w:tcPr>
            <w:tcW w:w="2840" w:type="dxa"/>
            <w:hideMark/>
          </w:tcPr>
          <w:p w14:paraId="5B4B58E6"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10Mbps</w:t>
            </w:r>
          </w:p>
        </w:tc>
        <w:tc>
          <w:tcPr>
            <w:tcW w:w="2320" w:type="dxa"/>
            <w:hideMark/>
          </w:tcPr>
          <w:p w14:paraId="749E5095"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100M-1Gbps</w:t>
            </w:r>
          </w:p>
        </w:tc>
      </w:tr>
      <w:tr w:rsidR="00882D6E" w:rsidRPr="0060014C" w14:paraId="34AA34D3" w14:textId="77777777" w:rsidTr="004E2E51">
        <w:trPr>
          <w:trHeight w:val="778"/>
          <w:jc w:val="center"/>
        </w:trPr>
        <w:tc>
          <w:tcPr>
            <w:tcW w:w="2840" w:type="dxa"/>
            <w:hideMark/>
          </w:tcPr>
          <w:p w14:paraId="580E73D4"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lastRenderedPageBreak/>
              <w:t>频谱效率</w:t>
            </w:r>
          </w:p>
        </w:tc>
        <w:tc>
          <w:tcPr>
            <w:tcW w:w="2840" w:type="dxa"/>
            <w:hideMark/>
          </w:tcPr>
          <w:p w14:paraId="3D7E65DB"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1</w:t>
            </w:r>
            <w:r w:rsidRPr="0060014C">
              <w:rPr>
                <w:rFonts w:asciiTheme="minorEastAsia" w:eastAsiaTheme="minorEastAsia" w:hAnsiTheme="minorEastAsia"/>
                <w:szCs w:val="22"/>
              </w:rPr>
              <w:t>倍</w:t>
            </w:r>
          </w:p>
        </w:tc>
        <w:tc>
          <w:tcPr>
            <w:tcW w:w="2320" w:type="dxa"/>
            <w:hideMark/>
          </w:tcPr>
          <w:p w14:paraId="3516543B"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3-5</w:t>
            </w:r>
            <w:r w:rsidRPr="0060014C">
              <w:rPr>
                <w:rFonts w:asciiTheme="minorEastAsia" w:eastAsiaTheme="minorEastAsia" w:hAnsiTheme="minorEastAsia"/>
                <w:szCs w:val="22"/>
              </w:rPr>
              <w:t>倍提升</w:t>
            </w:r>
          </w:p>
        </w:tc>
      </w:tr>
      <w:tr w:rsidR="00882D6E" w:rsidRPr="0060014C" w14:paraId="4EB3F619" w14:textId="77777777" w:rsidTr="004E2E51">
        <w:trPr>
          <w:trHeight w:val="778"/>
          <w:jc w:val="center"/>
        </w:trPr>
        <w:tc>
          <w:tcPr>
            <w:tcW w:w="2840" w:type="dxa"/>
            <w:hideMark/>
          </w:tcPr>
          <w:p w14:paraId="00B950E2"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b/>
                <w:bCs/>
                <w:szCs w:val="22"/>
              </w:rPr>
              <w:t>流量密度</w:t>
            </w:r>
          </w:p>
        </w:tc>
        <w:tc>
          <w:tcPr>
            <w:tcW w:w="2840" w:type="dxa"/>
            <w:hideMark/>
          </w:tcPr>
          <w:p w14:paraId="6060937D"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szCs w:val="22"/>
              </w:rPr>
              <w:t>0.1Mbps/m</w:t>
            </w:r>
            <w:r w:rsidRPr="004A335E">
              <w:rPr>
                <w:rFonts w:asciiTheme="minorEastAsia" w:eastAsiaTheme="minorEastAsia" w:hAnsiTheme="minorEastAsia"/>
                <w:szCs w:val="22"/>
                <w:vertAlign w:val="superscript"/>
              </w:rPr>
              <w:t>2</w:t>
            </w:r>
            <w:r w:rsidRPr="0060014C">
              <w:rPr>
                <w:rFonts w:asciiTheme="minorEastAsia" w:eastAsiaTheme="minorEastAsia" w:hAnsiTheme="minorEastAsia"/>
                <w:szCs w:val="22"/>
              </w:rPr>
              <w:t xml:space="preserve"> </w:t>
            </w:r>
          </w:p>
        </w:tc>
        <w:tc>
          <w:tcPr>
            <w:tcW w:w="2320" w:type="dxa"/>
            <w:hideMark/>
          </w:tcPr>
          <w:p w14:paraId="740714C0"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szCs w:val="22"/>
              </w:rPr>
              <w:t>10Mbps/m</w:t>
            </w:r>
            <w:r w:rsidRPr="004A335E">
              <w:rPr>
                <w:rFonts w:asciiTheme="minorEastAsia" w:eastAsiaTheme="minorEastAsia" w:hAnsiTheme="minorEastAsia"/>
                <w:szCs w:val="22"/>
                <w:vertAlign w:val="superscript"/>
              </w:rPr>
              <w:t>2</w:t>
            </w:r>
            <w:r w:rsidRPr="0060014C">
              <w:rPr>
                <w:rFonts w:asciiTheme="minorEastAsia" w:eastAsiaTheme="minorEastAsia" w:hAnsiTheme="minorEastAsia"/>
                <w:szCs w:val="22"/>
              </w:rPr>
              <w:t xml:space="preserve"> </w:t>
            </w:r>
          </w:p>
        </w:tc>
      </w:tr>
    </w:tbl>
    <w:p w14:paraId="68F4E9BB" w14:textId="77777777" w:rsidR="00882D6E" w:rsidRPr="005D5727" w:rsidRDefault="00882D6E" w:rsidP="00121F44">
      <w:pPr>
        <w:tabs>
          <w:tab w:val="left" w:pos="1440"/>
        </w:tabs>
        <w:adjustRightInd w:val="0"/>
        <w:ind w:firstLine="480"/>
        <w:jc w:val="center"/>
        <w:textAlignment w:val="baseline"/>
        <w:rPr>
          <w:rFonts w:asciiTheme="minorEastAsia" w:eastAsiaTheme="minorEastAsia" w:hAnsiTheme="minorEastAsia"/>
          <w:b/>
        </w:rPr>
      </w:pPr>
      <w:r w:rsidRPr="005D5727">
        <w:rPr>
          <w:rFonts w:asciiTheme="minorEastAsia" w:eastAsiaTheme="minorEastAsia" w:hAnsiTheme="minorEastAsia" w:hint="eastAsia"/>
          <w:b/>
        </w:rPr>
        <w:t>表1-1 4G与5G的八大指标对比</w:t>
      </w:r>
    </w:p>
    <w:p w14:paraId="16B7A42C"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CF72B9">
        <w:rPr>
          <w:rFonts w:asciiTheme="minorEastAsia" w:eastAsiaTheme="minorEastAsia" w:hAnsiTheme="minorEastAsia" w:hint="eastAsia"/>
        </w:rPr>
        <w:t>相比</w:t>
      </w:r>
      <w:r w:rsidRPr="00CF72B9">
        <w:rPr>
          <w:rFonts w:asciiTheme="minorEastAsia" w:eastAsiaTheme="minorEastAsia" w:hAnsiTheme="minorEastAsia"/>
        </w:rPr>
        <w:t>4G</w:t>
      </w:r>
      <w:r w:rsidRPr="00CF72B9">
        <w:rPr>
          <w:rFonts w:asciiTheme="minorEastAsia" w:eastAsiaTheme="minorEastAsia" w:hAnsiTheme="minorEastAsia" w:hint="eastAsia"/>
        </w:rPr>
        <w:t>网络，</w:t>
      </w:r>
      <w:r w:rsidRPr="00CF72B9">
        <w:rPr>
          <w:rFonts w:asciiTheme="minorEastAsia" w:eastAsiaTheme="minorEastAsia" w:hAnsiTheme="minorEastAsia"/>
        </w:rPr>
        <w:t>5G</w:t>
      </w:r>
      <w:r w:rsidRPr="00CF72B9">
        <w:rPr>
          <w:rFonts w:asciiTheme="minorEastAsia" w:eastAsiaTheme="minorEastAsia" w:hAnsiTheme="minorEastAsia" w:hint="eastAsia"/>
        </w:rPr>
        <w:t>网络数据流量密度提升</w:t>
      </w:r>
      <w:r>
        <w:rPr>
          <w:rFonts w:asciiTheme="minorEastAsia" w:eastAsiaTheme="minorEastAsia" w:hAnsiTheme="minorEastAsia"/>
        </w:rPr>
        <w:t>100</w:t>
      </w:r>
      <w:r w:rsidRPr="00CF72B9">
        <w:rPr>
          <w:rFonts w:asciiTheme="minorEastAsia" w:eastAsiaTheme="minorEastAsia" w:hAnsiTheme="minorEastAsia" w:hint="eastAsia"/>
        </w:rPr>
        <w:t>倍，设备连接数目提升</w:t>
      </w:r>
      <w:r w:rsidRPr="00CF72B9">
        <w:rPr>
          <w:rFonts w:asciiTheme="minorEastAsia" w:eastAsiaTheme="minorEastAsia" w:hAnsiTheme="minorEastAsia"/>
        </w:rPr>
        <w:t>10</w:t>
      </w:r>
      <w:r w:rsidRPr="00CF72B9">
        <w:rPr>
          <w:rFonts w:asciiTheme="minorEastAsia" w:eastAsiaTheme="minorEastAsia" w:hAnsiTheme="minorEastAsia" w:hint="eastAsia"/>
        </w:rPr>
        <w:t>倍，用户体验速率提升</w:t>
      </w:r>
      <w:r w:rsidRPr="00CF72B9">
        <w:rPr>
          <w:rFonts w:asciiTheme="minorEastAsia" w:eastAsiaTheme="minorEastAsia" w:hAnsiTheme="minorEastAsia"/>
        </w:rPr>
        <w:t>10~100</w:t>
      </w:r>
      <w:r>
        <w:rPr>
          <w:rFonts w:asciiTheme="minorEastAsia" w:eastAsiaTheme="minorEastAsia" w:hAnsiTheme="minorEastAsia" w:hint="eastAsia"/>
        </w:rPr>
        <w:t>倍，空口</w:t>
      </w:r>
      <w:r w:rsidRPr="00CF72B9">
        <w:rPr>
          <w:rFonts w:asciiTheme="minorEastAsia" w:eastAsiaTheme="minorEastAsia" w:hAnsiTheme="minorEastAsia" w:hint="eastAsia"/>
        </w:rPr>
        <w:t>时延降低</w:t>
      </w:r>
      <w:r>
        <w:rPr>
          <w:rFonts w:asciiTheme="minorEastAsia" w:eastAsiaTheme="minorEastAsia" w:hAnsiTheme="minorEastAsia" w:hint="eastAsia"/>
        </w:rPr>
        <w:t>10</w:t>
      </w:r>
      <w:r w:rsidRPr="00CF72B9">
        <w:rPr>
          <w:rFonts w:asciiTheme="minorEastAsia" w:eastAsiaTheme="minorEastAsia" w:hAnsiTheme="minorEastAsia" w:hint="eastAsia"/>
        </w:rPr>
        <w:t>倍，可以为无线网络用户提供</w:t>
      </w:r>
      <w:r w:rsidRPr="00CF72B9">
        <w:rPr>
          <w:rFonts w:asciiTheme="minorEastAsia" w:eastAsiaTheme="minorEastAsia" w:hAnsiTheme="minorEastAsia"/>
        </w:rPr>
        <w:t xml:space="preserve">1-20Gbps </w:t>
      </w:r>
      <w:r w:rsidRPr="00CF72B9">
        <w:rPr>
          <w:rFonts w:asciiTheme="minorEastAsia" w:eastAsiaTheme="minorEastAsia" w:hAnsiTheme="minorEastAsia" w:hint="eastAsia"/>
        </w:rPr>
        <w:t>的极速体验速率、毫秒级的超低端到端时延以及每平方公里一百万的连接数密度与数十</w:t>
      </w:r>
      <w:r w:rsidRPr="00CF72B9">
        <w:rPr>
          <w:rFonts w:asciiTheme="minorEastAsia" w:eastAsiaTheme="minorEastAsia" w:hAnsiTheme="minorEastAsia"/>
        </w:rPr>
        <w:t>Tbps</w:t>
      </w:r>
      <w:r w:rsidRPr="00CF72B9">
        <w:rPr>
          <w:rFonts w:asciiTheme="minorEastAsia" w:eastAsiaTheme="minorEastAsia" w:hAnsiTheme="minorEastAsia" w:hint="eastAsia"/>
        </w:rPr>
        <w:t>的流量密度。</w:t>
      </w:r>
      <w:r w:rsidRPr="00CF72B9">
        <w:rPr>
          <w:rFonts w:asciiTheme="minorEastAsia" w:eastAsiaTheme="minorEastAsia" w:hAnsiTheme="minorEastAsia"/>
        </w:rPr>
        <w:t>5G</w:t>
      </w:r>
      <w:r>
        <w:rPr>
          <w:rFonts w:asciiTheme="minorEastAsia" w:eastAsiaTheme="minorEastAsia" w:hAnsiTheme="minorEastAsia" w:hint="eastAsia"/>
        </w:rPr>
        <w:t>网络具有大带宽、低时延、海量连接等</w:t>
      </w:r>
      <w:r w:rsidRPr="00CF72B9">
        <w:rPr>
          <w:rFonts w:asciiTheme="minorEastAsia" w:eastAsiaTheme="minorEastAsia" w:hAnsiTheme="minorEastAsia" w:hint="eastAsia"/>
        </w:rPr>
        <w:t>特点，使人与人之间通信，开始转向人与物的通信，直至机器与机器之间的通信，从而为社会经济、生活带来革命性的影响。</w:t>
      </w:r>
    </w:p>
    <w:p w14:paraId="1E21DB6B" w14:textId="77777777" w:rsidR="00882D6E" w:rsidRPr="0060014C" w:rsidRDefault="00882D6E" w:rsidP="00121F44">
      <w:pPr>
        <w:tabs>
          <w:tab w:val="left" w:pos="1440"/>
        </w:tabs>
        <w:adjustRightInd w:val="0"/>
        <w:ind w:firstLine="480"/>
        <w:textAlignment w:val="baseline"/>
        <w:rPr>
          <w:rFonts w:asciiTheme="minorEastAsia" w:eastAsiaTheme="minorEastAsia" w:hAnsiTheme="minorEastAsia"/>
          <w:szCs w:val="22"/>
        </w:rPr>
      </w:pPr>
      <w:r w:rsidRPr="0060014C">
        <w:rPr>
          <w:rFonts w:asciiTheme="minorEastAsia" w:eastAsiaTheme="minorEastAsia" w:hAnsiTheme="minorEastAsia" w:hint="eastAsia"/>
          <w:szCs w:val="22"/>
        </w:rPr>
        <w:t>第五代移动通信网络是否能很好地支撑各类应用场景，取决于从低频（频点在500 MHz左右）到高频（频点高于60 GHz）的各个物理工作频段的物理特性（无线射频传播特性）：低频段具有优秀的无线传播特性、网络覆盖广，既可支撑宏蜂窝建设，也可支撑小基站部署；高频段的无线传播特性相对低频段较差，但是有较多可用的且连续的无线频谱资源（尤其是在毫米波频段），可支持提供更宽的物理信道。</w:t>
      </w:r>
    </w:p>
    <w:p w14:paraId="13EB4A87" w14:textId="77777777" w:rsidR="00882D6E" w:rsidRPr="0060014C" w:rsidRDefault="00882D6E" w:rsidP="00121F44">
      <w:pPr>
        <w:pStyle w:val="Default"/>
        <w:spacing w:line="360" w:lineRule="auto"/>
        <w:ind w:firstLineChars="200" w:firstLine="480"/>
        <w:rPr>
          <w:rFonts w:asciiTheme="minorEastAsia" w:eastAsiaTheme="minorEastAsia" w:hAnsiTheme="minorEastAsia" w:cs="Times New Roman"/>
          <w:color w:val="auto"/>
          <w:kern w:val="2"/>
        </w:rPr>
      </w:pPr>
    </w:p>
    <w:p w14:paraId="4496C86D" w14:textId="77777777" w:rsidR="0070307E" w:rsidRPr="00903874" w:rsidRDefault="0070307E" w:rsidP="0070307E">
      <w:pPr>
        <w:pStyle w:val="30"/>
        <w:numPr>
          <w:ilvl w:val="2"/>
          <w:numId w:val="39"/>
        </w:numPr>
        <w:spacing w:before="0" w:after="0" w:line="360" w:lineRule="auto"/>
        <w:rPr>
          <w:rFonts w:asciiTheme="minorEastAsia" w:eastAsiaTheme="minorEastAsia" w:hAnsiTheme="minorEastAsia"/>
        </w:rPr>
      </w:pPr>
      <w:bookmarkStart w:id="10" w:name="_Toc20477437"/>
      <w:bookmarkStart w:id="11" w:name="_Toc23922557"/>
      <w:r w:rsidRPr="00903874">
        <w:rPr>
          <w:rFonts w:asciiTheme="minorEastAsia" w:eastAsiaTheme="minorEastAsia" w:hAnsiTheme="minorEastAsia"/>
        </w:rPr>
        <w:t>5G</w:t>
      </w:r>
      <w:r w:rsidRPr="00903874">
        <w:rPr>
          <w:rFonts w:asciiTheme="minorEastAsia" w:eastAsiaTheme="minorEastAsia" w:hAnsiTheme="minorEastAsia" w:hint="eastAsia"/>
        </w:rPr>
        <w:t>网络关键技术</w:t>
      </w:r>
      <w:r>
        <w:rPr>
          <w:rFonts w:asciiTheme="minorEastAsia" w:eastAsiaTheme="minorEastAsia" w:hAnsiTheme="minorEastAsia" w:hint="eastAsia"/>
        </w:rPr>
        <w:t>简介</w:t>
      </w:r>
      <w:bookmarkEnd w:id="10"/>
      <w:bookmarkEnd w:id="11"/>
    </w:p>
    <w:p w14:paraId="6793DDF4" w14:textId="77777777" w:rsidR="0070307E" w:rsidRPr="009A7CAC" w:rsidRDefault="0070307E" w:rsidP="0070307E">
      <w:pPr>
        <w:ind w:firstLine="480"/>
        <w:rPr>
          <w:rFonts w:ascii="宋体" w:hAnsi="宋体"/>
          <w:kern w:val="0"/>
        </w:rPr>
      </w:pPr>
      <w:r w:rsidRPr="009A7CAC">
        <w:rPr>
          <w:rFonts w:ascii="宋体" w:hAnsi="宋体"/>
          <w:kern w:val="0"/>
        </w:rPr>
        <w:t>5G网络</w:t>
      </w:r>
      <w:r w:rsidRPr="009A7CAC">
        <w:rPr>
          <w:rFonts w:ascii="宋体" w:hAnsi="宋体" w:hint="eastAsia"/>
          <w:kern w:val="0"/>
        </w:rPr>
        <w:t>关键</w:t>
      </w:r>
      <w:r w:rsidRPr="009A7CAC">
        <w:rPr>
          <w:rFonts w:ascii="宋体" w:hAnsi="宋体"/>
          <w:kern w:val="0"/>
        </w:rPr>
        <w:t>技术</w:t>
      </w:r>
      <w:r w:rsidRPr="009A7CAC">
        <w:rPr>
          <w:rFonts w:ascii="宋体" w:hAnsi="宋体" w:hint="eastAsia"/>
          <w:kern w:val="0"/>
        </w:rPr>
        <w:t>包括了边缘计算、网络切片、</w:t>
      </w:r>
      <w:r w:rsidRPr="009A7CAC">
        <w:rPr>
          <w:rFonts w:ascii="宋体" w:hAnsi="宋体"/>
          <w:kern w:val="0"/>
        </w:rPr>
        <w:t>Massive MIMO</w:t>
      </w:r>
      <w:r w:rsidRPr="009A7CAC">
        <w:rPr>
          <w:rFonts w:ascii="宋体" w:hAnsi="宋体" w:hint="eastAsia"/>
          <w:kern w:val="0"/>
        </w:rPr>
        <w:t>、毫米波</w:t>
      </w:r>
      <w:r w:rsidRPr="009A7CAC">
        <w:rPr>
          <w:rFonts w:ascii="宋体" w:hAnsi="宋体"/>
          <w:kern w:val="0"/>
        </w:rPr>
        <w:t>/</w:t>
      </w:r>
      <w:r w:rsidRPr="009A7CAC">
        <w:rPr>
          <w:rFonts w:ascii="宋体" w:hAnsi="宋体" w:hint="eastAsia"/>
          <w:kern w:val="0"/>
        </w:rPr>
        <w:t>高频通信等：</w:t>
      </w:r>
    </w:p>
    <w:p w14:paraId="2EB6CA1C" w14:textId="77777777" w:rsidR="0070307E" w:rsidRDefault="0070307E" w:rsidP="0070307E">
      <w:pPr>
        <w:pStyle w:val="af0"/>
        <w:widowControl w:val="0"/>
        <w:numPr>
          <w:ilvl w:val="0"/>
          <w:numId w:val="38"/>
        </w:numPr>
        <w:autoSpaceDE w:val="0"/>
        <w:autoSpaceDN w:val="0"/>
        <w:adjustRightInd w:val="0"/>
        <w:spacing w:after="0" w:line="360" w:lineRule="auto"/>
        <w:ind w:firstLineChars="0"/>
        <w:jc w:val="both"/>
        <w:rPr>
          <w:rFonts w:ascii="宋体" w:hAnsi="宋体"/>
          <w:szCs w:val="24"/>
        </w:rPr>
      </w:pPr>
      <w:r w:rsidRPr="00903874">
        <w:rPr>
          <w:rFonts w:ascii="宋体" w:hAnsi="宋体" w:hint="eastAsia"/>
          <w:b/>
          <w:szCs w:val="24"/>
        </w:rPr>
        <w:t>边缘计算（</w:t>
      </w:r>
      <w:r w:rsidRPr="00903874">
        <w:rPr>
          <w:rFonts w:ascii="宋体" w:hAnsi="宋体"/>
          <w:b/>
          <w:bCs/>
          <w:szCs w:val="24"/>
        </w:rPr>
        <w:t>M</w:t>
      </w:r>
      <w:r w:rsidRPr="00903874">
        <w:rPr>
          <w:rFonts w:ascii="宋体" w:hAnsi="宋体"/>
          <w:b/>
          <w:szCs w:val="24"/>
        </w:rPr>
        <w:t xml:space="preserve">ulti-Access </w:t>
      </w:r>
      <w:r w:rsidRPr="00903874">
        <w:rPr>
          <w:rFonts w:ascii="宋体" w:hAnsi="宋体"/>
          <w:b/>
          <w:bCs/>
          <w:szCs w:val="24"/>
        </w:rPr>
        <w:t>E</w:t>
      </w:r>
      <w:r w:rsidRPr="00903874">
        <w:rPr>
          <w:rFonts w:ascii="宋体" w:hAnsi="宋体"/>
          <w:b/>
          <w:szCs w:val="24"/>
        </w:rPr>
        <w:t xml:space="preserve">dge </w:t>
      </w:r>
      <w:r w:rsidRPr="00903874">
        <w:rPr>
          <w:rFonts w:ascii="宋体" w:hAnsi="宋体"/>
          <w:b/>
          <w:bCs/>
          <w:szCs w:val="24"/>
        </w:rPr>
        <w:t>C</w:t>
      </w:r>
      <w:r w:rsidRPr="00903874">
        <w:rPr>
          <w:rFonts w:ascii="宋体" w:hAnsi="宋体"/>
          <w:b/>
          <w:szCs w:val="24"/>
        </w:rPr>
        <w:t>omputing</w:t>
      </w:r>
      <w:r w:rsidRPr="00903874">
        <w:rPr>
          <w:rFonts w:ascii="宋体" w:hAnsi="宋体" w:hint="eastAsia"/>
          <w:b/>
          <w:szCs w:val="24"/>
        </w:rPr>
        <w:t>，简称MEC）：</w:t>
      </w:r>
      <w:r w:rsidRPr="009A7CAC">
        <w:rPr>
          <w:rFonts w:ascii="宋体" w:hAnsi="宋体" w:hint="eastAsia"/>
          <w:szCs w:val="24"/>
        </w:rPr>
        <w:t>通过将存储与计算资源下沉到网络边缘节点，为本地化、低时延和高带宽业务（如车联网、</w:t>
      </w:r>
      <w:r w:rsidRPr="009A7CAC">
        <w:rPr>
          <w:rFonts w:ascii="宋体" w:hAnsi="宋体"/>
          <w:szCs w:val="24"/>
        </w:rPr>
        <w:t>4K</w:t>
      </w:r>
      <w:r w:rsidRPr="009A7CAC">
        <w:rPr>
          <w:rFonts w:ascii="宋体" w:hAnsi="宋体" w:hint="eastAsia"/>
          <w:szCs w:val="24"/>
        </w:rPr>
        <w:t>视频等）提供优化的服务运行环境，降低时延并节省传输资源。同时可提供相应的计费服务、感知用户的移动，并且可以通过虚拟机迁移技术实现内嵌应用在不同位置间的迁移。简而言之，</w:t>
      </w:r>
      <w:r w:rsidRPr="009A7CAC">
        <w:rPr>
          <w:rFonts w:ascii="宋体" w:hAnsi="宋体"/>
          <w:szCs w:val="24"/>
        </w:rPr>
        <w:t>MEC</w:t>
      </w:r>
      <w:r w:rsidRPr="009A7CAC">
        <w:rPr>
          <w:rFonts w:ascii="宋体" w:hAnsi="宋体" w:hint="eastAsia"/>
          <w:szCs w:val="24"/>
        </w:rPr>
        <w:t>可实现本地化泄流与云服务提供。</w:t>
      </w:r>
    </w:p>
    <w:p w14:paraId="3574604D" w14:textId="77777777" w:rsidR="0070307E" w:rsidRDefault="0070307E" w:rsidP="0070307E">
      <w:pPr>
        <w:pStyle w:val="af0"/>
        <w:widowControl w:val="0"/>
        <w:autoSpaceDE w:val="0"/>
        <w:autoSpaceDN w:val="0"/>
        <w:adjustRightInd w:val="0"/>
        <w:spacing w:after="0" w:line="360" w:lineRule="auto"/>
        <w:ind w:leftChars="75" w:left="180" w:firstLineChars="0" w:firstLine="0"/>
        <w:jc w:val="both"/>
        <w:rPr>
          <w:rFonts w:ascii="宋体" w:hAnsi="宋体"/>
          <w:szCs w:val="24"/>
        </w:rPr>
      </w:pPr>
      <w:r w:rsidRPr="008F15F0">
        <w:rPr>
          <w:rFonts w:ascii="宋体" w:hAnsi="宋体"/>
          <w:noProof/>
          <w:szCs w:val="24"/>
        </w:rPr>
        <w:lastRenderedPageBreak/>
        <w:drawing>
          <wp:inline distT="0" distB="0" distL="0" distR="0" wp14:anchorId="34D138B5" wp14:editId="59793CC3">
            <wp:extent cx="5274310" cy="1785668"/>
            <wp:effectExtent l="0" t="0" r="2540" b="5080"/>
            <wp:docPr id="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7" cstate="print"/>
                    <a:stretch>
                      <a:fillRect/>
                    </a:stretch>
                  </pic:blipFill>
                  <pic:spPr>
                    <a:xfrm>
                      <a:off x="0" y="0"/>
                      <a:ext cx="5286308" cy="1789730"/>
                    </a:xfrm>
                    <a:prstGeom prst="rect">
                      <a:avLst/>
                    </a:prstGeom>
                  </pic:spPr>
                </pic:pic>
              </a:graphicData>
            </a:graphic>
          </wp:inline>
        </w:drawing>
      </w:r>
    </w:p>
    <w:p w14:paraId="4C9F326E" w14:textId="77777777" w:rsidR="0070307E" w:rsidRDefault="0070307E" w:rsidP="0070307E">
      <w:pPr>
        <w:pStyle w:val="af0"/>
        <w:widowControl w:val="0"/>
        <w:autoSpaceDE w:val="0"/>
        <w:autoSpaceDN w:val="0"/>
        <w:adjustRightInd w:val="0"/>
        <w:spacing w:after="0" w:line="360" w:lineRule="auto"/>
        <w:ind w:left="420" w:firstLineChars="0" w:firstLine="0"/>
        <w:jc w:val="center"/>
        <w:rPr>
          <w:rFonts w:ascii="宋体" w:hAnsi="宋体"/>
          <w:b/>
          <w:szCs w:val="24"/>
        </w:rPr>
      </w:pPr>
      <w:r w:rsidRPr="005D5727">
        <w:rPr>
          <w:rFonts w:ascii="宋体" w:hAnsi="宋体" w:hint="eastAsia"/>
          <w:b/>
          <w:szCs w:val="24"/>
        </w:rPr>
        <w:t xml:space="preserve">图1-3 </w:t>
      </w:r>
      <w:r>
        <w:rPr>
          <w:rFonts w:ascii="宋体" w:hAnsi="宋体" w:hint="eastAsia"/>
          <w:b/>
        </w:rPr>
        <w:t>5G关键技术之</w:t>
      </w:r>
      <w:r w:rsidRPr="005D5727">
        <w:rPr>
          <w:rFonts w:ascii="宋体" w:hAnsi="宋体" w:hint="eastAsia"/>
          <w:b/>
          <w:szCs w:val="24"/>
        </w:rPr>
        <w:t>边缘云示意图</w:t>
      </w:r>
    </w:p>
    <w:p w14:paraId="125E723E" w14:textId="77777777" w:rsidR="0070307E" w:rsidRPr="007B7C02" w:rsidRDefault="0070307E" w:rsidP="0070307E">
      <w:pPr>
        <w:ind w:firstLineChars="200" w:firstLine="480"/>
        <w:rPr>
          <w:rFonts w:asciiTheme="minorEastAsia" w:eastAsiaTheme="minorEastAsia" w:hAnsiTheme="minorEastAsia"/>
        </w:rPr>
      </w:pPr>
      <w:r w:rsidRPr="007B7C02">
        <w:rPr>
          <w:rFonts w:asciiTheme="minorEastAsia" w:eastAsiaTheme="minorEastAsia" w:hAnsiTheme="minorEastAsia" w:hint="eastAsia"/>
        </w:rPr>
        <w:t>目前全省已完成广州、深圳、佛山、湛江、珠海等</w:t>
      </w:r>
      <w:r w:rsidR="00F5603D">
        <w:rPr>
          <w:rFonts w:asciiTheme="minorEastAsia" w:eastAsiaTheme="minorEastAsia" w:hAnsiTheme="minorEastAsia"/>
        </w:rPr>
        <w:t>10</w:t>
      </w:r>
      <w:r w:rsidRPr="007B7C02">
        <w:rPr>
          <w:rFonts w:asciiTheme="minorEastAsia" w:eastAsiaTheme="minorEastAsia" w:hAnsiTheme="minorEastAsia" w:hint="eastAsia"/>
        </w:rPr>
        <w:t>个边缘云节点布局，并已完成自动驾驶、智慧园区、智慧工业等10多个应用部署测试验证。未来可根据各行业的需求，规划设计和承载各种行业信息化应用。</w:t>
      </w:r>
    </w:p>
    <w:p w14:paraId="4C51648D" w14:textId="77777777" w:rsidR="0070307E" w:rsidRPr="0070307E" w:rsidRDefault="0070307E" w:rsidP="0070307E">
      <w:pPr>
        <w:pStyle w:val="af7"/>
        <w:spacing w:after="0"/>
        <w:ind w:left="338" w:hangingChars="141" w:hanging="338"/>
        <w:jc w:val="center"/>
        <w:rPr>
          <w:rFonts w:ascii="宋体" w:hAnsi="宋体"/>
          <w:b/>
        </w:rPr>
      </w:pPr>
      <w:r w:rsidRPr="007B7C02">
        <w:rPr>
          <w:rFonts w:asciiTheme="minorEastAsia" w:eastAsiaTheme="minorEastAsia" w:hAnsiTheme="minorEastAsia"/>
          <w:noProof/>
        </w:rPr>
        <w:drawing>
          <wp:inline distT="0" distB="0" distL="0" distR="0" wp14:anchorId="1B1CE9D9" wp14:editId="3F43D79D">
            <wp:extent cx="5274293" cy="2648309"/>
            <wp:effectExtent l="0" t="0" r="3175" b="0"/>
            <wp:docPr id="44" name="图片 2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8" cstate="print"/>
                    <a:srcRect/>
                    <a:stretch>
                      <a:fillRect/>
                    </a:stretch>
                  </pic:blipFill>
                  <pic:spPr bwMode="auto">
                    <a:xfrm>
                      <a:off x="0" y="0"/>
                      <a:ext cx="5280047" cy="2651198"/>
                    </a:xfrm>
                    <a:prstGeom prst="rect">
                      <a:avLst/>
                    </a:prstGeom>
                    <a:noFill/>
                    <a:ln w="9525">
                      <a:noFill/>
                      <a:miter lim="800000"/>
                      <a:headEnd/>
                      <a:tailEnd/>
                    </a:ln>
                  </pic:spPr>
                </pic:pic>
              </a:graphicData>
            </a:graphic>
          </wp:inline>
        </w:drawing>
      </w:r>
      <w:r w:rsidRPr="007B7C02">
        <w:rPr>
          <w:rFonts w:asciiTheme="minorEastAsia" w:eastAsiaTheme="minorEastAsia" w:hAnsiTheme="minorEastAsia" w:cs="宋体" w:hint="eastAsia"/>
          <w:b/>
        </w:rPr>
        <w:t>图</w:t>
      </w:r>
      <w:r>
        <w:rPr>
          <w:rFonts w:asciiTheme="minorEastAsia" w:eastAsiaTheme="minorEastAsia" w:hAnsiTheme="minorEastAsia" w:cs="宋体"/>
          <w:b/>
        </w:rPr>
        <w:t>1</w:t>
      </w:r>
      <w:r w:rsidRPr="007B7C02">
        <w:rPr>
          <w:rFonts w:asciiTheme="minorEastAsia" w:eastAsiaTheme="minorEastAsia" w:hAnsiTheme="minorEastAsia" w:cs="宋体" w:hint="eastAsia"/>
          <w:b/>
        </w:rPr>
        <w:t>-</w:t>
      </w:r>
      <w:r>
        <w:rPr>
          <w:rFonts w:asciiTheme="minorEastAsia" w:eastAsiaTheme="minorEastAsia" w:hAnsiTheme="minorEastAsia" w:cs="宋体"/>
          <w:b/>
        </w:rPr>
        <w:t>4</w:t>
      </w:r>
      <w:r>
        <w:rPr>
          <w:rFonts w:asciiTheme="minorEastAsia" w:eastAsiaTheme="minorEastAsia" w:hAnsiTheme="minorEastAsia" w:cs="宋体" w:hint="eastAsia"/>
          <w:b/>
        </w:rPr>
        <w:t xml:space="preserve"> MEC应用部署进展</w:t>
      </w:r>
    </w:p>
    <w:p w14:paraId="698B5F9E" w14:textId="77777777" w:rsidR="0070307E" w:rsidRDefault="0070307E" w:rsidP="0070307E">
      <w:pPr>
        <w:pStyle w:val="af0"/>
        <w:widowControl w:val="0"/>
        <w:numPr>
          <w:ilvl w:val="0"/>
          <w:numId w:val="38"/>
        </w:numPr>
        <w:autoSpaceDE w:val="0"/>
        <w:autoSpaceDN w:val="0"/>
        <w:adjustRightInd w:val="0"/>
        <w:spacing w:after="0" w:line="360" w:lineRule="auto"/>
        <w:ind w:firstLineChars="0"/>
        <w:jc w:val="both"/>
        <w:rPr>
          <w:rFonts w:ascii="宋体" w:hAnsi="宋体"/>
          <w:szCs w:val="24"/>
        </w:rPr>
      </w:pPr>
      <w:r w:rsidRPr="00903874">
        <w:rPr>
          <w:rFonts w:ascii="宋体" w:hAnsi="宋体" w:hint="eastAsia"/>
          <w:b/>
          <w:szCs w:val="24"/>
        </w:rPr>
        <w:t>网络切片：</w:t>
      </w:r>
      <w:r w:rsidRPr="00903874">
        <w:rPr>
          <w:rFonts w:ascii="宋体" w:hAnsi="宋体"/>
          <w:szCs w:val="24"/>
        </w:rPr>
        <w:t>5G</w:t>
      </w:r>
      <w:r w:rsidRPr="00903874">
        <w:rPr>
          <w:rFonts w:ascii="宋体" w:hAnsi="宋体" w:hint="eastAsia"/>
          <w:szCs w:val="24"/>
        </w:rPr>
        <w:t>网络切片基于</w:t>
      </w:r>
      <w:r w:rsidRPr="00903874">
        <w:rPr>
          <w:rFonts w:ascii="宋体" w:hAnsi="宋体"/>
          <w:szCs w:val="24"/>
        </w:rPr>
        <w:t>SDN/NFV</w:t>
      </w:r>
      <w:r w:rsidRPr="00903874">
        <w:rPr>
          <w:rFonts w:ascii="宋体" w:hAnsi="宋体" w:hint="eastAsia"/>
          <w:szCs w:val="24"/>
        </w:rPr>
        <w:t>技术实现“一张物理网络承载千百个行业”的伟大目标，并结合大数据、人工智能、能力开放平台，灵活定制端到端网络特性满足垂直行业差异化业务需求，提供给第三方服务快速上线的可能性。</w:t>
      </w:r>
    </w:p>
    <w:p w14:paraId="22E02DE8" w14:textId="77777777" w:rsidR="0070307E" w:rsidRDefault="0070307E" w:rsidP="0070307E">
      <w:pPr>
        <w:pStyle w:val="af0"/>
        <w:widowControl w:val="0"/>
        <w:autoSpaceDE w:val="0"/>
        <w:autoSpaceDN w:val="0"/>
        <w:adjustRightInd w:val="0"/>
        <w:spacing w:after="0" w:line="360" w:lineRule="auto"/>
        <w:ind w:left="420" w:firstLineChars="0" w:firstLine="0"/>
        <w:jc w:val="both"/>
        <w:rPr>
          <w:rFonts w:ascii="宋体" w:hAnsi="宋体"/>
          <w:szCs w:val="24"/>
        </w:rPr>
      </w:pPr>
      <w:r>
        <w:rPr>
          <w:noProof/>
        </w:rPr>
        <w:lastRenderedPageBreak/>
        <w:drawing>
          <wp:inline distT="0" distB="0" distL="0" distR="0" wp14:anchorId="28B37B34" wp14:editId="088A3337">
            <wp:extent cx="5274310" cy="2036445"/>
            <wp:effectExtent l="0" t="0" r="2540" b="190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2036445"/>
                    </a:xfrm>
                    <a:prstGeom prst="rect">
                      <a:avLst/>
                    </a:prstGeom>
                  </pic:spPr>
                </pic:pic>
              </a:graphicData>
            </a:graphic>
          </wp:inline>
        </w:drawing>
      </w:r>
    </w:p>
    <w:p w14:paraId="0D4DDA47" w14:textId="77777777" w:rsidR="0070307E" w:rsidRPr="005D5727" w:rsidRDefault="0070307E" w:rsidP="0070307E">
      <w:pPr>
        <w:pStyle w:val="af0"/>
        <w:widowControl w:val="0"/>
        <w:autoSpaceDE w:val="0"/>
        <w:autoSpaceDN w:val="0"/>
        <w:adjustRightInd w:val="0"/>
        <w:spacing w:after="0" w:line="360" w:lineRule="auto"/>
        <w:ind w:left="420" w:firstLineChars="0" w:firstLine="0"/>
        <w:jc w:val="center"/>
        <w:rPr>
          <w:rFonts w:ascii="宋体" w:hAnsi="宋体"/>
          <w:b/>
          <w:szCs w:val="24"/>
        </w:rPr>
      </w:pPr>
      <w:r w:rsidRPr="005D5727">
        <w:rPr>
          <w:rFonts w:ascii="宋体" w:hAnsi="宋体" w:hint="eastAsia"/>
          <w:b/>
          <w:szCs w:val="24"/>
        </w:rPr>
        <w:t>图1-</w:t>
      </w:r>
      <w:r>
        <w:rPr>
          <w:rFonts w:ascii="宋体" w:hAnsi="宋体"/>
          <w:b/>
          <w:szCs w:val="24"/>
        </w:rPr>
        <w:t>5</w:t>
      </w:r>
      <w:r w:rsidRPr="005D5727">
        <w:rPr>
          <w:rFonts w:ascii="宋体" w:hAnsi="宋体" w:hint="eastAsia"/>
          <w:b/>
          <w:szCs w:val="24"/>
        </w:rPr>
        <w:t xml:space="preserve"> </w:t>
      </w:r>
      <w:r>
        <w:rPr>
          <w:rFonts w:ascii="宋体" w:hAnsi="宋体" w:hint="eastAsia"/>
          <w:b/>
        </w:rPr>
        <w:t>5G关键技术之</w:t>
      </w:r>
      <w:r w:rsidRPr="005D5727">
        <w:rPr>
          <w:rFonts w:ascii="宋体" w:hAnsi="宋体" w:hint="eastAsia"/>
          <w:b/>
          <w:szCs w:val="24"/>
        </w:rPr>
        <w:t>网络切片示意图</w:t>
      </w:r>
    </w:p>
    <w:p w14:paraId="7EBB83B8" w14:textId="77777777" w:rsidR="0070307E" w:rsidRPr="009A7CAC" w:rsidRDefault="0070307E" w:rsidP="0070307E">
      <w:pPr>
        <w:pStyle w:val="af0"/>
        <w:widowControl w:val="0"/>
        <w:numPr>
          <w:ilvl w:val="0"/>
          <w:numId w:val="38"/>
        </w:numPr>
        <w:spacing w:after="0" w:line="360" w:lineRule="auto"/>
        <w:ind w:firstLineChars="0"/>
        <w:jc w:val="both"/>
        <w:rPr>
          <w:rFonts w:ascii="宋体" w:hAnsi="宋体"/>
          <w:szCs w:val="24"/>
        </w:rPr>
      </w:pPr>
      <w:r w:rsidRPr="00903874">
        <w:rPr>
          <w:rFonts w:ascii="宋体" w:hAnsi="宋体" w:hint="eastAsia"/>
          <w:b/>
          <w:szCs w:val="24"/>
        </w:rPr>
        <w:t>毫米波</w:t>
      </w:r>
      <w:r w:rsidRPr="00903874">
        <w:rPr>
          <w:rFonts w:ascii="宋体" w:hAnsi="宋体"/>
          <w:b/>
          <w:szCs w:val="24"/>
        </w:rPr>
        <w:t>/</w:t>
      </w:r>
      <w:r w:rsidRPr="00903874">
        <w:rPr>
          <w:rFonts w:ascii="宋体" w:hAnsi="宋体" w:hint="eastAsia"/>
          <w:b/>
          <w:szCs w:val="24"/>
        </w:rPr>
        <w:t>高频技术：</w:t>
      </w:r>
      <w:r w:rsidRPr="009A7CAC">
        <w:rPr>
          <w:rFonts w:ascii="宋体" w:hAnsi="宋体" w:hint="eastAsia"/>
          <w:szCs w:val="24"/>
        </w:rPr>
        <w:t>载波带宽可达</w:t>
      </w:r>
      <w:r w:rsidRPr="009A7CAC">
        <w:rPr>
          <w:rFonts w:ascii="宋体" w:hAnsi="宋体"/>
          <w:szCs w:val="24"/>
        </w:rPr>
        <w:t>400MHz/800MHz</w:t>
      </w:r>
      <w:r w:rsidRPr="009A7CAC">
        <w:rPr>
          <w:rFonts w:ascii="宋体" w:hAnsi="宋体" w:hint="eastAsia"/>
          <w:szCs w:val="24"/>
        </w:rPr>
        <w:t>，无线传输速率可达</w:t>
      </w:r>
      <w:r w:rsidRPr="009A7CAC">
        <w:rPr>
          <w:rFonts w:ascii="宋体" w:hAnsi="宋体"/>
          <w:szCs w:val="24"/>
        </w:rPr>
        <w:t>10Gbps</w:t>
      </w:r>
      <w:r w:rsidRPr="009A7CAC">
        <w:rPr>
          <w:rFonts w:ascii="宋体" w:hAnsi="宋体" w:hint="eastAsia"/>
          <w:szCs w:val="24"/>
        </w:rPr>
        <w:t>以上；：毫米波波束窄，方向性好，有极高的空间分辨力；毫米波元器件的尺寸要小得多，相对于</w:t>
      </w:r>
      <w:r w:rsidRPr="009A7CAC">
        <w:rPr>
          <w:rFonts w:ascii="宋体" w:hAnsi="宋体"/>
          <w:szCs w:val="24"/>
        </w:rPr>
        <w:t>sub6G</w:t>
      </w:r>
      <w:r w:rsidRPr="009A7CAC">
        <w:rPr>
          <w:rFonts w:ascii="宋体" w:hAnsi="宋体" w:hint="eastAsia"/>
          <w:szCs w:val="24"/>
        </w:rPr>
        <w:t>设备，毫米设备更容易小型化；：子载波间隔（如</w:t>
      </w:r>
      <w:r w:rsidRPr="009A7CAC">
        <w:rPr>
          <w:rFonts w:ascii="宋体" w:hAnsi="宋体"/>
          <w:szCs w:val="24"/>
        </w:rPr>
        <w:t>60KHz</w:t>
      </w:r>
      <w:r w:rsidRPr="009A7CAC">
        <w:rPr>
          <w:rFonts w:ascii="宋体" w:hAnsi="宋体" w:hint="eastAsia"/>
          <w:szCs w:val="24"/>
        </w:rPr>
        <w:t>和</w:t>
      </w:r>
      <w:r w:rsidRPr="009A7CAC">
        <w:rPr>
          <w:rFonts w:ascii="宋体" w:hAnsi="宋体"/>
          <w:szCs w:val="24"/>
        </w:rPr>
        <w:t>120KHz</w:t>
      </w:r>
      <w:r w:rsidRPr="009A7CAC">
        <w:rPr>
          <w:rFonts w:ascii="宋体" w:hAnsi="宋体" w:hint="eastAsia"/>
          <w:szCs w:val="24"/>
        </w:rPr>
        <w:t>）较大，单</w:t>
      </w:r>
      <w:r w:rsidRPr="009A7CAC">
        <w:rPr>
          <w:rFonts w:ascii="宋体" w:hAnsi="宋体"/>
          <w:szCs w:val="24"/>
        </w:rPr>
        <w:t>SLOT</w:t>
      </w:r>
      <w:r w:rsidRPr="009A7CAC">
        <w:rPr>
          <w:rFonts w:ascii="宋体" w:hAnsi="宋体" w:hint="eastAsia"/>
          <w:szCs w:val="24"/>
        </w:rPr>
        <w:t>周期是低频</w:t>
      </w:r>
      <w:r w:rsidRPr="009A7CAC">
        <w:rPr>
          <w:rFonts w:ascii="宋体" w:hAnsi="宋体"/>
          <w:szCs w:val="24"/>
        </w:rPr>
        <w:t>sub-6G</w:t>
      </w:r>
      <w:r w:rsidRPr="009A7CAC">
        <w:rPr>
          <w:rFonts w:ascii="宋体" w:hAnsi="宋体" w:hint="eastAsia"/>
          <w:szCs w:val="24"/>
        </w:rPr>
        <w:t>的</w:t>
      </w:r>
      <w:r w:rsidRPr="009A7CAC">
        <w:rPr>
          <w:rFonts w:ascii="宋体" w:hAnsi="宋体"/>
          <w:szCs w:val="24"/>
        </w:rPr>
        <w:t>1/4</w:t>
      </w:r>
      <w:r w:rsidRPr="009A7CAC">
        <w:rPr>
          <w:rFonts w:ascii="宋体" w:hAnsi="宋体" w:hint="eastAsia"/>
          <w:szCs w:val="24"/>
        </w:rPr>
        <w:t>，空口时延降低。</w:t>
      </w:r>
    </w:p>
    <w:p w14:paraId="7AB9374E" w14:textId="77777777" w:rsidR="0070307E" w:rsidRDefault="0070307E" w:rsidP="0070307E">
      <w:pPr>
        <w:pStyle w:val="af0"/>
        <w:widowControl w:val="0"/>
        <w:numPr>
          <w:ilvl w:val="0"/>
          <w:numId w:val="38"/>
        </w:numPr>
        <w:autoSpaceDE w:val="0"/>
        <w:autoSpaceDN w:val="0"/>
        <w:adjustRightInd w:val="0"/>
        <w:spacing w:after="0" w:line="360" w:lineRule="auto"/>
        <w:ind w:firstLineChars="0"/>
        <w:jc w:val="both"/>
        <w:rPr>
          <w:rFonts w:ascii="宋体" w:hAnsi="宋体"/>
          <w:szCs w:val="24"/>
        </w:rPr>
      </w:pPr>
      <w:r w:rsidRPr="00903874">
        <w:rPr>
          <w:rFonts w:ascii="宋体" w:hAnsi="宋体" w:hint="eastAsia"/>
          <w:b/>
          <w:szCs w:val="24"/>
        </w:rPr>
        <w:t>Massive MIMO：</w:t>
      </w:r>
      <w:r w:rsidRPr="009A7CAC">
        <w:rPr>
          <w:rFonts w:ascii="宋体" w:hAnsi="宋体" w:hint="eastAsia"/>
          <w:szCs w:val="24"/>
        </w:rPr>
        <w:t>基站侧利用大规模天线阵列（阵子数高达</w:t>
      </w:r>
      <w:r w:rsidRPr="009A7CAC">
        <w:rPr>
          <w:rFonts w:ascii="宋体" w:hAnsi="宋体"/>
          <w:szCs w:val="24"/>
        </w:rPr>
        <w:t>128</w:t>
      </w:r>
      <w:r w:rsidRPr="009A7CAC">
        <w:rPr>
          <w:rFonts w:ascii="宋体" w:hAnsi="宋体" w:hint="eastAsia"/>
          <w:szCs w:val="24"/>
        </w:rPr>
        <w:t>或以上）形成多发多收的系统，可形成更窄波束，基于波束赋形和</w:t>
      </w:r>
      <w:r w:rsidRPr="009A7CAC">
        <w:rPr>
          <w:rFonts w:ascii="宋体" w:hAnsi="宋体"/>
          <w:szCs w:val="24"/>
        </w:rPr>
        <w:t>MU-MIMO</w:t>
      </w:r>
      <w:r w:rsidRPr="009A7CAC">
        <w:rPr>
          <w:rFonts w:ascii="宋体" w:hAnsi="宋体" w:hint="eastAsia"/>
          <w:szCs w:val="24"/>
        </w:rPr>
        <w:t>，提高频谱效率，降低干扰提升信噪比。</w:t>
      </w:r>
    </w:p>
    <w:p w14:paraId="2E8BA924" w14:textId="77777777" w:rsidR="0070307E" w:rsidRDefault="0070307E" w:rsidP="0070307E">
      <w:pPr>
        <w:pStyle w:val="af0"/>
        <w:widowControl w:val="0"/>
        <w:autoSpaceDE w:val="0"/>
        <w:autoSpaceDN w:val="0"/>
        <w:adjustRightInd w:val="0"/>
        <w:spacing w:after="0" w:line="360" w:lineRule="auto"/>
        <w:ind w:left="420" w:firstLineChars="0" w:firstLine="0"/>
        <w:jc w:val="both"/>
        <w:rPr>
          <w:rFonts w:ascii="宋体" w:hAnsi="宋体"/>
          <w:szCs w:val="24"/>
        </w:rPr>
      </w:pPr>
      <w:r>
        <w:rPr>
          <w:rFonts w:ascii="宋体" w:hAnsi="宋体" w:hint="eastAsia"/>
          <w:noProof/>
          <w:szCs w:val="24"/>
        </w:rPr>
        <w:drawing>
          <wp:inline distT="0" distB="0" distL="0" distR="0" wp14:anchorId="38DB76BC" wp14:editId="5666D526">
            <wp:extent cx="4886325" cy="2001328"/>
            <wp:effectExtent l="0" t="0" r="0" b="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4898511" cy="2006319"/>
                    </a:xfrm>
                    <a:prstGeom prst="rect">
                      <a:avLst/>
                    </a:prstGeom>
                    <a:noFill/>
                    <a:ln w="9525">
                      <a:noFill/>
                      <a:miter lim="800000"/>
                      <a:headEnd/>
                      <a:tailEnd/>
                    </a:ln>
                  </pic:spPr>
                </pic:pic>
              </a:graphicData>
            </a:graphic>
          </wp:inline>
        </w:drawing>
      </w:r>
    </w:p>
    <w:p w14:paraId="3EE4A305" w14:textId="77777777" w:rsidR="0070307E" w:rsidRPr="005D5727" w:rsidRDefault="0070307E" w:rsidP="0070307E">
      <w:pPr>
        <w:pStyle w:val="af0"/>
        <w:widowControl w:val="0"/>
        <w:autoSpaceDE w:val="0"/>
        <w:autoSpaceDN w:val="0"/>
        <w:adjustRightInd w:val="0"/>
        <w:spacing w:after="0" w:line="360" w:lineRule="auto"/>
        <w:ind w:left="420" w:firstLineChars="0" w:firstLine="0"/>
        <w:jc w:val="center"/>
        <w:rPr>
          <w:rFonts w:ascii="宋体" w:hAnsi="宋体"/>
          <w:b/>
          <w:szCs w:val="24"/>
        </w:rPr>
      </w:pPr>
      <w:r w:rsidRPr="005D5727">
        <w:rPr>
          <w:rFonts w:ascii="宋体" w:hAnsi="宋体" w:hint="eastAsia"/>
          <w:b/>
          <w:szCs w:val="24"/>
        </w:rPr>
        <w:t>图1-</w:t>
      </w:r>
      <w:r>
        <w:rPr>
          <w:rFonts w:ascii="宋体" w:hAnsi="宋体"/>
          <w:b/>
          <w:szCs w:val="24"/>
        </w:rPr>
        <w:t>6</w:t>
      </w:r>
      <w:r w:rsidRPr="005D5727">
        <w:rPr>
          <w:rFonts w:ascii="宋体" w:hAnsi="宋体" w:hint="eastAsia"/>
          <w:b/>
          <w:szCs w:val="24"/>
        </w:rPr>
        <w:t xml:space="preserve"> </w:t>
      </w:r>
      <w:r>
        <w:rPr>
          <w:rFonts w:ascii="宋体" w:hAnsi="宋体" w:hint="eastAsia"/>
          <w:b/>
        </w:rPr>
        <w:t>5G关键技术之</w:t>
      </w:r>
      <w:r w:rsidRPr="005D5727">
        <w:rPr>
          <w:rFonts w:ascii="宋体" w:hAnsi="宋体" w:hint="eastAsia"/>
          <w:b/>
          <w:szCs w:val="24"/>
        </w:rPr>
        <w:t>Massive MIMO示意图</w:t>
      </w:r>
    </w:p>
    <w:p w14:paraId="644EC198" w14:textId="77777777" w:rsidR="0070307E" w:rsidRPr="008F15F0" w:rsidRDefault="0070307E" w:rsidP="0070307E">
      <w:pPr>
        <w:pStyle w:val="af0"/>
        <w:widowControl w:val="0"/>
        <w:numPr>
          <w:ilvl w:val="0"/>
          <w:numId w:val="38"/>
        </w:numPr>
        <w:autoSpaceDE w:val="0"/>
        <w:autoSpaceDN w:val="0"/>
        <w:adjustRightInd w:val="0"/>
        <w:spacing w:after="0" w:line="360" w:lineRule="auto"/>
        <w:ind w:firstLineChars="0"/>
        <w:jc w:val="both"/>
        <w:rPr>
          <w:rFonts w:ascii="宋体" w:hAnsi="宋体"/>
        </w:rPr>
      </w:pPr>
      <w:r w:rsidRPr="00385FF1">
        <w:rPr>
          <w:rFonts w:asciiTheme="minorEastAsia" w:eastAsiaTheme="minorEastAsia" w:hAnsiTheme="minorEastAsia" w:cs="宋体"/>
          <w:b/>
          <w:szCs w:val="24"/>
        </w:rPr>
        <w:t>SDN/NFV</w:t>
      </w:r>
      <w:r w:rsidRPr="00385FF1">
        <w:rPr>
          <w:rFonts w:asciiTheme="minorEastAsia" w:eastAsiaTheme="minorEastAsia" w:hAnsiTheme="minorEastAsia" w:cs="宋体" w:hint="eastAsia"/>
          <w:b/>
          <w:szCs w:val="24"/>
        </w:rPr>
        <w:t>：</w:t>
      </w:r>
      <w:r w:rsidRPr="00385FF1">
        <w:rPr>
          <w:rFonts w:ascii="宋体" w:hAnsi="宋体" w:hint="eastAsia"/>
          <w:bCs/>
        </w:rPr>
        <w:t>NFV是指Network Functions Virtualization（网络功能虚拟化），SDN是指Software Define Network（软件定义网络）。NFV将传统的CT（通信技术）业务部署到云平台，将传统设备软硬合一的烟囱式结构实现软硬件解耦合，NFV负责网元的虚拟化，而SDN负责网络本身的虚拟化，实现网络控制平面与数据转发平面的分离</w:t>
      </w:r>
      <w:r>
        <w:rPr>
          <w:rFonts w:ascii="宋体" w:hAnsi="宋体" w:hint="eastAsia"/>
          <w:bCs/>
        </w:rPr>
        <w:t>。</w:t>
      </w:r>
    </w:p>
    <w:p w14:paraId="3C65C8B3" w14:textId="77777777" w:rsidR="0070307E" w:rsidRPr="00385FF1" w:rsidRDefault="0070307E" w:rsidP="0070307E">
      <w:pPr>
        <w:pStyle w:val="af0"/>
        <w:widowControl w:val="0"/>
        <w:autoSpaceDE w:val="0"/>
        <w:autoSpaceDN w:val="0"/>
        <w:adjustRightInd w:val="0"/>
        <w:spacing w:after="0" w:line="360" w:lineRule="auto"/>
        <w:ind w:left="420" w:firstLineChars="0" w:firstLine="0"/>
        <w:jc w:val="both"/>
        <w:rPr>
          <w:rFonts w:ascii="宋体" w:hAnsi="宋体"/>
        </w:rPr>
      </w:pPr>
      <w:r>
        <w:rPr>
          <w:rFonts w:ascii="宋体" w:hAnsi="宋体"/>
          <w:noProof/>
        </w:rPr>
        <w:lastRenderedPageBreak/>
        <w:drawing>
          <wp:inline distT="0" distB="0" distL="0" distR="0" wp14:anchorId="420BFE41" wp14:editId="6125C938">
            <wp:extent cx="2495417" cy="1940378"/>
            <wp:effectExtent l="19050" t="0" r="133" b="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2498319" cy="1942634"/>
                    </a:xfrm>
                    <a:prstGeom prst="rect">
                      <a:avLst/>
                    </a:prstGeom>
                    <a:noFill/>
                    <a:ln w="9525">
                      <a:noFill/>
                      <a:miter lim="800000"/>
                      <a:headEnd/>
                      <a:tailEnd/>
                    </a:ln>
                  </pic:spPr>
                </pic:pic>
              </a:graphicData>
            </a:graphic>
          </wp:inline>
        </w:drawing>
      </w:r>
      <w:r w:rsidRPr="008F15F0">
        <w:rPr>
          <w:rFonts w:ascii="宋体" w:hAnsi="宋体"/>
          <w:noProof/>
        </w:rPr>
        <w:drawing>
          <wp:inline distT="0" distB="0" distL="0" distR="0" wp14:anchorId="01A55FBC" wp14:editId="40566279">
            <wp:extent cx="2371725" cy="1928775"/>
            <wp:effectExtent l="19050" t="19050" r="28575" b="14325"/>
            <wp:docPr id="29" name="图片 9"/>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2" cstate="email">
                      <a:extLst>
                        <a:ext uri="{28A0092B-C50C-407E-A947-70E740481C1C}">
                          <a14:useLocalDpi xmlns:a14="http://schemas.microsoft.com/office/drawing/2010/main" val="0"/>
                        </a:ext>
                      </a:extLst>
                    </a:blip>
                    <a:stretch>
                      <a:fillRect/>
                    </a:stretch>
                  </pic:blipFill>
                  <pic:spPr>
                    <a:xfrm>
                      <a:off x="0" y="0"/>
                      <a:ext cx="2371725" cy="1928775"/>
                    </a:xfrm>
                    <a:prstGeom prst="rect">
                      <a:avLst/>
                    </a:prstGeom>
                    <a:ln>
                      <a:solidFill>
                        <a:schemeClr val="bg1">
                          <a:lumMod val="85000"/>
                        </a:schemeClr>
                      </a:solidFill>
                    </a:ln>
                  </pic:spPr>
                </pic:pic>
              </a:graphicData>
            </a:graphic>
          </wp:inline>
        </w:drawing>
      </w:r>
    </w:p>
    <w:p w14:paraId="27D144C2" w14:textId="77777777" w:rsidR="0070307E" w:rsidRDefault="0070307E" w:rsidP="0070307E">
      <w:pPr>
        <w:autoSpaceDE w:val="0"/>
        <w:autoSpaceDN w:val="0"/>
        <w:adjustRightInd w:val="0"/>
        <w:jc w:val="center"/>
        <w:rPr>
          <w:rFonts w:ascii="宋体" w:hAnsi="宋体"/>
          <w:b/>
        </w:rPr>
      </w:pPr>
      <w:r w:rsidRPr="005D5727">
        <w:rPr>
          <w:rFonts w:ascii="宋体" w:hAnsi="宋体" w:hint="eastAsia"/>
          <w:b/>
        </w:rPr>
        <w:t>图1-</w:t>
      </w:r>
      <w:r>
        <w:rPr>
          <w:rFonts w:ascii="宋体" w:hAnsi="宋体"/>
          <w:b/>
        </w:rPr>
        <w:t>7</w:t>
      </w:r>
      <w:r w:rsidRPr="005D5727">
        <w:rPr>
          <w:rFonts w:ascii="宋体" w:hAnsi="宋体" w:hint="eastAsia"/>
          <w:b/>
        </w:rPr>
        <w:t xml:space="preserve"> </w:t>
      </w:r>
      <w:r>
        <w:rPr>
          <w:rFonts w:ascii="宋体" w:hAnsi="宋体" w:hint="eastAsia"/>
          <w:b/>
        </w:rPr>
        <w:t>5G关键技术之SDN/NFV</w:t>
      </w:r>
      <w:r w:rsidRPr="005D5727">
        <w:rPr>
          <w:rFonts w:ascii="宋体" w:hAnsi="宋体" w:hint="eastAsia"/>
          <w:b/>
        </w:rPr>
        <w:t>示意图</w:t>
      </w:r>
    </w:p>
    <w:p w14:paraId="22479621" w14:textId="77777777" w:rsidR="0070307E" w:rsidRPr="00385FF1" w:rsidRDefault="0070307E" w:rsidP="0070307E">
      <w:pPr>
        <w:autoSpaceDE w:val="0"/>
        <w:autoSpaceDN w:val="0"/>
        <w:adjustRightInd w:val="0"/>
        <w:jc w:val="center"/>
        <w:rPr>
          <w:rFonts w:ascii="宋体" w:hAnsi="宋体"/>
        </w:rPr>
      </w:pPr>
    </w:p>
    <w:p w14:paraId="2F5726B0" w14:textId="77777777" w:rsidR="0007499C" w:rsidRDefault="003E1828" w:rsidP="00121F44">
      <w:pPr>
        <w:pStyle w:val="2"/>
        <w:numPr>
          <w:ilvl w:val="1"/>
          <w:numId w:val="1"/>
        </w:numPr>
        <w:spacing w:before="0" w:after="0" w:line="360" w:lineRule="auto"/>
        <w:rPr>
          <w:rFonts w:asciiTheme="minorEastAsia" w:eastAsiaTheme="minorEastAsia" w:hAnsiTheme="minorEastAsia"/>
        </w:rPr>
      </w:pPr>
      <w:r w:rsidRPr="008E1DEB">
        <w:rPr>
          <w:rFonts w:hint="eastAsia"/>
        </w:rPr>
        <w:t>5G</w:t>
      </w:r>
      <w:r w:rsidRPr="008E1DEB">
        <w:rPr>
          <w:rFonts w:hint="eastAsia"/>
        </w:rPr>
        <w:t>使能新技术，催生全新的智能教育应用</w:t>
      </w:r>
    </w:p>
    <w:p w14:paraId="3D73F857" w14:textId="77777777" w:rsidR="00882D6E" w:rsidRDefault="002C07D6" w:rsidP="00935BD6">
      <w:pPr>
        <w:ind w:firstLineChars="250" w:firstLine="550"/>
        <w:rPr>
          <w:rFonts w:ascii="宋体" w:hAnsi="宋体"/>
          <w:color w:val="000000"/>
          <w:sz w:val="22"/>
          <w:szCs w:val="22"/>
        </w:rPr>
      </w:pPr>
      <w:r w:rsidRPr="002C07D6">
        <w:rPr>
          <w:rFonts w:ascii="宋体" w:hAnsi="宋体"/>
          <w:color w:val="000000"/>
          <w:sz w:val="22"/>
          <w:szCs w:val="22"/>
        </w:rPr>
        <w:t>随着互联网的发展，云计算、大数据、人工智能（Al）的逐步应用，教育逐步从传统教育向智慧教育变革，开启了教育信息化新时代。智慧教育在全面关注“物、人、教、育”的基础上，借助互联网、物联网、云计算、大数据、人工智能等新一代信息技术打造智能化、感知化、泛在化的教育新模式，通过个性化、精细化、沉浸式学习教学，提高课堂教学效果，增强学生学习兴趣，提升学习效率。5G 通过提供人人通信、人机通信和机器之间通信的多种方式，支持移动因特网和物联网的多种应用场景。同时， 5G 网络通过提供多样化业务需求和业务特征的能力，适应不同应用场景的灵活性和多样化的业务需求，如超宽带、超低时延、海量连接、超高可靠性等。 借助 5G 网络超宽带、超低时延、海量连接、超高可靠性的特性， 受益于 4K/8K 高清、 XR 虚拟与增强现实技术、人工智能等新技术的引入，智慧教育将在教学效果、教学智能、教学创新和教学网络覆盖等方面得到极大的提升，实现沉浸式学习体验、丰富灵活的教学方法、高速快捷的用户组网与接入</w:t>
      </w:r>
      <w:r w:rsidR="00121F44">
        <w:rPr>
          <w:rFonts w:ascii="宋体" w:hAnsi="宋体" w:hint="eastAsia"/>
          <w:color w:val="000000"/>
          <w:sz w:val="22"/>
          <w:szCs w:val="22"/>
        </w:rPr>
        <w:t>。</w:t>
      </w:r>
    </w:p>
    <w:p w14:paraId="250B099C" w14:textId="77777777" w:rsidR="008E1DEB" w:rsidRDefault="008E1DEB" w:rsidP="008E1DEB">
      <w:pPr>
        <w:rPr>
          <w:rFonts w:asciiTheme="minorEastAsia" w:eastAsiaTheme="minorEastAsia" w:hAnsiTheme="minorEastAsia"/>
          <w:bCs/>
        </w:rPr>
      </w:pPr>
      <w:r>
        <w:rPr>
          <w:noProof/>
        </w:rPr>
        <w:lastRenderedPageBreak/>
        <w:drawing>
          <wp:inline distT="0" distB="0" distL="0" distR="0" wp14:anchorId="4D0C981F" wp14:editId="7734AC3C">
            <wp:extent cx="5274310" cy="2369820"/>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2369820"/>
                    </a:xfrm>
                    <a:prstGeom prst="rect">
                      <a:avLst/>
                    </a:prstGeom>
                  </pic:spPr>
                </pic:pic>
              </a:graphicData>
            </a:graphic>
          </wp:inline>
        </w:drawing>
      </w:r>
    </w:p>
    <w:p w14:paraId="337C5DA5" w14:textId="77777777" w:rsidR="008E1DEB" w:rsidRPr="00385FF1" w:rsidRDefault="008E1DEB" w:rsidP="008E1DEB">
      <w:pPr>
        <w:autoSpaceDE w:val="0"/>
        <w:autoSpaceDN w:val="0"/>
        <w:adjustRightInd w:val="0"/>
        <w:jc w:val="center"/>
        <w:rPr>
          <w:rFonts w:ascii="宋体" w:hAnsi="宋体"/>
        </w:rPr>
      </w:pPr>
      <w:r w:rsidRPr="005D5727">
        <w:rPr>
          <w:rFonts w:ascii="宋体" w:hAnsi="宋体" w:hint="eastAsia"/>
          <w:b/>
        </w:rPr>
        <w:t>图1-</w:t>
      </w:r>
      <w:r w:rsidR="004C471A">
        <w:rPr>
          <w:rFonts w:ascii="宋体" w:hAnsi="宋体"/>
          <w:b/>
        </w:rPr>
        <w:t>8</w:t>
      </w:r>
      <w:r w:rsidRPr="005D5727">
        <w:rPr>
          <w:rFonts w:ascii="宋体" w:hAnsi="宋体" w:hint="eastAsia"/>
          <w:b/>
        </w:rPr>
        <w:t xml:space="preserve"> </w:t>
      </w:r>
      <w:r w:rsidRPr="008E1DEB">
        <w:rPr>
          <w:rFonts w:hint="eastAsia"/>
          <w:b/>
          <w:bCs/>
        </w:rPr>
        <w:t>5G</w:t>
      </w:r>
      <w:r w:rsidRPr="008E1DEB">
        <w:rPr>
          <w:rFonts w:hint="eastAsia"/>
          <w:b/>
          <w:bCs/>
        </w:rPr>
        <w:t>使能新技术，催生全新的智能教育应用</w:t>
      </w:r>
      <w:r w:rsidRPr="00385FF1">
        <w:rPr>
          <w:rFonts w:ascii="宋体" w:hAnsi="宋体"/>
        </w:rPr>
        <w:t xml:space="preserve"> </w:t>
      </w:r>
    </w:p>
    <w:p w14:paraId="452150B8" w14:textId="77777777" w:rsidR="008E1DEB" w:rsidRPr="008E1DEB" w:rsidRDefault="008E1DEB" w:rsidP="008E1DEB">
      <w:pPr>
        <w:rPr>
          <w:rFonts w:asciiTheme="minorEastAsia" w:eastAsiaTheme="minorEastAsia" w:hAnsiTheme="minorEastAsia"/>
          <w:bCs/>
        </w:rPr>
      </w:pPr>
    </w:p>
    <w:p w14:paraId="2A226B27" w14:textId="77777777" w:rsidR="007D60F7" w:rsidRPr="007D60F7" w:rsidRDefault="00AF0A2B" w:rsidP="00121F44">
      <w:pPr>
        <w:pStyle w:val="1"/>
        <w:numPr>
          <w:ilvl w:val="0"/>
          <w:numId w:val="1"/>
        </w:numPr>
        <w:spacing w:before="0" w:after="0" w:line="360" w:lineRule="auto"/>
      </w:pPr>
      <w:bookmarkStart w:id="12" w:name="_Toc23922559"/>
      <w:r>
        <w:rPr>
          <w:rFonts w:hint="eastAsia"/>
        </w:rPr>
        <w:t>整体方案设计</w:t>
      </w:r>
      <w:bookmarkEnd w:id="12"/>
    </w:p>
    <w:p w14:paraId="05757583" w14:textId="77777777" w:rsidR="007D60F7" w:rsidRDefault="007D60F7" w:rsidP="00121F44">
      <w:pPr>
        <w:pStyle w:val="2"/>
        <w:numPr>
          <w:ilvl w:val="1"/>
          <w:numId w:val="1"/>
        </w:numPr>
        <w:spacing w:before="0" w:after="0" w:line="360" w:lineRule="auto"/>
      </w:pPr>
      <w:bookmarkStart w:id="13" w:name="_Toc23922560"/>
      <w:r w:rsidRPr="007D60F7">
        <w:rPr>
          <w:rFonts w:hint="eastAsia"/>
        </w:rPr>
        <w:t>总体方案</w:t>
      </w:r>
      <w:bookmarkEnd w:id="13"/>
    </w:p>
    <w:p w14:paraId="0629DADD" w14:textId="77777777" w:rsidR="009A7846" w:rsidRPr="00B17955" w:rsidRDefault="000940B1" w:rsidP="00121F44">
      <w:pPr>
        <w:autoSpaceDE w:val="0"/>
        <w:autoSpaceDN w:val="0"/>
        <w:adjustRightInd w:val="0"/>
        <w:ind w:firstLineChars="200" w:firstLine="480"/>
        <w:jc w:val="left"/>
        <w:rPr>
          <w:rStyle w:val="fontstyle01"/>
          <w:rFonts w:hint="default"/>
          <w:sz w:val="24"/>
          <w:szCs w:val="24"/>
        </w:rPr>
      </w:pPr>
      <w:r w:rsidRPr="00B17955">
        <w:rPr>
          <w:rStyle w:val="fontstyle01"/>
          <w:rFonts w:hint="default"/>
          <w:sz w:val="24"/>
          <w:szCs w:val="24"/>
        </w:rPr>
        <w:t>智慧教育+5G 应用服务有助于教育行业改革，人工智能、 虚拟现实、全息互动教学的应用、物联网校园管理流程的优化等可以提升教育资源的协作，助力教育智能化发展。</w:t>
      </w:r>
    </w:p>
    <w:p w14:paraId="0EBE1393" w14:textId="77777777" w:rsidR="000940B1" w:rsidRPr="009E3CE3" w:rsidRDefault="000940B1" w:rsidP="00121F44">
      <w:pPr>
        <w:pStyle w:val="af0"/>
        <w:widowControl w:val="0"/>
        <w:numPr>
          <w:ilvl w:val="1"/>
          <w:numId w:val="9"/>
        </w:numPr>
        <w:spacing w:after="0" w:line="360" w:lineRule="auto"/>
        <w:ind w:left="420" w:firstLineChars="0"/>
        <w:jc w:val="both"/>
        <w:rPr>
          <w:rFonts w:asciiTheme="minorEastAsia" w:eastAsiaTheme="minorEastAsia" w:hAnsiTheme="minorEastAsia"/>
          <w:bCs/>
          <w:szCs w:val="24"/>
        </w:rPr>
      </w:pPr>
      <w:r w:rsidRPr="009E3CE3">
        <w:rPr>
          <w:rFonts w:asciiTheme="minorEastAsia" w:eastAsiaTheme="minorEastAsia" w:hAnsiTheme="minorEastAsia" w:hint="eastAsia"/>
          <w:b/>
          <w:color w:val="222222"/>
          <w:szCs w:val="24"/>
        </w:rPr>
        <w:t>5G+4K远程互动教学</w:t>
      </w:r>
      <w:r w:rsidRPr="009E3CE3">
        <w:rPr>
          <w:rFonts w:asciiTheme="minorEastAsia" w:eastAsiaTheme="minorEastAsia" w:hAnsiTheme="minorEastAsia" w:hint="eastAsia"/>
          <w:b/>
          <w:szCs w:val="24"/>
        </w:rPr>
        <w:t>：</w:t>
      </w:r>
    </w:p>
    <w:p w14:paraId="2D01A63A" w14:textId="77777777" w:rsidR="000940B1" w:rsidRPr="009E3CE3" w:rsidRDefault="000940B1" w:rsidP="00121F44">
      <w:pPr>
        <w:ind w:firstLineChars="200" w:firstLine="480"/>
        <w:rPr>
          <w:rFonts w:asciiTheme="minorEastAsia" w:eastAsiaTheme="minorEastAsia" w:hAnsiTheme="minorEastAsia"/>
          <w:bCs/>
        </w:rPr>
      </w:pPr>
      <w:r w:rsidRPr="009E3CE3">
        <w:rPr>
          <w:rFonts w:asciiTheme="minorEastAsia" w:eastAsiaTheme="minorEastAsia" w:hAnsiTheme="minorEastAsia" w:cs="Arial"/>
          <w:color w:val="2F2F2F"/>
          <w:shd w:val="clear" w:color="auto" w:fill="FFFFFF"/>
        </w:rPr>
        <w:t>远程教学是相对于一个教室内面对面教学的另一种形式，它让老师和学生即使身处在不同空间，仍能进行教学与学习活动，用来解决教育受到地域限制的问题。远程同步互动教室就是在两个或多个智慧教室加上视频会议系统，以视频会议系统传递教师和学生的影像与声音(也就是「人流」)，搭配智慧教室互动教学系统传递教学与学习数据(也就是「数据流」)，使分处不同地方的学生能获得相等的学习经验与效果。</w:t>
      </w:r>
      <w:r w:rsidRPr="009E3CE3">
        <w:rPr>
          <w:rFonts w:asciiTheme="minorEastAsia" w:eastAsiaTheme="minorEastAsia" w:hAnsiTheme="minorEastAsia" w:hint="eastAsia"/>
          <w:color w:val="222222"/>
        </w:rPr>
        <w:t>4K虽已问世多年，众多视频会议厂商近年来也不断向市场推出4K产品，但距完全普及还有距离，主要原因在于4K受制于带宽、片源、设备价格。目前市面默认高清为1080P，与4K支持的分辨率还有很大差距，而5G的出现，为4K的普及创造了条件。在5G网络条件下，带宽得到极大提升，5G+4K将会带来众多的行业创新，尤其是在教育领域，将会带来颠覆性的变革。</w:t>
      </w:r>
    </w:p>
    <w:p w14:paraId="3352BEE9" w14:textId="77777777" w:rsidR="000940B1" w:rsidRPr="009E3CE3" w:rsidRDefault="000940B1" w:rsidP="00121F44">
      <w:pPr>
        <w:pStyle w:val="af0"/>
        <w:spacing w:after="0" w:line="360" w:lineRule="auto"/>
        <w:ind w:firstLine="480"/>
        <w:rPr>
          <w:rFonts w:asciiTheme="minorEastAsia" w:eastAsiaTheme="minorEastAsia" w:hAnsiTheme="minorEastAsia"/>
          <w:color w:val="222222"/>
          <w:szCs w:val="24"/>
        </w:rPr>
      </w:pPr>
      <w:r w:rsidRPr="009E3CE3">
        <w:rPr>
          <w:rFonts w:asciiTheme="minorEastAsia" w:eastAsiaTheme="minorEastAsia" w:hAnsiTheme="minorEastAsia" w:hint="eastAsia"/>
          <w:color w:val="222222"/>
          <w:szCs w:val="24"/>
        </w:rPr>
        <w:t>目前，现有的远程互动教学课堂，由于终端受限，运算能力不强，编解码所需的时间较大，且摄像设备清晰度不够，导致直播教学效果差，时延高，互动性低；第二，现有的直播教学都是基于中心云的转发的方式进行传输，由于</w:t>
      </w:r>
      <w:r w:rsidRPr="009E3CE3">
        <w:rPr>
          <w:rFonts w:asciiTheme="minorEastAsia" w:eastAsiaTheme="minorEastAsia" w:hAnsiTheme="minorEastAsia" w:hint="eastAsia"/>
          <w:color w:val="222222"/>
          <w:szCs w:val="24"/>
        </w:rPr>
        <w:lastRenderedPageBreak/>
        <w:t>带宽成本较大，且公有云部署集中，为保证基本的使用要求，均通过压缩视频流码率来进行传输，目前已知的是</w:t>
      </w:r>
      <w:r w:rsidRPr="009E3CE3">
        <w:rPr>
          <w:rFonts w:asciiTheme="minorEastAsia" w:eastAsiaTheme="minorEastAsia" w:hAnsiTheme="minorEastAsia"/>
          <w:color w:val="222222"/>
          <w:szCs w:val="24"/>
        </w:rPr>
        <w:t>2M、4M等低码率传输，严重影响远端教学质量。</w:t>
      </w:r>
      <w:r w:rsidRPr="009E3CE3">
        <w:rPr>
          <w:rFonts w:asciiTheme="minorEastAsia" w:eastAsiaTheme="minorEastAsia" w:hAnsiTheme="minorEastAsia" w:hint="eastAsia"/>
          <w:color w:val="222222"/>
          <w:szCs w:val="24"/>
        </w:rPr>
        <w:t>而5</w:t>
      </w:r>
      <w:r w:rsidRPr="009E3CE3">
        <w:rPr>
          <w:rFonts w:asciiTheme="minorEastAsia" w:eastAsiaTheme="minorEastAsia" w:hAnsiTheme="minorEastAsia"/>
          <w:color w:val="222222"/>
          <w:szCs w:val="24"/>
        </w:rPr>
        <w:t>G</w:t>
      </w:r>
      <w:r w:rsidRPr="009E3CE3">
        <w:rPr>
          <w:rFonts w:asciiTheme="minorEastAsia" w:eastAsiaTheme="minorEastAsia" w:hAnsiTheme="minorEastAsia" w:hint="eastAsia"/>
          <w:color w:val="222222"/>
          <w:szCs w:val="24"/>
        </w:rPr>
        <w:t>的大带宽、低时延以及边缘云M</w:t>
      </w:r>
      <w:r w:rsidRPr="009E3CE3">
        <w:rPr>
          <w:rFonts w:asciiTheme="minorEastAsia" w:eastAsiaTheme="minorEastAsia" w:hAnsiTheme="minorEastAsia"/>
          <w:color w:val="222222"/>
          <w:szCs w:val="24"/>
        </w:rPr>
        <w:t>EC</w:t>
      </w:r>
      <w:r w:rsidRPr="009E3CE3">
        <w:rPr>
          <w:rFonts w:asciiTheme="minorEastAsia" w:eastAsiaTheme="minorEastAsia" w:hAnsiTheme="minorEastAsia" w:hint="eastAsia"/>
          <w:color w:val="222222"/>
          <w:szCs w:val="24"/>
        </w:rPr>
        <w:t>等技术正好可以决绝以上存在的问题，通过5</w:t>
      </w:r>
      <w:r w:rsidRPr="009E3CE3">
        <w:rPr>
          <w:rFonts w:asciiTheme="minorEastAsia" w:eastAsiaTheme="minorEastAsia" w:hAnsiTheme="minorEastAsia"/>
          <w:color w:val="222222"/>
          <w:szCs w:val="24"/>
        </w:rPr>
        <w:t>G</w:t>
      </w:r>
      <w:r w:rsidRPr="009E3CE3">
        <w:rPr>
          <w:rFonts w:asciiTheme="minorEastAsia" w:eastAsiaTheme="minorEastAsia" w:hAnsiTheme="minorEastAsia" w:hint="eastAsia"/>
          <w:color w:val="222222"/>
          <w:szCs w:val="24"/>
        </w:rPr>
        <w:t>的高速率将本地视频采集直接送往边缘云进行计算编解码，实现4</w:t>
      </w:r>
      <w:r w:rsidRPr="009E3CE3">
        <w:rPr>
          <w:rFonts w:asciiTheme="minorEastAsia" w:eastAsiaTheme="minorEastAsia" w:hAnsiTheme="minorEastAsia"/>
          <w:color w:val="222222"/>
          <w:szCs w:val="24"/>
        </w:rPr>
        <w:t>K</w:t>
      </w:r>
      <w:r w:rsidRPr="009E3CE3">
        <w:rPr>
          <w:rFonts w:asciiTheme="minorEastAsia" w:eastAsiaTheme="minorEastAsia" w:hAnsiTheme="minorEastAsia" w:hint="eastAsia"/>
          <w:color w:val="222222"/>
          <w:szCs w:val="24"/>
        </w:rPr>
        <w:t>高清、实时互动教学。</w:t>
      </w:r>
    </w:p>
    <w:p w14:paraId="0872C132" w14:textId="77777777" w:rsidR="000940B1" w:rsidRPr="009E3CE3" w:rsidRDefault="000940B1" w:rsidP="00121F44">
      <w:pPr>
        <w:pStyle w:val="af0"/>
        <w:widowControl w:val="0"/>
        <w:numPr>
          <w:ilvl w:val="1"/>
          <w:numId w:val="9"/>
        </w:numPr>
        <w:spacing w:after="0" w:line="360" w:lineRule="auto"/>
        <w:ind w:left="420" w:firstLineChars="0"/>
        <w:jc w:val="both"/>
        <w:rPr>
          <w:rFonts w:asciiTheme="minorEastAsia" w:eastAsiaTheme="minorEastAsia" w:hAnsiTheme="minorEastAsia"/>
          <w:b/>
          <w:color w:val="222222"/>
          <w:szCs w:val="24"/>
        </w:rPr>
      </w:pPr>
      <w:r w:rsidRPr="009E3CE3">
        <w:rPr>
          <w:rFonts w:asciiTheme="minorEastAsia" w:eastAsiaTheme="minorEastAsia" w:hAnsiTheme="minorEastAsia" w:hint="eastAsia"/>
          <w:b/>
          <w:color w:val="222222"/>
          <w:szCs w:val="24"/>
        </w:rPr>
        <w:t>5</w:t>
      </w:r>
      <w:r w:rsidRPr="009E3CE3">
        <w:rPr>
          <w:rFonts w:asciiTheme="minorEastAsia" w:eastAsiaTheme="minorEastAsia" w:hAnsiTheme="minorEastAsia"/>
          <w:b/>
          <w:color w:val="222222"/>
          <w:szCs w:val="24"/>
        </w:rPr>
        <w:t>G+</w:t>
      </w:r>
      <w:r w:rsidRPr="009E3CE3">
        <w:rPr>
          <w:rFonts w:asciiTheme="minorEastAsia" w:eastAsiaTheme="minorEastAsia" w:hAnsiTheme="minorEastAsia" w:hint="eastAsia"/>
          <w:b/>
          <w:color w:val="222222"/>
          <w:szCs w:val="24"/>
        </w:rPr>
        <w:t>VR/AR沉浸式教学：</w:t>
      </w:r>
    </w:p>
    <w:p w14:paraId="356A58C2" w14:textId="77777777" w:rsidR="000940B1" w:rsidRPr="009E3CE3" w:rsidRDefault="000940B1" w:rsidP="00121F44">
      <w:pPr>
        <w:pStyle w:val="af0"/>
        <w:shd w:val="clear" w:color="auto" w:fill="FFFFFF"/>
        <w:spacing w:after="0" w:line="360" w:lineRule="auto"/>
        <w:ind w:firstLineChars="100" w:firstLine="240"/>
        <w:rPr>
          <w:rFonts w:asciiTheme="minorEastAsia" w:eastAsiaTheme="minorEastAsia" w:hAnsiTheme="minorEastAsia"/>
          <w:color w:val="000000"/>
          <w:szCs w:val="24"/>
          <w:shd w:val="clear" w:color="auto" w:fill="FFFFFF"/>
        </w:rPr>
      </w:pPr>
      <w:r w:rsidRPr="009E3CE3">
        <w:rPr>
          <w:rFonts w:asciiTheme="minorEastAsia" w:eastAsiaTheme="minorEastAsia" w:hAnsiTheme="minorEastAsia" w:hint="eastAsia"/>
          <w:color w:val="000000"/>
          <w:szCs w:val="24"/>
          <w:shd w:val="clear" w:color="auto" w:fill="FFFFFF"/>
        </w:rPr>
        <w:t>虚拟现实（Virtual Reality，以下简称VR），是指综合利用计算机图形系统和各种现实及控制等接口设备，模拟生成的一个可交互的三维环境。该环境可向用户提供关于视觉、听觉、触觉等多感官沉浸式的模拟，让用户产生身临其境的体验。</w:t>
      </w:r>
      <w:r w:rsidRPr="009E3CE3">
        <w:rPr>
          <w:rFonts w:asciiTheme="minorEastAsia" w:eastAsiaTheme="minorEastAsia" w:hAnsiTheme="minorEastAsia" w:hint="eastAsia"/>
          <w:color w:val="333333"/>
          <w:szCs w:val="24"/>
          <w:shd w:val="clear" w:color="auto" w:fill="FFFFFF"/>
        </w:rPr>
        <w:t> </w:t>
      </w:r>
      <w:r w:rsidRPr="009E3CE3">
        <w:rPr>
          <w:rFonts w:asciiTheme="minorEastAsia" w:eastAsiaTheme="minorEastAsia" w:hAnsiTheme="minorEastAsia" w:hint="eastAsia"/>
          <w:color w:val="000000"/>
          <w:szCs w:val="24"/>
          <w:shd w:val="clear" w:color="auto" w:fill="FFFFFF"/>
        </w:rPr>
        <w:t>从技术的角度来说，虚拟现实系统具有下面三个基本特征：即三个“I”immersion-interaction-imagination（沉浸性—交互性—想象性），它强调了在虚拟系统中的人的主导作用。</w:t>
      </w:r>
    </w:p>
    <w:p w14:paraId="4BDBC9CA" w14:textId="77777777" w:rsidR="000940B1" w:rsidRPr="009E3CE3" w:rsidRDefault="000940B1" w:rsidP="00121F44">
      <w:pPr>
        <w:pStyle w:val="af7"/>
        <w:spacing w:after="0"/>
        <w:ind w:firstLineChars="200" w:firstLine="480"/>
        <w:rPr>
          <w:rFonts w:asciiTheme="minorEastAsia" w:eastAsiaTheme="minorEastAsia" w:hAnsiTheme="minorEastAsia"/>
          <w:color w:val="333333"/>
          <w:shd w:val="clear" w:color="auto" w:fill="FFFFFF"/>
        </w:rPr>
      </w:pPr>
      <w:r w:rsidRPr="009E3CE3">
        <w:rPr>
          <w:rFonts w:asciiTheme="minorEastAsia" w:eastAsiaTheme="minorEastAsia" w:hAnsiTheme="minorEastAsia" w:hint="eastAsia"/>
        </w:rPr>
        <w:t>当前学校的教学方式多以书本授课为准，加以视频、模型等进行课堂互动教学，且多媒体教室采用的组网方式，基本上是以光纤或者网线为传输介质的有线宽带网络。相对于目前的</w:t>
      </w:r>
      <w:r w:rsidRPr="009E3CE3">
        <w:rPr>
          <w:rFonts w:asciiTheme="minorEastAsia" w:eastAsiaTheme="minorEastAsia" w:hAnsiTheme="minorEastAsia"/>
        </w:rPr>
        <w:t>4G蜂窝网络而言，虽然速度上稍为占优，但是布线复杂，教室改造较大，成本较高；其次，由于组网方式为宽带网络，导致老师与学生使用的终端基本上被限制为不移动的电脑终端，可操作性不强，互动性较低；再者，一些课程抽象性强，实体模型成本高且难以制作，电脑终端基本上只能以平面图的方式进行教学展示，使得课程比较枯燥，无法提高学生进一步学习的兴趣及想象力</w:t>
      </w:r>
      <w:r w:rsidRPr="009E3CE3">
        <w:rPr>
          <w:rFonts w:asciiTheme="minorEastAsia" w:eastAsiaTheme="minorEastAsia" w:hAnsiTheme="minorEastAsia" w:hint="eastAsia"/>
        </w:rPr>
        <w:t>。因此使用5</w:t>
      </w:r>
      <w:r w:rsidRPr="009E3CE3">
        <w:rPr>
          <w:rFonts w:asciiTheme="minorEastAsia" w:eastAsiaTheme="minorEastAsia" w:hAnsiTheme="minorEastAsia"/>
        </w:rPr>
        <w:t>G+MEC</w:t>
      </w:r>
      <w:r w:rsidRPr="009E3CE3">
        <w:rPr>
          <w:rFonts w:asciiTheme="minorEastAsia" w:eastAsiaTheme="minorEastAsia" w:hAnsiTheme="minorEastAsia" w:hint="eastAsia"/>
        </w:rPr>
        <w:t>网络组网方式，布线简单，终端可随时接入，</w:t>
      </w:r>
      <w:r w:rsidRPr="009E3CE3">
        <w:rPr>
          <w:rFonts w:asciiTheme="minorEastAsia" w:eastAsiaTheme="minorEastAsia" w:hAnsiTheme="minorEastAsia"/>
        </w:rPr>
        <w:t>契合VR/</w:t>
      </w:r>
      <w:r w:rsidRPr="009E3CE3">
        <w:rPr>
          <w:rFonts w:asciiTheme="minorEastAsia" w:eastAsiaTheme="minorEastAsia" w:hAnsiTheme="minorEastAsia" w:hint="eastAsia"/>
        </w:rPr>
        <w:t>A</w:t>
      </w:r>
      <w:r w:rsidRPr="009E3CE3">
        <w:rPr>
          <w:rFonts w:asciiTheme="minorEastAsia" w:eastAsiaTheme="minorEastAsia" w:hAnsiTheme="minorEastAsia"/>
        </w:rPr>
        <w:t>R沉浸式教学需求，内容下沉及渲染云化确保超大内容分发及低时延互动</w:t>
      </w:r>
      <w:r w:rsidRPr="009E3CE3">
        <w:rPr>
          <w:rFonts w:asciiTheme="minorEastAsia" w:eastAsiaTheme="minorEastAsia" w:hAnsiTheme="minorEastAsia" w:hint="eastAsia"/>
        </w:rPr>
        <w:t>。</w:t>
      </w:r>
    </w:p>
    <w:p w14:paraId="49D936E1" w14:textId="77777777" w:rsidR="000940B1" w:rsidRPr="009E3CE3" w:rsidRDefault="000940B1" w:rsidP="00121F44">
      <w:pPr>
        <w:pStyle w:val="af0"/>
        <w:widowControl w:val="0"/>
        <w:numPr>
          <w:ilvl w:val="1"/>
          <w:numId w:val="9"/>
        </w:numPr>
        <w:spacing w:after="0" w:line="360" w:lineRule="auto"/>
        <w:ind w:leftChars="100" w:left="660" w:firstLineChars="0"/>
        <w:jc w:val="both"/>
        <w:rPr>
          <w:rFonts w:asciiTheme="minorEastAsia" w:eastAsiaTheme="minorEastAsia" w:hAnsiTheme="minorEastAsia"/>
          <w:bCs/>
          <w:szCs w:val="24"/>
        </w:rPr>
      </w:pPr>
      <w:r w:rsidRPr="009E3CE3">
        <w:rPr>
          <w:rFonts w:asciiTheme="minorEastAsia" w:eastAsiaTheme="minorEastAsia" w:hAnsiTheme="minorEastAsia"/>
          <w:b/>
          <w:szCs w:val="24"/>
        </w:rPr>
        <w:t>5G+</w:t>
      </w:r>
      <w:r w:rsidRPr="009E3CE3">
        <w:rPr>
          <w:rFonts w:asciiTheme="minorEastAsia" w:eastAsiaTheme="minorEastAsia" w:hAnsiTheme="minorEastAsia" w:hint="eastAsia"/>
          <w:b/>
          <w:szCs w:val="24"/>
        </w:rPr>
        <w:t>智能校园管理：</w:t>
      </w:r>
    </w:p>
    <w:p w14:paraId="2D1B302E" w14:textId="77777777" w:rsidR="000940B1" w:rsidRDefault="000940B1" w:rsidP="00121F44">
      <w:pPr>
        <w:pStyle w:val="af7"/>
        <w:spacing w:after="0"/>
        <w:ind w:firstLineChars="200" w:firstLine="480"/>
        <w:rPr>
          <w:rFonts w:asciiTheme="minorEastAsia" w:eastAsiaTheme="minorEastAsia" w:hAnsiTheme="minorEastAsia"/>
        </w:rPr>
      </w:pPr>
      <w:r w:rsidRPr="009E3CE3">
        <w:rPr>
          <w:rFonts w:asciiTheme="minorEastAsia" w:eastAsiaTheme="minorEastAsia" w:hAnsiTheme="minorEastAsia" w:hint="eastAsia"/>
          <w:bCs/>
        </w:rPr>
        <w:t>作为智能教育的基础，提供宽带校园、平安校园和智能校园环境，保证智能教育的顺利运行和极致体验。</w:t>
      </w:r>
      <w:r w:rsidRPr="009E3CE3">
        <w:rPr>
          <w:rFonts w:asciiTheme="minorEastAsia" w:eastAsiaTheme="minorEastAsia" w:hAnsiTheme="minorEastAsia" w:hint="eastAsia"/>
        </w:rPr>
        <w:t>目前学校的管理系统，如门禁管理、停车管理系统、考勤系统、宿舍、校园卡、园区监控等管理系统，基本是独立分开的系统，且覆盖面广，而传统的技术是基于公共非授权频段，干扰大、连接数量受限，厂区布线困难，没有统一平台管理，使得管理困难，无法联动。因此通过5</w:t>
      </w:r>
      <w:r w:rsidRPr="009E3CE3">
        <w:rPr>
          <w:rFonts w:asciiTheme="minorEastAsia" w:eastAsiaTheme="minorEastAsia" w:hAnsiTheme="minorEastAsia"/>
        </w:rPr>
        <w:t>G</w:t>
      </w:r>
      <w:r w:rsidRPr="009E3CE3">
        <w:rPr>
          <w:rFonts w:asciiTheme="minorEastAsia" w:eastAsiaTheme="minorEastAsia" w:hAnsiTheme="minorEastAsia" w:hint="eastAsia"/>
        </w:rPr>
        <w:t>大连接和大带宽的特点，可全面覆盖整个校园园区，将所有设备连接到一个平台，实现统</w:t>
      </w:r>
      <w:r w:rsidRPr="009E3CE3">
        <w:rPr>
          <w:rFonts w:asciiTheme="minorEastAsia" w:eastAsiaTheme="minorEastAsia" w:hAnsiTheme="minorEastAsia" w:hint="eastAsia"/>
        </w:rPr>
        <w:lastRenderedPageBreak/>
        <w:t>一管理、智能化分析。</w:t>
      </w:r>
    </w:p>
    <w:p w14:paraId="07141168" w14:textId="77777777" w:rsidR="00A23FFA" w:rsidRPr="00A23FFA" w:rsidRDefault="00A23FFA" w:rsidP="00A23FFA">
      <w:pPr>
        <w:pStyle w:val="af0"/>
        <w:widowControl w:val="0"/>
        <w:numPr>
          <w:ilvl w:val="1"/>
          <w:numId w:val="9"/>
        </w:numPr>
        <w:spacing w:after="0" w:line="360" w:lineRule="auto"/>
        <w:ind w:leftChars="100" w:left="660" w:firstLineChars="0"/>
        <w:jc w:val="both"/>
        <w:rPr>
          <w:rFonts w:asciiTheme="minorEastAsia" w:eastAsiaTheme="minorEastAsia" w:hAnsiTheme="minorEastAsia"/>
          <w:b/>
          <w:szCs w:val="24"/>
        </w:rPr>
      </w:pPr>
      <w:r w:rsidRPr="00A23FFA">
        <w:rPr>
          <w:rFonts w:asciiTheme="minorEastAsia" w:eastAsiaTheme="minorEastAsia" w:hAnsiTheme="minorEastAsia" w:hint="eastAsia"/>
          <w:b/>
          <w:szCs w:val="24"/>
        </w:rPr>
        <w:t>5G+虚拟</w:t>
      </w:r>
      <w:r w:rsidRPr="00A23FFA">
        <w:rPr>
          <w:rFonts w:asciiTheme="minorEastAsia" w:eastAsiaTheme="minorEastAsia" w:hAnsiTheme="minorEastAsia"/>
          <w:b/>
          <w:szCs w:val="24"/>
        </w:rPr>
        <w:t>现实心理</w:t>
      </w:r>
      <w:r>
        <w:rPr>
          <w:rFonts w:asciiTheme="minorEastAsia" w:eastAsiaTheme="minorEastAsia" w:hAnsiTheme="minorEastAsia" w:hint="eastAsia"/>
          <w:b/>
          <w:szCs w:val="24"/>
        </w:rPr>
        <w:t>健康</w:t>
      </w:r>
      <w:r w:rsidRPr="00A23FFA">
        <w:rPr>
          <w:rFonts w:asciiTheme="minorEastAsia" w:eastAsiaTheme="minorEastAsia" w:hAnsiTheme="minorEastAsia"/>
          <w:b/>
          <w:szCs w:val="24"/>
        </w:rPr>
        <w:t>测评</w:t>
      </w:r>
    </w:p>
    <w:p w14:paraId="27EC7B34" w14:textId="77777777" w:rsidR="00937773" w:rsidRPr="00A23FFA" w:rsidRDefault="00A23FFA" w:rsidP="00A23FFA">
      <w:pPr>
        <w:pStyle w:val="af7"/>
        <w:spacing w:after="0"/>
        <w:ind w:firstLineChars="200" w:firstLine="480"/>
        <w:rPr>
          <w:rFonts w:asciiTheme="minorEastAsia" w:eastAsiaTheme="minorEastAsia" w:hAnsiTheme="minorEastAsia"/>
          <w:bCs/>
        </w:rPr>
      </w:pPr>
      <w:r w:rsidRPr="00A23FFA">
        <w:rPr>
          <w:rFonts w:asciiTheme="minorEastAsia" w:eastAsiaTheme="minorEastAsia" w:hAnsiTheme="minorEastAsia"/>
          <w:bCs/>
        </w:rPr>
        <w:t>著名医学杂志《柳叶刀》研究指出，我国1.73亿人有心理与精神类问题，但社会耻病避医严重，而且医护人员严重紧缺，平均8.3万人才有一名精神疾病医生，导致患病人群中有91%（约1.58亿人）从未接受过专业诊治</w:t>
      </w:r>
      <w:r>
        <w:rPr>
          <w:rFonts w:asciiTheme="minorEastAsia" w:eastAsiaTheme="minorEastAsia" w:hAnsiTheme="minorEastAsia" w:hint="eastAsia"/>
          <w:bCs/>
        </w:rPr>
        <w:t>。</w:t>
      </w:r>
      <w:r w:rsidRPr="00A23FFA">
        <w:rPr>
          <w:rFonts w:asciiTheme="minorEastAsia" w:eastAsiaTheme="minorEastAsia" w:hAnsiTheme="minorEastAsia"/>
          <w:bCs/>
        </w:rPr>
        <w:t>。</w:t>
      </w:r>
      <w:r>
        <w:rPr>
          <w:rFonts w:asciiTheme="minorEastAsia" w:eastAsiaTheme="minorEastAsia" w:hAnsiTheme="minorEastAsia" w:hint="eastAsia"/>
          <w:bCs/>
        </w:rPr>
        <w:t>在校</w:t>
      </w:r>
      <w:r w:rsidR="00937773" w:rsidRPr="00A23FFA">
        <w:rPr>
          <w:rFonts w:asciiTheme="minorEastAsia" w:eastAsiaTheme="minorEastAsia" w:hAnsiTheme="minorEastAsia" w:hint="eastAsia"/>
          <w:bCs/>
        </w:rPr>
        <w:t>学生正处于身心快速发展阶段，在巨大的学习和生活压力下，容易出现心理问题。全球20%</w:t>
      </w:r>
      <w:r>
        <w:rPr>
          <w:rFonts w:asciiTheme="minorEastAsia" w:eastAsiaTheme="minorEastAsia" w:hAnsiTheme="minorEastAsia" w:hint="eastAsia"/>
          <w:bCs/>
        </w:rPr>
        <w:t>的青少年和儿童正罹患某种精神疾病</w:t>
      </w:r>
      <w:r w:rsidR="00937773" w:rsidRPr="00A23FFA">
        <w:rPr>
          <w:rFonts w:asciiTheme="minorEastAsia" w:eastAsiaTheme="minorEastAsia" w:hAnsiTheme="minorEastAsia" w:hint="eastAsia"/>
          <w:bCs/>
        </w:rPr>
        <w:t>(New England Journal of Medicine, 2014)</w:t>
      </w:r>
      <w:r>
        <w:rPr>
          <w:rFonts w:asciiTheme="minorEastAsia" w:eastAsiaTheme="minorEastAsia" w:hAnsiTheme="minorEastAsia" w:hint="eastAsia"/>
          <w:bCs/>
        </w:rPr>
        <w:t>，</w:t>
      </w:r>
      <w:r w:rsidRPr="00A23FFA">
        <w:rPr>
          <w:rFonts w:asciiTheme="minorEastAsia" w:eastAsiaTheme="minorEastAsia" w:hAnsiTheme="minorEastAsia"/>
          <w:bCs/>
        </w:rPr>
        <w:t>让人痛心的社会意外事件频频发生</w:t>
      </w:r>
      <w:r>
        <w:rPr>
          <w:rFonts w:asciiTheme="minorEastAsia" w:eastAsiaTheme="minorEastAsia" w:hAnsiTheme="minorEastAsia" w:hint="eastAsia"/>
          <w:bCs/>
        </w:rPr>
        <w:t>。</w:t>
      </w:r>
    </w:p>
    <w:p w14:paraId="363F4B1D" w14:textId="77777777" w:rsidR="000940B1" w:rsidRPr="00937773" w:rsidRDefault="00A23FFA" w:rsidP="00937773">
      <w:pPr>
        <w:pStyle w:val="af7"/>
        <w:spacing w:after="0"/>
        <w:ind w:firstLineChars="200" w:firstLine="480"/>
        <w:rPr>
          <w:rFonts w:asciiTheme="minorEastAsia" w:eastAsiaTheme="minorEastAsia" w:hAnsiTheme="minorEastAsia"/>
          <w:bCs/>
        </w:rPr>
      </w:pPr>
      <w:r>
        <w:rPr>
          <w:rFonts w:asciiTheme="minorEastAsia" w:eastAsiaTheme="minorEastAsia" w:hAnsiTheme="minorEastAsia" w:hint="eastAsia"/>
          <w:bCs/>
        </w:rPr>
        <w:t>5</w:t>
      </w:r>
      <w:r>
        <w:rPr>
          <w:rFonts w:asciiTheme="minorEastAsia" w:eastAsiaTheme="minorEastAsia" w:hAnsiTheme="minorEastAsia"/>
          <w:bCs/>
        </w:rPr>
        <w:t>G+</w:t>
      </w:r>
      <w:r w:rsidRPr="00A23FFA">
        <w:rPr>
          <w:rFonts w:asciiTheme="minorEastAsia" w:eastAsiaTheme="minorEastAsia" w:hAnsiTheme="minorEastAsia"/>
          <w:bCs/>
        </w:rPr>
        <w:t>智能VR心理健康测评系统，主要运用于心理与精神类疾病的检测、筛查领域，系统突破了“沉浸式VR问诊＋柔性传感多模态生理数据采集＋大数据AI模型”等心理（精神）状态智能评估关键技术，将规范、专业的心理（精神）疾病检测、诊疗融入人工智能系统，可广泛应用于社会各人群心理健康的评估与监测。</w:t>
      </w:r>
    </w:p>
    <w:p w14:paraId="35316D7B" w14:textId="77777777" w:rsidR="00D33C1C" w:rsidRDefault="00D33C1C" w:rsidP="00121F44">
      <w:pPr>
        <w:pStyle w:val="2"/>
        <w:numPr>
          <w:ilvl w:val="1"/>
          <w:numId w:val="1"/>
        </w:numPr>
        <w:spacing w:before="0" w:after="0" w:line="360" w:lineRule="auto"/>
      </w:pPr>
      <w:bookmarkStart w:id="14" w:name="_Toc23922561"/>
      <w:r w:rsidRPr="00DE1304">
        <w:rPr>
          <w:rFonts w:hint="eastAsia"/>
        </w:rPr>
        <w:t>5G+4K</w:t>
      </w:r>
      <w:r w:rsidRPr="00DE1304">
        <w:rPr>
          <w:rFonts w:hint="eastAsia"/>
        </w:rPr>
        <w:t>远程互动教学</w:t>
      </w:r>
      <w:bookmarkEnd w:id="14"/>
    </w:p>
    <w:p w14:paraId="4441C846" w14:textId="77777777" w:rsidR="00E42662" w:rsidRPr="00A74D8C" w:rsidRDefault="00B63AF7" w:rsidP="00121F44">
      <w:pPr>
        <w:pStyle w:val="af7"/>
        <w:spacing w:after="0"/>
        <w:ind w:firstLineChars="250" w:firstLine="600"/>
        <w:rPr>
          <w:sz w:val="28"/>
        </w:rPr>
      </w:pPr>
      <w:r w:rsidRPr="00A74D8C">
        <w:rPr>
          <w:rStyle w:val="fontstyle01"/>
          <w:rFonts w:hint="default"/>
          <w:sz w:val="24"/>
        </w:rPr>
        <w:t>远程互动教学是指通过高清视音频通讯与多媒体协作， 实现师生实时交流，为学习者提供身临其境的课堂体验效果和随时随地的远程学习服务，支持并满足各种网络条件下的教学、培训、研讨、会议、 考试等业务。借助 5G eMBB 增强移动宽带和</w:t>
      </w:r>
      <w:r w:rsidR="00655B4D">
        <w:rPr>
          <w:rStyle w:val="fontstyle01"/>
          <w:rFonts w:hint="default"/>
          <w:sz w:val="24"/>
        </w:rPr>
        <w:t xml:space="preserve"> U</w:t>
      </w:r>
      <w:r w:rsidRPr="00A74D8C">
        <w:rPr>
          <w:rStyle w:val="fontstyle01"/>
          <w:rFonts w:hint="default"/>
          <w:sz w:val="24"/>
        </w:rPr>
        <w:t>RLLC 超可靠低时延通讯的支撑， 受益于 4K/8K 超高清视频、 xR 虚拟与增强现实技术、 人工智能等新技术的引入， 新一代远程互动教学将在教学体验和教学效果上获得颠覆性的改观和提升， 实现超清视频的沉浸式互动学习、 AR 虚拟课堂、 远程 AR 实验与协作、全景课堂录播与直播、智慧教室等创新应用， 并通过高速快捷的用户组网与接入， 实现灵活的移动学习和广阔的地域覆盖。同时，借助 5G 网络切片技术、边缘计算、 云计算和大数据的应用， 新一代的云教育资源与管理平台将支持远程互动教学实现多种教学体系资源共享，富媒体互动、 多媒体智慧教室与在线教学、 移动教学紧密结合，有效延伸，形成集中管理、统一维护、互联互通、灵活智能、共享开放的应用模式。</w:t>
      </w:r>
    </w:p>
    <w:p w14:paraId="2AACEEF0" w14:textId="77777777" w:rsidR="0004596F" w:rsidRPr="0004596F" w:rsidRDefault="0004596F" w:rsidP="00121F44">
      <w:pPr>
        <w:pStyle w:val="af0"/>
        <w:keepNext/>
        <w:keepLines/>
        <w:widowControl w:val="0"/>
        <w:numPr>
          <w:ilvl w:val="0"/>
          <w:numId w:val="33"/>
        </w:numPr>
        <w:spacing w:after="0" w:line="360" w:lineRule="auto"/>
        <w:ind w:firstLineChars="0"/>
        <w:jc w:val="both"/>
        <w:outlineLvl w:val="2"/>
        <w:rPr>
          <w:rFonts w:ascii="Times New Roman" w:hAnsi="Times New Roman"/>
          <w:b/>
          <w:bCs/>
          <w:vanish/>
          <w:kern w:val="2"/>
          <w:sz w:val="32"/>
          <w:szCs w:val="32"/>
        </w:rPr>
      </w:pPr>
      <w:bookmarkStart w:id="15" w:name="_Toc20641485"/>
      <w:bookmarkStart w:id="16" w:name="_Toc23238150"/>
      <w:bookmarkStart w:id="17" w:name="_Toc23240142"/>
      <w:bookmarkStart w:id="18" w:name="_Toc23240311"/>
      <w:bookmarkStart w:id="19" w:name="_Toc23922562"/>
      <w:bookmarkEnd w:id="15"/>
      <w:bookmarkEnd w:id="16"/>
      <w:bookmarkEnd w:id="17"/>
      <w:bookmarkEnd w:id="18"/>
      <w:bookmarkEnd w:id="19"/>
    </w:p>
    <w:p w14:paraId="475727EE" w14:textId="77777777" w:rsidR="0004596F" w:rsidRPr="0004596F" w:rsidRDefault="0004596F" w:rsidP="00121F44">
      <w:pPr>
        <w:pStyle w:val="af0"/>
        <w:keepNext/>
        <w:keepLines/>
        <w:widowControl w:val="0"/>
        <w:numPr>
          <w:ilvl w:val="0"/>
          <w:numId w:val="33"/>
        </w:numPr>
        <w:spacing w:after="0" w:line="360" w:lineRule="auto"/>
        <w:ind w:firstLineChars="0"/>
        <w:jc w:val="both"/>
        <w:outlineLvl w:val="2"/>
        <w:rPr>
          <w:rFonts w:ascii="Times New Roman" w:hAnsi="Times New Roman"/>
          <w:b/>
          <w:bCs/>
          <w:vanish/>
          <w:kern w:val="2"/>
          <w:sz w:val="32"/>
          <w:szCs w:val="32"/>
        </w:rPr>
      </w:pPr>
      <w:bookmarkStart w:id="20" w:name="_Toc20641486"/>
      <w:bookmarkStart w:id="21" w:name="_Toc23238151"/>
      <w:bookmarkStart w:id="22" w:name="_Toc23240143"/>
      <w:bookmarkStart w:id="23" w:name="_Toc23240312"/>
      <w:bookmarkStart w:id="24" w:name="_Toc23922563"/>
      <w:bookmarkEnd w:id="20"/>
      <w:bookmarkEnd w:id="21"/>
      <w:bookmarkEnd w:id="22"/>
      <w:bookmarkEnd w:id="23"/>
      <w:bookmarkEnd w:id="24"/>
    </w:p>
    <w:p w14:paraId="75A3BEE2" w14:textId="77777777" w:rsidR="0004596F" w:rsidRPr="0004596F" w:rsidRDefault="0004596F" w:rsidP="00121F44">
      <w:pPr>
        <w:pStyle w:val="af0"/>
        <w:keepNext/>
        <w:keepLines/>
        <w:widowControl w:val="0"/>
        <w:numPr>
          <w:ilvl w:val="1"/>
          <w:numId w:val="33"/>
        </w:numPr>
        <w:spacing w:after="0" w:line="360" w:lineRule="auto"/>
        <w:ind w:firstLineChars="0"/>
        <w:jc w:val="both"/>
        <w:outlineLvl w:val="2"/>
        <w:rPr>
          <w:rFonts w:ascii="Times New Roman" w:hAnsi="Times New Roman"/>
          <w:b/>
          <w:bCs/>
          <w:vanish/>
          <w:kern w:val="2"/>
          <w:sz w:val="32"/>
          <w:szCs w:val="32"/>
        </w:rPr>
      </w:pPr>
      <w:bookmarkStart w:id="25" w:name="_Toc20641487"/>
      <w:bookmarkStart w:id="26" w:name="_Toc23238152"/>
      <w:bookmarkStart w:id="27" w:name="_Toc23240144"/>
      <w:bookmarkStart w:id="28" w:name="_Toc23240313"/>
      <w:bookmarkStart w:id="29" w:name="_Toc23922564"/>
      <w:bookmarkEnd w:id="25"/>
      <w:bookmarkEnd w:id="26"/>
      <w:bookmarkEnd w:id="27"/>
      <w:bookmarkEnd w:id="28"/>
      <w:bookmarkEnd w:id="29"/>
    </w:p>
    <w:p w14:paraId="25DED3BF" w14:textId="77777777" w:rsidR="0004596F" w:rsidRPr="0004596F" w:rsidRDefault="0004596F" w:rsidP="00121F44">
      <w:pPr>
        <w:pStyle w:val="af0"/>
        <w:keepNext/>
        <w:keepLines/>
        <w:widowControl w:val="0"/>
        <w:numPr>
          <w:ilvl w:val="1"/>
          <w:numId w:val="33"/>
        </w:numPr>
        <w:spacing w:after="0" w:line="360" w:lineRule="auto"/>
        <w:ind w:firstLineChars="0"/>
        <w:jc w:val="both"/>
        <w:outlineLvl w:val="2"/>
        <w:rPr>
          <w:rFonts w:ascii="Times New Roman" w:hAnsi="Times New Roman"/>
          <w:b/>
          <w:bCs/>
          <w:vanish/>
          <w:kern w:val="2"/>
          <w:sz w:val="32"/>
          <w:szCs w:val="32"/>
        </w:rPr>
      </w:pPr>
      <w:bookmarkStart w:id="30" w:name="_Toc20641488"/>
      <w:bookmarkStart w:id="31" w:name="_Toc23238153"/>
      <w:bookmarkStart w:id="32" w:name="_Toc23240145"/>
      <w:bookmarkStart w:id="33" w:name="_Toc23240314"/>
      <w:bookmarkStart w:id="34" w:name="_Toc23922565"/>
      <w:bookmarkEnd w:id="30"/>
      <w:bookmarkEnd w:id="31"/>
      <w:bookmarkEnd w:id="32"/>
      <w:bookmarkEnd w:id="33"/>
      <w:bookmarkEnd w:id="34"/>
    </w:p>
    <w:p w14:paraId="706E12BC" w14:textId="77777777" w:rsidR="00B925BB" w:rsidRDefault="00B925BB" w:rsidP="00121F44">
      <w:pPr>
        <w:pStyle w:val="30"/>
        <w:numPr>
          <w:ilvl w:val="2"/>
          <w:numId w:val="33"/>
        </w:numPr>
        <w:spacing w:before="0" w:after="0" w:line="360" w:lineRule="auto"/>
      </w:pPr>
      <w:bookmarkStart w:id="35" w:name="_Toc23922566"/>
      <w:r>
        <w:rPr>
          <w:rFonts w:hint="eastAsia"/>
        </w:rPr>
        <w:t>系统</w:t>
      </w:r>
      <w:r w:rsidR="00784211">
        <w:rPr>
          <w:rFonts w:hint="eastAsia"/>
        </w:rPr>
        <w:t>架构</w:t>
      </w:r>
      <w:bookmarkEnd w:id="35"/>
    </w:p>
    <w:p w14:paraId="49D1BA05" w14:textId="77777777" w:rsidR="006E695D" w:rsidRPr="00A74D8C" w:rsidRDefault="006E695D" w:rsidP="00121F44">
      <w:pPr>
        <w:ind w:firstLineChars="250" w:firstLine="600"/>
        <w:jc w:val="left"/>
        <w:rPr>
          <w:rStyle w:val="fontstyle01"/>
          <w:rFonts w:hint="default"/>
          <w:sz w:val="24"/>
        </w:rPr>
      </w:pPr>
      <w:r w:rsidRPr="00A74D8C">
        <w:rPr>
          <w:rStyle w:val="fontstyle01"/>
          <w:rFonts w:hint="default"/>
          <w:sz w:val="24"/>
        </w:rPr>
        <w:t>远程互动教学体系架构如下图所示，包括了教室和终端、 传输与接入网络、 媒体支撑、 远程教育云平台以及在上述基础上实现的各类互动远程教学</w:t>
      </w:r>
      <w:r w:rsidRPr="00A74D8C">
        <w:rPr>
          <w:rStyle w:val="fontstyle01"/>
          <w:rFonts w:hint="default"/>
          <w:sz w:val="24"/>
        </w:rPr>
        <w:lastRenderedPageBreak/>
        <w:t>业务。 其中值得特别关注的是在 5G 网络支持下， 超清视频、 xR、人工智能三大新技术对传统远程互动教学带来的体验提升和应用创新。 本篇章将主要聚焦在与 5G 关联最紧密的以高清/超高清视音频多点通讯为主要形式的远程互动教学。</w:t>
      </w:r>
    </w:p>
    <w:p w14:paraId="0DDA383F" w14:textId="77777777" w:rsidR="00E42662" w:rsidRDefault="006E695D" w:rsidP="00121F44">
      <w:pPr>
        <w:jc w:val="left"/>
        <w:rPr>
          <w:noProof/>
        </w:rPr>
      </w:pPr>
      <w:r>
        <w:rPr>
          <w:noProof/>
        </w:rPr>
        <w:drawing>
          <wp:inline distT="0" distB="0" distL="0" distR="0" wp14:anchorId="3AC064DF" wp14:editId="01EA8839">
            <wp:extent cx="5274310" cy="27051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705100"/>
                    </a:xfrm>
                    <a:prstGeom prst="rect">
                      <a:avLst/>
                    </a:prstGeom>
                  </pic:spPr>
                </pic:pic>
              </a:graphicData>
            </a:graphic>
          </wp:inline>
        </w:drawing>
      </w:r>
      <w:r>
        <w:rPr>
          <w:noProof/>
        </w:rPr>
        <w:t xml:space="preserve"> </w:t>
      </w:r>
    </w:p>
    <w:p w14:paraId="07AC87FB" w14:textId="77777777" w:rsidR="00AB6CDA" w:rsidRPr="00E3188D" w:rsidRDefault="00E3188D" w:rsidP="00121F44">
      <w:pPr>
        <w:autoSpaceDE w:val="0"/>
        <w:autoSpaceDN w:val="0"/>
        <w:adjustRightInd w:val="0"/>
        <w:jc w:val="center"/>
        <w:rPr>
          <w:b/>
        </w:rPr>
      </w:pPr>
      <w:r w:rsidRPr="00E3188D">
        <w:rPr>
          <w:rFonts w:ascii="宋体" w:hAnsi="宋体" w:hint="eastAsia"/>
          <w:b/>
        </w:rPr>
        <w:t>图</w:t>
      </w:r>
      <w:r w:rsidRPr="00E3188D">
        <w:rPr>
          <w:rFonts w:ascii="宋体" w:hAnsi="宋体"/>
          <w:b/>
        </w:rPr>
        <w:t>2</w:t>
      </w:r>
      <w:r w:rsidRPr="00E3188D">
        <w:rPr>
          <w:rFonts w:ascii="宋体" w:hAnsi="宋体" w:hint="eastAsia"/>
          <w:b/>
        </w:rPr>
        <w:t>-</w:t>
      </w:r>
      <w:r w:rsidRPr="00E3188D">
        <w:rPr>
          <w:rFonts w:ascii="宋体" w:hAnsi="宋体"/>
          <w:b/>
        </w:rPr>
        <w:t>1</w:t>
      </w:r>
      <w:r w:rsidRPr="00E3188D">
        <w:rPr>
          <w:rFonts w:ascii="宋体" w:hAnsi="宋体" w:hint="eastAsia"/>
          <w:b/>
        </w:rPr>
        <w:t xml:space="preserve"> </w:t>
      </w:r>
      <w:r w:rsidR="00AB6CDA" w:rsidRPr="00E3188D">
        <w:rPr>
          <w:rStyle w:val="fontstyle01"/>
          <w:rFonts w:hint="default"/>
          <w:b/>
          <w:sz w:val="24"/>
        </w:rPr>
        <w:t>远程互动教学体系架构</w:t>
      </w:r>
    </w:p>
    <w:p w14:paraId="00E9596A" w14:textId="77777777" w:rsidR="00832C75" w:rsidRDefault="00832C75" w:rsidP="00121F44">
      <w:pPr>
        <w:pStyle w:val="30"/>
        <w:numPr>
          <w:ilvl w:val="2"/>
          <w:numId w:val="33"/>
        </w:numPr>
        <w:spacing w:before="0" w:after="0" w:line="360" w:lineRule="auto"/>
      </w:pPr>
      <w:bookmarkStart w:id="36" w:name="_Toc23922567"/>
      <w:r>
        <w:rPr>
          <w:rFonts w:hint="eastAsia"/>
        </w:rPr>
        <w:t>主要应用场景</w:t>
      </w:r>
      <w:bookmarkEnd w:id="36"/>
    </w:p>
    <w:p w14:paraId="1317F7F3" w14:textId="77777777" w:rsidR="00784211" w:rsidRPr="00A74D8C" w:rsidRDefault="00784211" w:rsidP="00121F44">
      <w:pPr>
        <w:pStyle w:val="af0"/>
        <w:spacing w:after="0" w:line="360" w:lineRule="auto"/>
        <w:ind w:firstLineChars="0" w:firstLine="0"/>
        <w:rPr>
          <w:rStyle w:val="fontstyle01"/>
          <w:rFonts w:hint="default"/>
          <w:b/>
          <w:sz w:val="24"/>
          <w:szCs w:val="24"/>
        </w:rPr>
      </w:pPr>
      <w:r w:rsidRPr="00A74D8C">
        <w:rPr>
          <w:rStyle w:val="fontstyle01"/>
          <w:rFonts w:hint="default"/>
          <w:b/>
          <w:sz w:val="24"/>
          <w:szCs w:val="24"/>
        </w:rPr>
        <w:t>远程互动教学的主要应用领域：</w:t>
      </w:r>
    </w:p>
    <w:p w14:paraId="198FE0D9" w14:textId="77777777" w:rsidR="00784211" w:rsidRPr="00A74D8C" w:rsidRDefault="00784211" w:rsidP="00121F44">
      <w:pPr>
        <w:pStyle w:val="af0"/>
        <w:numPr>
          <w:ilvl w:val="0"/>
          <w:numId w:val="12"/>
        </w:numPr>
        <w:spacing w:after="0" w:line="360" w:lineRule="auto"/>
        <w:ind w:left="109" w:firstLineChars="0"/>
        <w:rPr>
          <w:rStyle w:val="fontstyle01"/>
          <w:rFonts w:hint="default"/>
          <w:sz w:val="24"/>
          <w:szCs w:val="24"/>
        </w:rPr>
      </w:pPr>
      <w:r w:rsidRPr="00A74D8C">
        <w:rPr>
          <w:rStyle w:val="fontstyle01"/>
          <w:rFonts w:hint="default"/>
          <w:sz w:val="24"/>
          <w:szCs w:val="24"/>
        </w:rPr>
        <w:t>普通教育</w:t>
      </w:r>
      <w:r w:rsidR="00AE2330" w:rsidRPr="00A74D8C">
        <w:rPr>
          <w:rStyle w:val="fontstyle01"/>
          <w:rFonts w:hint="default"/>
          <w:sz w:val="24"/>
          <w:szCs w:val="24"/>
        </w:rPr>
        <w:br/>
      </w:r>
      <w:r w:rsidRPr="00A74D8C">
        <w:rPr>
          <w:rStyle w:val="fontstyle01"/>
          <w:rFonts w:hint="default"/>
          <w:sz w:val="24"/>
          <w:szCs w:val="24"/>
        </w:rPr>
        <w:t xml:space="preserve"> K12 基础教育，高等教育：专递课堂、名师课堂、名校网络课堂等</w:t>
      </w:r>
    </w:p>
    <w:p w14:paraId="3FB1B352" w14:textId="77777777" w:rsidR="00784211" w:rsidRPr="00A74D8C" w:rsidRDefault="00784211" w:rsidP="00121F44">
      <w:pPr>
        <w:pStyle w:val="af0"/>
        <w:numPr>
          <w:ilvl w:val="0"/>
          <w:numId w:val="12"/>
        </w:numPr>
        <w:spacing w:after="0" w:line="360" w:lineRule="auto"/>
        <w:ind w:left="109" w:firstLineChars="0"/>
        <w:rPr>
          <w:rStyle w:val="fontstyle01"/>
          <w:rFonts w:hint="default"/>
          <w:sz w:val="24"/>
          <w:szCs w:val="24"/>
        </w:rPr>
      </w:pPr>
      <w:r w:rsidRPr="00A74D8C">
        <w:rPr>
          <w:rStyle w:val="fontstyle01"/>
          <w:rFonts w:hint="default"/>
          <w:sz w:val="24"/>
          <w:szCs w:val="24"/>
        </w:rPr>
        <w:t>专业教育</w:t>
      </w:r>
      <w:r w:rsidR="00AE2330" w:rsidRPr="00A74D8C">
        <w:rPr>
          <w:rStyle w:val="fontstyle01"/>
          <w:rFonts w:hint="default"/>
          <w:sz w:val="24"/>
          <w:szCs w:val="24"/>
        </w:rPr>
        <w:br/>
      </w:r>
      <w:r w:rsidRPr="00A74D8C">
        <w:rPr>
          <w:rStyle w:val="fontstyle01"/>
          <w:rFonts w:hint="default"/>
          <w:sz w:val="24"/>
          <w:szCs w:val="24"/>
        </w:rPr>
        <w:t>远程党教、 扶贫教育、职业认证培训、教师培训</w:t>
      </w:r>
    </w:p>
    <w:p w14:paraId="1F3921C0" w14:textId="77777777" w:rsidR="00784211" w:rsidRPr="00A74D8C" w:rsidRDefault="00784211" w:rsidP="00121F44">
      <w:pPr>
        <w:pStyle w:val="af0"/>
        <w:numPr>
          <w:ilvl w:val="0"/>
          <w:numId w:val="12"/>
        </w:numPr>
        <w:spacing w:after="0" w:line="360" w:lineRule="auto"/>
        <w:ind w:left="109" w:firstLineChars="0"/>
        <w:rPr>
          <w:rFonts w:asciiTheme="minorEastAsia" w:eastAsiaTheme="minorEastAsia" w:hAnsiTheme="minorEastAsia"/>
          <w:bCs/>
          <w:szCs w:val="24"/>
        </w:rPr>
      </w:pPr>
      <w:r w:rsidRPr="00A74D8C">
        <w:rPr>
          <w:rStyle w:val="fontstyle01"/>
          <w:rFonts w:hint="default"/>
          <w:sz w:val="24"/>
          <w:szCs w:val="24"/>
        </w:rPr>
        <w:t>社会教育</w:t>
      </w:r>
      <w:r w:rsidR="00AE2330" w:rsidRPr="00A74D8C">
        <w:rPr>
          <w:rFonts w:hint="eastAsia"/>
          <w:color w:val="000000"/>
          <w:szCs w:val="24"/>
        </w:rPr>
        <w:br/>
      </w:r>
      <w:r w:rsidRPr="00A74D8C">
        <w:rPr>
          <w:rStyle w:val="fontstyle01"/>
          <w:rFonts w:hint="default"/>
          <w:sz w:val="24"/>
          <w:szCs w:val="24"/>
        </w:rPr>
        <w:t>素质教育、 开放大学、成人教育</w:t>
      </w:r>
    </w:p>
    <w:p w14:paraId="6DD09385" w14:textId="77777777" w:rsidR="00784211" w:rsidRPr="00A74D8C" w:rsidRDefault="00784211" w:rsidP="00121F44">
      <w:pPr>
        <w:pStyle w:val="af0"/>
        <w:numPr>
          <w:ilvl w:val="0"/>
          <w:numId w:val="12"/>
        </w:numPr>
        <w:spacing w:after="0" w:line="360" w:lineRule="auto"/>
        <w:ind w:left="109" w:firstLineChars="0"/>
        <w:rPr>
          <w:noProof/>
          <w:szCs w:val="24"/>
        </w:rPr>
      </w:pPr>
      <w:r w:rsidRPr="00A74D8C">
        <w:rPr>
          <w:rStyle w:val="fontstyle01"/>
          <w:rFonts w:hint="default"/>
          <w:sz w:val="24"/>
          <w:szCs w:val="24"/>
        </w:rPr>
        <w:t>企业</w:t>
      </w:r>
      <w:r w:rsidR="00AE2330" w:rsidRPr="00A74D8C">
        <w:rPr>
          <w:rFonts w:hint="eastAsia"/>
          <w:color w:val="000000"/>
          <w:szCs w:val="24"/>
        </w:rPr>
        <w:br/>
      </w:r>
      <w:r w:rsidRPr="00A74D8C">
        <w:rPr>
          <w:rStyle w:val="fontstyle01"/>
          <w:rFonts w:hint="default"/>
          <w:sz w:val="24"/>
          <w:szCs w:val="24"/>
        </w:rPr>
        <w:t>企业培训、 岗位认证、技术讲座、研讨会</w:t>
      </w:r>
      <w:r w:rsidR="0059442E" w:rsidRPr="00A74D8C">
        <w:rPr>
          <w:rFonts w:hint="eastAsia"/>
          <w:noProof/>
          <w:szCs w:val="24"/>
        </w:rPr>
        <w:t>主</w:t>
      </w:r>
    </w:p>
    <w:p w14:paraId="75B84E2C" w14:textId="77777777" w:rsidR="0059442E" w:rsidRPr="00A74D8C" w:rsidRDefault="00784211" w:rsidP="00121F44">
      <w:pPr>
        <w:ind w:left="109"/>
        <w:rPr>
          <w:rFonts w:asciiTheme="minorEastAsia" w:eastAsiaTheme="minorEastAsia" w:hAnsiTheme="minorEastAsia"/>
          <w:b/>
          <w:bCs/>
        </w:rPr>
      </w:pPr>
      <w:r w:rsidRPr="00A74D8C">
        <w:rPr>
          <w:rFonts w:hint="eastAsia"/>
          <w:b/>
          <w:noProof/>
        </w:rPr>
        <w:t>典型</w:t>
      </w:r>
      <w:r w:rsidRPr="00A74D8C">
        <w:rPr>
          <w:b/>
          <w:noProof/>
        </w:rPr>
        <w:t>应用场景：</w:t>
      </w:r>
    </w:p>
    <w:p w14:paraId="3A9BEDBD" w14:textId="77777777" w:rsidR="00784211" w:rsidRPr="00A74D8C" w:rsidRDefault="00784211" w:rsidP="00121F44">
      <w:pPr>
        <w:pStyle w:val="af0"/>
        <w:numPr>
          <w:ilvl w:val="0"/>
          <w:numId w:val="13"/>
        </w:numPr>
        <w:autoSpaceDE w:val="0"/>
        <w:autoSpaceDN w:val="0"/>
        <w:adjustRightInd w:val="0"/>
        <w:spacing w:after="0" w:line="360" w:lineRule="auto"/>
        <w:ind w:firstLineChars="0"/>
        <w:rPr>
          <w:noProof/>
          <w:szCs w:val="24"/>
        </w:rPr>
      </w:pPr>
      <w:r w:rsidRPr="00A74D8C">
        <w:rPr>
          <w:rStyle w:val="fontstyle01"/>
          <w:rFonts w:hint="default"/>
          <w:sz w:val="24"/>
          <w:szCs w:val="24"/>
        </w:rPr>
        <w:t>互动课堂</w:t>
      </w:r>
      <w:r w:rsidRPr="00A74D8C">
        <w:rPr>
          <w:rFonts w:hint="eastAsia"/>
          <w:color w:val="000000"/>
          <w:szCs w:val="24"/>
        </w:rPr>
        <w:br/>
      </w:r>
      <w:r w:rsidRPr="00A74D8C">
        <w:rPr>
          <w:rStyle w:val="fontstyle01"/>
          <w:rFonts w:hint="default"/>
          <w:sz w:val="24"/>
          <w:szCs w:val="24"/>
        </w:rPr>
        <w:t>实时双向音视频互动教学，支持数据与内容的多媒体交互。</w:t>
      </w:r>
    </w:p>
    <w:p w14:paraId="0AFC39F7" w14:textId="77777777" w:rsidR="00784211" w:rsidRPr="00A74D8C" w:rsidRDefault="00784211" w:rsidP="00121F44">
      <w:pPr>
        <w:pStyle w:val="af0"/>
        <w:numPr>
          <w:ilvl w:val="0"/>
          <w:numId w:val="13"/>
        </w:numPr>
        <w:autoSpaceDE w:val="0"/>
        <w:autoSpaceDN w:val="0"/>
        <w:adjustRightInd w:val="0"/>
        <w:spacing w:after="0" w:line="360" w:lineRule="auto"/>
        <w:ind w:firstLineChars="0"/>
        <w:rPr>
          <w:noProof/>
          <w:szCs w:val="24"/>
        </w:rPr>
      </w:pPr>
      <w:r w:rsidRPr="00A74D8C">
        <w:rPr>
          <w:rStyle w:val="fontstyle01"/>
          <w:rFonts w:hint="default"/>
          <w:sz w:val="24"/>
          <w:szCs w:val="24"/>
        </w:rPr>
        <w:t>名师讲堂</w:t>
      </w:r>
      <w:r w:rsidRPr="00A74D8C">
        <w:rPr>
          <w:rFonts w:hint="eastAsia"/>
          <w:color w:val="000000"/>
          <w:szCs w:val="24"/>
        </w:rPr>
        <w:br/>
      </w:r>
      <w:r w:rsidRPr="00A74D8C">
        <w:rPr>
          <w:rStyle w:val="fontstyle01"/>
          <w:rFonts w:hint="default"/>
          <w:sz w:val="24"/>
          <w:szCs w:val="24"/>
        </w:rPr>
        <w:t>通过互动课堂与录播系统的结合，支持大并发的在线互动学习。</w:t>
      </w:r>
    </w:p>
    <w:p w14:paraId="09486517" w14:textId="77777777" w:rsidR="00784211" w:rsidRPr="00A74D8C" w:rsidRDefault="00784211" w:rsidP="00121F44">
      <w:pPr>
        <w:pStyle w:val="af0"/>
        <w:numPr>
          <w:ilvl w:val="0"/>
          <w:numId w:val="13"/>
        </w:numPr>
        <w:autoSpaceDE w:val="0"/>
        <w:autoSpaceDN w:val="0"/>
        <w:adjustRightInd w:val="0"/>
        <w:spacing w:after="0" w:line="360" w:lineRule="auto"/>
        <w:ind w:firstLineChars="0"/>
        <w:rPr>
          <w:rStyle w:val="fontstyle01"/>
          <w:rFonts w:hint="default"/>
          <w:sz w:val="24"/>
          <w:szCs w:val="24"/>
        </w:rPr>
      </w:pPr>
      <w:r w:rsidRPr="00A74D8C">
        <w:rPr>
          <w:rStyle w:val="fontstyle01"/>
          <w:rFonts w:hint="default"/>
          <w:sz w:val="24"/>
          <w:szCs w:val="24"/>
        </w:rPr>
        <w:lastRenderedPageBreak/>
        <w:t>在线学习</w:t>
      </w:r>
      <w:r w:rsidR="00A71CDA" w:rsidRPr="00A74D8C">
        <w:rPr>
          <w:rFonts w:hint="eastAsia"/>
          <w:color w:val="000000"/>
          <w:szCs w:val="24"/>
        </w:rPr>
        <w:br/>
      </w:r>
      <w:r w:rsidRPr="00A74D8C">
        <w:rPr>
          <w:rStyle w:val="fontstyle01"/>
          <w:rFonts w:hint="default"/>
          <w:sz w:val="24"/>
          <w:szCs w:val="24"/>
        </w:rPr>
        <w:t>通过互联网进行学习，包括微课、 MOOC、翻转课堂等多种创新的学习模式</w:t>
      </w:r>
    </w:p>
    <w:p w14:paraId="395AEB36" w14:textId="77777777" w:rsidR="00784211" w:rsidRPr="00A74D8C" w:rsidRDefault="00784211" w:rsidP="00121F44">
      <w:pPr>
        <w:pStyle w:val="af0"/>
        <w:numPr>
          <w:ilvl w:val="0"/>
          <w:numId w:val="14"/>
        </w:numPr>
        <w:autoSpaceDE w:val="0"/>
        <w:autoSpaceDN w:val="0"/>
        <w:adjustRightInd w:val="0"/>
        <w:spacing w:after="0" w:line="360" w:lineRule="auto"/>
        <w:ind w:firstLineChars="0"/>
        <w:rPr>
          <w:noProof/>
          <w:szCs w:val="24"/>
        </w:rPr>
      </w:pPr>
      <w:r w:rsidRPr="00A74D8C">
        <w:rPr>
          <w:rStyle w:val="fontstyle01"/>
          <w:rFonts w:hint="default"/>
          <w:sz w:val="24"/>
          <w:szCs w:val="24"/>
        </w:rPr>
        <w:t>全景课堂</w:t>
      </w:r>
      <w:r w:rsidRPr="00A74D8C">
        <w:rPr>
          <w:rStyle w:val="fontstyle01"/>
          <w:rFonts w:hint="default"/>
          <w:sz w:val="24"/>
          <w:szCs w:val="24"/>
        </w:rPr>
        <w:br/>
        <w:t>互动教学引入全景视频， 全景摄像头可架设在主讲教室，通过 5G 网络覆盖。可通过大屏、 VR一体机观看全景直播， VR 一体机视角投屏到大电视。</w:t>
      </w:r>
    </w:p>
    <w:p w14:paraId="6FFE57DF" w14:textId="77777777" w:rsidR="00B021BC" w:rsidRPr="00A74D8C" w:rsidRDefault="00784211" w:rsidP="00121F44">
      <w:pPr>
        <w:pStyle w:val="af0"/>
        <w:numPr>
          <w:ilvl w:val="0"/>
          <w:numId w:val="14"/>
        </w:numPr>
        <w:autoSpaceDE w:val="0"/>
        <w:autoSpaceDN w:val="0"/>
        <w:adjustRightInd w:val="0"/>
        <w:spacing w:after="0" w:line="360" w:lineRule="auto"/>
        <w:ind w:firstLineChars="0"/>
        <w:rPr>
          <w:rStyle w:val="fontstyle01"/>
          <w:rFonts w:ascii="Calibri" w:hAnsi="Calibri" w:hint="default"/>
          <w:noProof/>
          <w:color w:val="auto"/>
          <w:sz w:val="24"/>
          <w:szCs w:val="24"/>
        </w:rPr>
      </w:pPr>
      <w:r w:rsidRPr="00A74D8C">
        <w:rPr>
          <w:rStyle w:val="fontstyle01"/>
          <w:rFonts w:hint="default"/>
          <w:sz w:val="24"/>
          <w:szCs w:val="24"/>
        </w:rPr>
        <w:t>AR/VR 虚拟实验</w:t>
      </w:r>
      <w:r w:rsidRPr="00A74D8C">
        <w:rPr>
          <w:rFonts w:hint="eastAsia"/>
          <w:color w:val="000000"/>
          <w:szCs w:val="24"/>
        </w:rPr>
        <w:br/>
      </w:r>
      <w:r w:rsidRPr="00A74D8C">
        <w:rPr>
          <w:rStyle w:val="fontstyle01"/>
          <w:rFonts w:hint="default"/>
          <w:sz w:val="24"/>
          <w:szCs w:val="24"/>
        </w:rPr>
        <w:t>应用 3D、 AR、 VR、全息等现代化计算机图形图像技术，建设虚拟交互体验实验室。</w:t>
      </w:r>
    </w:p>
    <w:p w14:paraId="0B7DFD60" w14:textId="77777777" w:rsidR="00270764" w:rsidRPr="00C501FD" w:rsidRDefault="00784211" w:rsidP="00121F44">
      <w:pPr>
        <w:pStyle w:val="af0"/>
        <w:numPr>
          <w:ilvl w:val="0"/>
          <w:numId w:val="14"/>
        </w:numPr>
        <w:autoSpaceDE w:val="0"/>
        <w:autoSpaceDN w:val="0"/>
        <w:adjustRightInd w:val="0"/>
        <w:spacing w:after="0" w:line="360" w:lineRule="auto"/>
        <w:ind w:firstLineChars="0"/>
        <w:rPr>
          <w:rStyle w:val="fontstyle01"/>
          <w:rFonts w:ascii="Calibri" w:hAnsi="Calibri" w:hint="default"/>
          <w:noProof/>
          <w:color w:val="auto"/>
          <w:sz w:val="24"/>
          <w:szCs w:val="24"/>
        </w:rPr>
      </w:pPr>
      <w:r w:rsidRPr="00A74D8C">
        <w:rPr>
          <w:rStyle w:val="fontstyle11"/>
          <w:sz w:val="24"/>
          <w:szCs w:val="24"/>
        </w:rPr>
        <w:t xml:space="preserve"> </w:t>
      </w:r>
      <w:r w:rsidRPr="00A74D8C">
        <w:rPr>
          <w:rStyle w:val="fontstyle01"/>
          <w:rFonts w:hint="default"/>
          <w:sz w:val="24"/>
          <w:szCs w:val="24"/>
        </w:rPr>
        <w:t>远程教师评测</w:t>
      </w:r>
      <w:r w:rsidRPr="00A74D8C">
        <w:rPr>
          <w:rFonts w:hint="eastAsia"/>
          <w:color w:val="000000"/>
          <w:szCs w:val="24"/>
        </w:rPr>
        <w:br/>
      </w:r>
      <w:r w:rsidRPr="00A74D8C">
        <w:rPr>
          <w:rStyle w:val="fontstyle01"/>
          <w:rFonts w:hint="default"/>
          <w:sz w:val="24"/>
          <w:szCs w:val="24"/>
        </w:rPr>
        <w:t>对教师进行评测可通过 5G+远程互动的方式进行，评测教师通过 5G 网络远程观看老师授课。</w:t>
      </w:r>
    </w:p>
    <w:p w14:paraId="7B6E0CFC" w14:textId="77777777" w:rsidR="00C501FD" w:rsidRPr="00C501FD" w:rsidRDefault="00C501FD" w:rsidP="00121F44">
      <w:pPr>
        <w:pStyle w:val="af0"/>
        <w:numPr>
          <w:ilvl w:val="0"/>
          <w:numId w:val="14"/>
        </w:numPr>
        <w:autoSpaceDE w:val="0"/>
        <w:autoSpaceDN w:val="0"/>
        <w:adjustRightInd w:val="0"/>
        <w:spacing w:after="0" w:line="360" w:lineRule="auto"/>
        <w:ind w:firstLineChars="0"/>
        <w:rPr>
          <w:rStyle w:val="fontstyle01"/>
          <w:rFonts w:ascii="Calibri" w:hAnsi="Calibri" w:hint="default"/>
          <w:noProof/>
          <w:color w:val="auto"/>
          <w:sz w:val="24"/>
          <w:szCs w:val="24"/>
        </w:rPr>
      </w:pPr>
      <w:r>
        <w:rPr>
          <w:rStyle w:val="fontstyle01"/>
          <w:rFonts w:hint="default"/>
          <w:sz w:val="24"/>
          <w:szCs w:val="24"/>
        </w:rPr>
        <w:t>全息互动课堂：</w:t>
      </w:r>
    </w:p>
    <w:p w14:paraId="47F519D4" w14:textId="77777777" w:rsidR="00C501FD" w:rsidRPr="00A74D8C" w:rsidRDefault="00C501FD" w:rsidP="00121F44">
      <w:pPr>
        <w:pStyle w:val="af0"/>
        <w:autoSpaceDE w:val="0"/>
        <w:autoSpaceDN w:val="0"/>
        <w:adjustRightInd w:val="0"/>
        <w:spacing w:after="0" w:line="360" w:lineRule="auto"/>
        <w:ind w:left="278" w:firstLineChars="0" w:firstLine="0"/>
        <w:rPr>
          <w:rStyle w:val="fontstyle01"/>
          <w:rFonts w:ascii="Calibri" w:hAnsi="Calibri" w:hint="default"/>
          <w:noProof/>
          <w:color w:val="auto"/>
          <w:sz w:val="24"/>
          <w:szCs w:val="24"/>
        </w:rPr>
      </w:pPr>
      <w:r>
        <w:rPr>
          <w:rFonts w:ascii="Arial" w:hAnsi="Arial" w:cs="Arial"/>
          <w:color w:val="191919"/>
          <w:shd w:val="clear" w:color="auto" w:fill="FFFFFF"/>
        </w:rPr>
        <w:t>全息互动</w:t>
      </w:r>
      <w:r>
        <w:rPr>
          <w:rFonts w:ascii="Arial" w:hAnsi="Arial" w:cs="Arial" w:hint="eastAsia"/>
          <w:color w:val="191919"/>
          <w:shd w:val="clear" w:color="auto" w:fill="FFFFFF"/>
        </w:rPr>
        <w:t>课堂</w:t>
      </w:r>
      <w:r>
        <w:rPr>
          <w:rFonts w:ascii="Arial" w:hAnsi="Arial" w:cs="Arial"/>
          <w:color w:val="191919"/>
          <w:shd w:val="clear" w:color="auto" w:fill="FFFFFF"/>
        </w:rPr>
        <w:t>是以全息互动投影为主要演讲手段开发的创新型实验教室，采用先进的全息投影技术和人工智能技术，针对校园信息化建设与教育、教学管理智慧化需求，打造的整体解决方案。全面覆盖教育领域，通过将文字、图形、图像、声音等集合在一起，采用生动活泼的声像显示结合教育管理平台，丰富了教学手段和管理手段，扩充了教学管理资源，对提高课堂教学效果和教学质量有巨大的推动作用。</w:t>
      </w:r>
    </w:p>
    <w:p w14:paraId="20ECC4A4" w14:textId="77777777" w:rsidR="0052532D" w:rsidRPr="00A74D8C" w:rsidRDefault="00784211" w:rsidP="00121F44">
      <w:pPr>
        <w:pStyle w:val="af0"/>
        <w:autoSpaceDE w:val="0"/>
        <w:autoSpaceDN w:val="0"/>
        <w:adjustRightInd w:val="0"/>
        <w:spacing w:after="0" w:line="360" w:lineRule="auto"/>
        <w:ind w:left="278" w:firstLineChars="0" w:firstLine="0"/>
        <w:rPr>
          <w:noProof/>
          <w:szCs w:val="24"/>
        </w:rPr>
      </w:pPr>
      <w:r w:rsidRPr="00A74D8C">
        <w:rPr>
          <w:rStyle w:val="fontstyle01"/>
          <w:rFonts w:hint="default"/>
          <w:b/>
          <w:sz w:val="24"/>
          <w:szCs w:val="24"/>
        </w:rPr>
        <w:t>应用场景示例：</w:t>
      </w:r>
    </w:p>
    <w:p w14:paraId="36408D43" w14:textId="77777777" w:rsidR="00B925BB" w:rsidRPr="00A74D8C" w:rsidRDefault="00784211" w:rsidP="00121F44">
      <w:pPr>
        <w:pStyle w:val="af0"/>
        <w:numPr>
          <w:ilvl w:val="0"/>
          <w:numId w:val="14"/>
        </w:numPr>
        <w:autoSpaceDE w:val="0"/>
        <w:autoSpaceDN w:val="0"/>
        <w:adjustRightInd w:val="0"/>
        <w:spacing w:after="0" w:line="360" w:lineRule="auto"/>
        <w:ind w:firstLineChars="0"/>
        <w:rPr>
          <w:rStyle w:val="fontstyle01"/>
          <w:rFonts w:ascii="Calibri" w:hAnsi="Calibri" w:hint="default"/>
          <w:noProof/>
          <w:color w:val="auto"/>
          <w:sz w:val="24"/>
          <w:szCs w:val="24"/>
        </w:rPr>
      </w:pPr>
      <w:r w:rsidRPr="00A74D8C">
        <w:rPr>
          <w:rStyle w:val="fontstyle01"/>
          <w:rFonts w:hint="default"/>
          <w:sz w:val="24"/>
          <w:szCs w:val="24"/>
        </w:rPr>
        <w:t>互动教学教室</w:t>
      </w:r>
      <w:r w:rsidRPr="00A74D8C">
        <w:rPr>
          <w:rFonts w:hint="eastAsia"/>
          <w:color w:val="000000"/>
          <w:szCs w:val="24"/>
        </w:rPr>
        <w:br/>
      </w:r>
      <w:r w:rsidRPr="00A74D8C">
        <w:rPr>
          <w:rStyle w:val="fontstyle01"/>
          <w:rFonts w:hint="default"/>
          <w:sz w:val="24"/>
          <w:szCs w:val="24"/>
        </w:rPr>
        <w:t>功能： 多点远程互动教学，教学场景自动跟踪， 识别和切换。 主讲教室画面能够自动在教室全景、教师特写、板书特写、学生特别、学生全景、电脑课件之间切换。</w:t>
      </w:r>
    </w:p>
    <w:p w14:paraId="65781A54" w14:textId="77777777" w:rsidR="0060528A" w:rsidRDefault="0060528A" w:rsidP="00121F44">
      <w:pPr>
        <w:autoSpaceDE w:val="0"/>
        <w:autoSpaceDN w:val="0"/>
        <w:adjustRightInd w:val="0"/>
        <w:ind w:left="-142"/>
        <w:rPr>
          <w:noProof/>
        </w:rPr>
      </w:pPr>
      <w:r>
        <w:rPr>
          <w:noProof/>
        </w:rPr>
        <w:lastRenderedPageBreak/>
        <w:drawing>
          <wp:inline distT="0" distB="0" distL="0" distR="0" wp14:anchorId="1D789194" wp14:editId="3575AE50">
            <wp:extent cx="5274310" cy="23825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2382520"/>
                    </a:xfrm>
                    <a:prstGeom prst="rect">
                      <a:avLst/>
                    </a:prstGeom>
                  </pic:spPr>
                </pic:pic>
              </a:graphicData>
            </a:graphic>
          </wp:inline>
        </w:drawing>
      </w:r>
    </w:p>
    <w:p w14:paraId="4B97044C" w14:textId="77777777" w:rsidR="008E7475" w:rsidRDefault="008E7475" w:rsidP="00121F44">
      <w:pPr>
        <w:autoSpaceDE w:val="0"/>
        <w:autoSpaceDN w:val="0"/>
        <w:adjustRightInd w:val="0"/>
        <w:ind w:left="-142"/>
        <w:jc w:val="center"/>
        <w:rPr>
          <w:noProof/>
        </w:rPr>
      </w:pPr>
      <w:r w:rsidRPr="00E3188D">
        <w:rPr>
          <w:rFonts w:ascii="宋体" w:hAnsi="宋体" w:hint="eastAsia"/>
          <w:b/>
        </w:rPr>
        <w:t>图</w:t>
      </w:r>
      <w:r w:rsidRPr="00E3188D">
        <w:rPr>
          <w:rFonts w:ascii="宋体" w:hAnsi="宋体"/>
          <w:b/>
        </w:rPr>
        <w:t>2</w:t>
      </w:r>
      <w:r w:rsidRPr="00E3188D">
        <w:rPr>
          <w:rFonts w:ascii="宋体" w:hAnsi="宋体" w:hint="eastAsia"/>
          <w:b/>
        </w:rPr>
        <w:t>-</w:t>
      </w:r>
      <w:r>
        <w:rPr>
          <w:rFonts w:ascii="宋体" w:hAnsi="宋体"/>
          <w:b/>
        </w:rPr>
        <w:t xml:space="preserve">2 </w:t>
      </w:r>
      <w:r>
        <w:rPr>
          <w:rFonts w:ascii="宋体" w:hAnsi="宋体" w:hint="eastAsia"/>
          <w:b/>
        </w:rPr>
        <w:t>互动</w:t>
      </w:r>
      <w:r>
        <w:rPr>
          <w:rFonts w:ascii="宋体" w:hAnsi="宋体"/>
          <w:b/>
        </w:rPr>
        <w:t>教学</w:t>
      </w:r>
      <w:r>
        <w:rPr>
          <w:rFonts w:ascii="宋体" w:hAnsi="宋体" w:hint="eastAsia"/>
          <w:b/>
        </w:rPr>
        <w:t>教室</w:t>
      </w:r>
      <w:r>
        <w:rPr>
          <w:rFonts w:ascii="宋体" w:hAnsi="宋体"/>
          <w:b/>
        </w:rPr>
        <w:t>场景</w:t>
      </w:r>
    </w:p>
    <w:p w14:paraId="7B8CB424" w14:textId="77777777" w:rsidR="00F53B47" w:rsidRDefault="00700FE0" w:rsidP="00121F44">
      <w:pPr>
        <w:pStyle w:val="30"/>
        <w:numPr>
          <w:ilvl w:val="2"/>
          <w:numId w:val="33"/>
        </w:numPr>
        <w:spacing w:before="0" w:after="0" w:line="360" w:lineRule="auto"/>
      </w:pPr>
      <w:bookmarkStart w:id="37" w:name="_Toc23922568"/>
      <w:r>
        <w:rPr>
          <w:rFonts w:hint="eastAsia"/>
        </w:rPr>
        <w:t>远程</w:t>
      </w:r>
      <w:r>
        <w:t>互动教学</w:t>
      </w:r>
      <w:r w:rsidR="00F53B47">
        <w:rPr>
          <w:rFonts w:hint="eastAsia"/>
        </w:rPr>
        <w:t>网络方案</w:t>
      </w:r>
      <w:bookmarkEnd w:id="37"/>
    </w:p>
    <w:p w14:paraId="5FE7D5CB" w14:textId="77777777" w:rsidR="007E0C76" w:rsidRPr="008D0CFB" w:rsidRDefault="00C639A9" w:rsidP="00121F44">
      <w:pPr>
        <w:ind w:firstLineChars="200" w:firstLine="480"/>
        <w:rPr>
          <w:rFonts w:asciiTheme="minorEastAsia" w:eastAsiaTheme="minorEastAsia" w:hAnsiTheme="minorEastAsia"/>
          <w:bCs/>
        </w:rPr>
      </w:pPr>
      <w:r w:rsidRPr="008D0CFB">
        <w:rPr>
          <w:rStyle w:val="fontstyle01"/>
          <w:rFonts w:hint="default"/>
          <w:color w:val="auto"/>
          <w:sz w:val="24"/>
          <w:szCs w:val="24"/>
        </w:rPr>
        <w:t>远程互动教学网络，由</w:t>
      </w:r>
      <w:r w:rsidR="007E0C76" w:rsidRPr="008D0CFB">
        <w:rPr>
          <w:rFonts w:asciiTheme="minorEastAsia" w:eastAsiaTheme="minorEastAsia" w:hAnsiTheme="minorEastAsia" w:hint="eastAsia"/>
          <w:bCs/>
        </w:rPr>
        <w:t>高清摄像头通过5G</w:t>
      </w:r>
      <w:r w:rsidRPr="008D0CFB">
        <w:rPr>
          <w:rFonts w:asciiTheme="minorEastAsia" w:eastAsiaTheme="minorEastAsia" w:hAnsiTheme="minorEastAsia" w:hint="eastAsia"/>
          <w:bCs/>
        </w:rPr>
        <w:t>网络将视频流推</w:t>
      </w:r>
      <w:r w:rsidR="007E0C76" w:rsidRPr="008D0CFB">
        <w:rPr>
          <w:rFonts w:asciiTheme="minorEastAsia" w:eastAsiaTheme="minorEastAsia" w:hAnsiTheme="minorEastAsia" w:hint="eastAsia"/>
          <w:bCs/>
        </w:rPr>
        <w:t>到MEC系统，MCU完成4K高清视频的编解码和转发，部署在边缘云侧，降低网络时延，节省出口网络带宽；部署在教室内的4K摄像头和教学终端完成超高清视频的采集和处理，同时，其他如声音，课件的传输随视频流一起同步传输，实现多校区的低时延实时远程互动学习。</w:t>
      </w:r>
    </w:p>
    <w:p w14:paraId="5C01AB61" w14:textId="77777777" w:rsidR="008D0CFB" w:rsidRPr="008D0CFB" w:rsidRDefault="008D0CFB" w:rsidP="008D0CFB">
      <w:pPr>
        <w:ind w:firstLine="420"/>
        <w:rPr>
          <w:rFonts w:asciiTheme="minorEastAsia" w:eastAsiaTheme="minorEastAsia" w:hAnsiTheme="minorEastAsia"/>
        </w:rPr>
      </w:pPr>
      <w:r w:rsidRPr="008D0CFB">
        <w:rPr>
          <w:rFonts w:asciiTheme="minorEastAsia" w:eastAsiaTheme="minorEastAsia" w:hAnsiTheme="minorEastAsia" w:hint="eastAsia"/>
        </w:rPr>
        <w:t>4K 可以分为三个等级：入门级 4K、运营级 4K、极致 4K。不同等级的 4K 对画面帧率、抽样比、压缩比、网络传输带宽等都有不同要求。要求越高，体验到的色彩丰富性、画面生动性就越好。目前,运营级4K被认为是当前商用部署较合适的选择。</w:t>
      </w:r>
    </w:p>
    <w:p w14:paraId="471891E3" w14:textId="77777777" w:rsidR="008D0CFB" w:rsidRPr="008D0CFB" w:rsidRDefault="008D0CFB" w:rsidP="008D0CFB">
      <w:pPr>
        <w:ind w:firstLine="420"/>
        <w:rPr>
          <w:rFonts w:asciiTheme="minorEastAsia" w:eastAsiaTheme="minorEastAsia" w:hAnsiTheme="minorEastAsia"/>
        </w:rPr>
      </w:pPr>
      <w:r w:rsidRPr="008D0CFB">
        <w:rPr>
          <w:rFonts w:asciiTheme="minorEastAsia" w:eastAsiaTheme="minorEastAsia" w:hAnsiTheme="minorEastAsia" w:hint="eastAsia"/>
        </w:rPr>
        <w:t>目前市场上可以做到的码率区间为4-40M</w:t>
      </w:r>
      <w:r w:rsidRPr="008D0CFB">
        <w:rPr>
          <w:rFonts w:asciiTheme="minorEastAsia" w:eastAsiaTheme="minorEastAsia" w:hAnsiTheme="minorEastAsia"/>
        </w:rPr>
        <w:t>bps</w:t>
      </w:r>
      <w:r w:rsidRPr="008D0CFB">
        <w:rPr>
          <w:rFonts w:asciiTheme="minorEastAsia" w:eastAsiaTheme="minorEastAsia" w:hAnsiTheme="minorEastAsia" w:hint="eastAsia"/>
        </w:rPr>
        <w:t>，与各厂家对源码的压缩比有关，压缩比的高低会影响视频的质量。按照中国标准协会定义，入门级4</w:t>
      </w:r>
      <w:r w:rsidRPr="008D0CFB">
        <w:rPr>
          <w:rFonts w:asciiTheme="minorEastAsia" w:eastAsiaTheme="minorEastAsia" w:hAnsiTheme="minorEastAsia"/>
        </w:rPr>
        <w:t>K</w:t>
      </w:r>
      <w:r w:rsidRPr="008D0CFB">
        <w:rPr>
          <w:rFonts w:asciiTheme="minorEastAsia" w:eastAsiaTheme="minorEastAsia" w:hAnsiTheme="minorEastAsia" w:hint="eastAsia"/>
        </w:rPr>
        <w:t>直播所需平均带宽为2</w:t>
      </w:r>
      <w:r w:rsidRPr="008D0CFB">
        <w:rPr>
          <w:rFonts w:asciiTheme="minorEastAsia" w:eastAsiaTheme="minorEastAsia" w:hAnsiTheme="minorEastAsia"/>
        </w:rPr>
        <w:t>5-30Mbps</w:t>
      </w:r>
      <w:r w:rsidRPr="008D0CFB">
        <w:rPr>
          <w:rFonts w:asciiTheme="minorEastAsia" w:eastAsiaTheme="minorEastAsia" w:hAnsiTheme="minorEastAsia" w:hint="eastAsia"/>
        </w:rPr>
        <w:t>，运营级4</w:t>
      </w:r>
      <w:r w:rsidRPr="008D0CFB">
        <w:rPr>
          <w:rFonts w:asciiTheme="minorEastAsia" w:eastAsiaTheme="minorEastAsia" w:hAnsiTheme="minorEastAsia"/>
        </w:rPr>
        <w:t>K</w:t>
      </w:r>
      <w:r w:rsidRPr="008D0CFB">
        <w:rPr>
          <w:rFonts w:asciiTheme="minorEastAsia" w:eastAsiaTheme="minorEastAsia" w:hAnsiTheme="minorEastAsia" w:hint="eastAsia"/>
        </w:rPr>
        <w:t>为3</w:t>
      </w:r>
      <w:r w:rsidRPr="008D0CFB">
        <w:rPr>
          <w:rFonts w:asciiTheme="minorEastAsia" w:eastAsiaTheme="minorEastAsia" w:hAnsiTheme="minorEastAsia"/>
        </w:rPr>
        <w:t>2.5-45.5Mbps</w:t>
      </w:r>
      <w:r w:rsidRPr="008D0CFB">
        <w:rPr>
          <w:rFonts w:asciiTheme="minorEastAsia" w:eastAsiaTheme="minorEastAsia" w:hAnsiTheme="minorEastAsia" w:hint="eastAsia"/>
        </w:rPr>
        <w:t>，极致4</w:t>
      </w:r>
      <w:r w:rsidRPr="008D0CFB">
        <w:rPr>
          <w:rFonts w:asciiTheme="minorEastAsia" w:eastAsiaTheme="minorEastAsia" w:hAnsiTheme="minorEastAsia"/>
        </w:rPr>
        <w:t>K</w:t>
      </w:r>
      <w:r w:rsidRPr="008D0CFB">
        <w:rPr>
          <w:rFonts w:asciiTheme="minorEastAsia" w:eastAsiaTheme="minorEastAsia" w:hAnsiTheme="minorEastAsia" w:hint="eastAsia"/>
        </w:rPr>
        <w:t>为</w:t>
      </w:r>
      <w:r w:rsidRPr="008D0CFB">
        <w:rPr>
          <w:rFonts w:asciiTheme="minorEastAsia" w:eastAsiaTheme="minorEastAsia" w:hAnsiTheme="minorEastAsia"/>
        </w:rPr>
        <w:t>52~71.5Mbps</w:t>
      </w:r>
      <w:r w:rsidRPr="008D0CFB">
        <w:rPr>
          <w:rFonts w:asciiTheme="minorEastAsia" w:eastAsiaTheme="minorEastAsia" w:hAnsiTheme="minorEastAsia" w:hint="eastAsia"/>
        </w:rPr>
        <w:t>，8</w:t>
      </w:r>
      <w:r w:rsidRPr="008D0CFB">
        <w:rPr>
          <w:rFonts w:asciiTheme="minorEastAsia" w:eastAsiaTheme="minorEastAsia" w:hAnsiTheme="minorEastAsia"/>
        </w:rPr>
        <w:t>K</w:t>
      </w:r>
      <w:r w:rsidRPr="008D0CFB">
        <w:rPr>
          <w:rFonts w:asciiTheme="minorEastAsia" w:eastAsiaTheme="minorEastAsia" w:hAnsiTheme="minorEastAsia" w:hint="eastAsia"/>
        </w:rPr>
        <w:t>更是高达</w:t>
      </w:r>
      <w:r w:rsidRPr="008D0CFB">
        <w:rPr>
          <w:rFonts w:asciiTheme="minorEastAsia" w:eastAsiaTheme="minorEastAsia" w:hAnsiTheme="minorEastAsia"/>
        </w:rPr>
        <w:t>104~130Mbps</w:t>
      </w:r>
      <w:r w:rsidRPr="008D0CFB">
        <w:rPr>
          <w:rFonts w:asciiTheme="minorEastAsia" w:eastAsiaTheme="minorEastAsia" w:hAnsiTheme="minorEastAsia" w:hint="eastAsia"/>
        </w:rPr>
        <w:t>。其带宽需求已经超出了现有4</w:t>
      </w:r>
      <w:r w:rsidRPr="008D0CFB">
        <w:rPr>
          <w:rFonts w:asciiTheme="minorEastAsia" w:eastAsiaTheme="minorEastAsia" w:hAnsiTheme="minorEastAsia"/>
        </w:rPr>
        <w:t>G</w:t>
      </w:r>
      <w:r w:rsidRPr="008D0CFB">
        <w:rPr>
          <w:rFonts w:asciiTheme="minorEastAsia" w:eastAsiaTheme="minorEastAsia" w:hAnsiTheme="minorEastAsia" w:hint="eastAsia"/>
        </w:rPr>
        <w:t>甚至W</w:t>
      </w:r>
      <w:r w:rsidRPr="008D0CFB">
        <w:rPr>
          <w:rFonts w:asciiTheme="minorEastAsia" w:eastAsiaTheme="minorEastAsia" w:hAnsiTheme="minorEastAsia"/>
        </w:rPr>
        <w:t>i-Fi</w:t>
      </w:r>
      <w:r w:rsidRPr="008D0CFB">
        <w:rPr>
          <w:rFonts w:asciiTheme="minorEastAsia" w:eastAsiaTheme="minorEastAsia" w:hAnsiTheme="minorEastAsia" w:hint="eastAsia"/>
        </w:rPr>
        <w:t>的能力，亟需5</w:t>
      </w:r>
      <w:r w:rsidRPr="008D0CFB">
        <w:rPr>
          <w:rFonts w:asciiTheme="minorEastAsia" w:eastAsiaTheme="minorEastAsia" w:hAnsiTheme="minorEastAsia"/>
        </w:rPr>
        <w:t>G</w:t>
      </w:r>
      <w:r w:rsidRPr="008D0CFB">
        <w:rPr>
          <w:rFonts w:asciiTheme="minorEastAsia" w:eastAsiaTheme="minorEastAsia" w:hAnsiTheme="minorEastAsia" w:hint="eastAsia"/>
        </w:rPr>
        <w:t>的支持。而4</w:t>
      </w:r>
      <w:r w:rsidRPr="008D0CFB">
        <w:rPr>
          <w:rFonts w:asciiTheme="minorEastAsia" w:eastAsiaTheme="minorEastAsia" w:hAnsiTheme="minorEastAsia"/>
        </w:rPr>
        <w:t>K</w:t>
      </w:r>
      <w:r w:rsidRPr="008D0CFB">
        <w:rPr>
          <w:rFonts w:asciiTheme="minorEastAsia" w:eastAsiaTheme="minorEastAsia" w:hAnsiTheme="minorEastAsia" w:hint="eastAsia"/>
        </w:rPr>
        <w:t>超高清视频对于承载网端到端的要求为：端到端带宽大于5</w:t>
      </w:r>
      <w:r w:rsidRPr="008D0CFB">
        <w:rPr>
          <w:rFonts w:asciiTheme="minorEastAsia" w:eastAsiaTheme="minorEastAsia" w:hAnsiTheme="minorEastAsia"/>
        </w:rPr>
        <w:t>0Mbps</w:t>
      </w:r>
      <w:r w:rsidRPr="008D0CFB">
        <w:rPr>
          <w:rFonts w:asciiTheme="minorEastAsia" w:eastAsiaTheme="minorEastAsia" w:hAnsiTheme="minorEastAsia" w:hint="eastAsia"/>
        </w:rPr>
        <w:t>，往返时延（R</w:t>
      </w:r>
      <w:r w:rsidRPr="008D0CFB">
        <w:rPr>
          <w:rFonts w:asciiTheme="minorEastAsia" w:eastAsiaTheme="minorEastAsia" w:hAnsiTheme="minorEastAsia"/>
        </w:rPr>
        <w:t>TT</w:t>
      </w:r>
      <w:r w:rsidRPr="008D0CFB">
        <w:rPr>
          <w:rFonts w:asciiTheme="minorEastAsia" w:eastAsiaTheme="minorEastAsia" w:hAnsiTheme="minorEastAsia" w:hint="eastAsia"/>
        </w:rPr>
        <w:t>）小于2</w:t>
      </w:r>
      <w:r w:rsidRPr="008D0CFB">
        <w:rPr>
          <w:rFonts w:asciiTheme="minorEastAsia" w:eastAsiaTheme="minorEastAsia" w:hAnsiTheme="minorEastAsia"/>
        </w:rPr>
        <w:t>0ms</w:t>
      </w:r>
      <w:r w:rsidRPr="008D0CFB">
        <w:rPr>
          <w:rFonts w:asciiTheme="minorEastAsia" w:eastAsiaTheme="minorEastAsia" w:hAnsiTheme="minorEastAsia" w:hint="eastAsia"/>
        </w:rPr>
        <w:t>。因此，5</w:t>
      </w:r>
      <w:r w:rsidRPr="008D0CFB">
        <w:rPr>
          <w:rFonts w:asciiTheme="minorEastAsia" w:eastAsiaTheme="minorEastAsia" w:hAnsiTheme="minorEastAsia"/>
        </w:rPr>
        <w:t>G</w:t>
      </w:r>
      <w:r w:rsidRPr="008D0CFB">
        <w:rPr>
          <w:rFonts w:asciiTheme="minorEastAsia" w:eastAsiaTheme="minorEastAsia" w:hAnsiTheme="minorEastAsia" w:hint="eastAsia"/>
        </w:rPr>
        <w:t>网络对于</w:t>
      </w:r>
      <w:r w:rsidRPr="008D0CFB">
        <w:rPr>
          <w:rFonts w:asciiTheme="minorEastAsia" w:eastAsiaTheme="minorEastAsia" w:hAnsiTheme="minorEastAsia"/>
        </w:rPr>
        <w:t>4K</w:t>
      </w:r>
      <w:r w:rsidRPr="008D0CFB">
        <w:rPr>
          <w:rFonts w:asciiTheme="minorEastAsia" w:eastAsiaTheme="minorEastAsia" w:hAnsiTheme="minorEastAsia" w:hint="eastAsia"/>
        </w:rPr>
        <w:t>甚至8</w:t>
      </w:r>
      <w:r w:rsidRPr="008D0CFB">
        <w:rPr>
          <w:rFonts w:asciiTheme="minorEastAsia" w:eastAsiaTheme="minorEastAsia" w:hAnsiTheme="minorEastAsia"/>
        </w:rPr>
        <w:t>K</w:t>
      </w:r>
      <w:r w:rsidRPr="008D0CFB">
        <w:rPr>
          <w:rFonts w:asciiTheme="minorEastAsia" w:eastAsiaTheme="minorEastAsia" w:hAnsiTheme="minorEastAsia" w:hint="eastAsia"/>
        </w:rPr>
        <w:t>超高清视频有着良好的承载能力。</w:t>
      </w:r>
    </w:p>
    <w:p w14:paraId="14A18FA7" w14:textId="77777777" w:rsidR="008D0CFB" w:rsidRPr="008D0CFB" w:rsidRDefault="008D0CFB" w:rsidP="00121F44">
      <w:pPr>
        <w:ind w:firstLineChars="200" w:firstLine="480"/>
      </w:pPr>
    </w:p>
    <w:p w14:paraId="1510B983" w14:textId="77777777" w:rsidR="007E0C76" w:rsidRDefault="007E0C76" w:rsidP="00121F44">
      <w:pPr>
        <w:pStyle w:val="af0"/>
        <w:spacing w:after="0" w:line="360" w:lineRule="auto"/>
        <w:ind w:left="425" w:firstLineChars="0" w:firstLine="0"/>
        <w:rPr>
          <w:rFonts w:asciiTheme="minorEastAsia" w:eastAsiaTheme="minorEastAsia" w:hAnsiTheme="minorEastAsia"/>
          <w:bCs/>
        </w:rPr>
      </w:pPr>
      <w:r w:rsidRPr="009E3CE3">
        <w:rPr>
          <w:noProof/>
        </w:rPr>
        <w:lastRenderedPageBreak/>
        <w:drawing>
          <wp:inline distT="0" distB="0" distL="0" distR="0" wp14:anchorId="7EAD11D8" wp14:editId="5092830E">
            <wp:extent cx="4786685" cy="1389441"/>
            <wp:effectExtent l="0" t="0" r="0" b="1270"/>
            <wp:docPr id="6" name="图片 1">
              <a:extLst xmlns:a="http://schemas.openxmlformats.org/drawingml/2006/main">
                <a:ext uri="{FF2B5EF4-FFF2-40B4-BE49-F238E27FC236}">
                  <a16:creationId xmlns:a16="http://schemas.microsoft.com/office/drawing/2014/main" id="{17968EAD-BE94-4C58-B2BA-1B4DEE9D2F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7968EAD-BE94-4C58-B2BA-1B4DEE9D2F38}"/>
                        </a:ext>
                      </a:extLst>
                    </pic:cNvPr>
                    <pic:cNvPicPr>
                      <a:picLocks noChangeAspect="1"/>
                    </pic:cNvPicPr>
                  </pic:nvPicPr>
                  <pic:blipFill>
                    <a:blip r:embed="rId26"/>
                    <a:stretch>
                      <a:fillRect/>
                    </a:stretch>
                  </pic:blipFill>
                  <pic:spPr>
                    <a:xfrm>
                      <a:off x="0" y="0"/>
                      <a:ext cx="4843410" cy="1405907"/>
                    </a:xfrm>
                    <a:prstGeom prst="rect">
                      <a:avLst/>
                    </a:prstGeom>
                  </pic:spPr>
                </pic:pic>
              </a:graphicData>
            </a:graphic>
          </wp:inline>
        </w:drawing>
      </w:r>
    </w:p>
    <w:p w14:paraId="3DA980C6" w14:textId="77777777" w:rsidR="007E0C76" w:rsidRDefault="008E7475" w:rsidP="00121F44">
      <w:pPr>
        <w:pStyle w:val="af0"/>
        <w:spacing w:after="0" w:line="360" w:lineRule="auto"/>
        <w:ind w:left="425" w:firstLineChars="0" w:firstLine="0"/>
        <w:jc w:val="center"/>
        <w:rPr>
          <w:rFonts w:asciiTheme="minorEastAsia" w:eastAsiaTheme="minorEastAsia" w:hAnsiTheme="minorEastAsia"/>
        </w:rPr>
      </w:pPr>
      <w:r w:rsidRPr="00E3188D">
        <w:rPr>
          <w:rFonts w:ascii="宋体" w:hAnsi="宋体" w:hint="eastAsia"/>
          <w:b/>
        </w:rPr>
        <w:t>图</w:t>
      </w:r>
      <w:r w:rsidRPr="00E3188D">
        <w:rPr>
          <w:rFonts w:ascii="宋体" w:hAnsi="宋体"/>
          <w:b/>
        </w:rPr>
        <w:t>2</w:t>
      </w:r>
      <w:r w:rsidRPr="00E3188D">
        <w:rPr>
          <w:rFonts w:ascii="宋体" w:hAnsi="宋体" w:hint="eastAsia"/>
          <w:b/>
        </w:rPr>
        <w:t>-</w:t>
      </w:r>
      <w:r>
        <w:rPr>
          <w:rFonts w:ascii="宋体" w:hAnsi="宋体"/>
          <w:b/>
        </w:rPr>
        <w:t>3</w:t>
      </w:r>
      <w:r w:rsidR="007E0C76" w:rsidRPr="008E7475">
        <w:rPr>
          <w:rFonts w:asciiTheme="minorEastAsia" w:eastAsiaTheme="minorEastAsia" w:hAnsiTheme="minorEastAsia"/>
          <w:b/>
        </w:rPr>
        <w:t>远程互动教学平台</w:t>
      </w:r>
      <w:r w:rsidR="007E0C76" w:rsidRPr="008E7475">
        <w:rPr>
          <w:rFonts w:asciiTheme="minorEastAsia" w:eastAsiaTheme="minorEastAsia" w:hAnsiTheme="minorEastAsia" w:hint="eastAsia"/>
          <w:b/>
        </w:rPr>
        <w:t>网络</w:t>
      </w:r>
      <w:r w:rsidR="007E0C76" w:rsidRPr="008E7475">
        <w:rPr>
          <w:rFonts w:asciiTheme="minorEastAsia" w:eastAsiaTheme="minorEastAsia" w:hAnsiTheme="minorEastAsia"/>
          <w:b/>
        </w:rPr>
        <w:t>部署示意图</w:t>
      </w:r>
    </w:p>
    <w:p w14:paraId="2ABE0FE3" w14:textId="77777777" w:rsidR="00C639A9" w:rsidRDefault="00C639A9" w:rsidP="00121F44">
      <w:pPr>
        <w:ind w:firstLineChars="200" w:firstLine="480"/>
        <w:rPr>
          <w:rStyle w:val="fontstyle01"/>
          <w:rFonts w:hint="default"/>
          <w:sz w:val="24"/>
          <w:szCs w:val="24"/>
        </w:rPr>
      </w:pPr>
      <w:r w:rsidRPr="00C639A9">
        <w:rPr>
          <w:rStyle w:val="fontstyle01"/>
          <w:rFonts w:hint="default"/>
          <w:sz w:val="24"/>
          <w:szCs w:val="24"/>
        </w:rPr>
        <w:t>远程互动教学网络，承载高清视音频的实时交互，根据业务部署的层级、 区域、 内容需求、行业需求、 专业需求等因素， 对承载网络具有不用的要求。</w:t>
      </w:r>
    </w:p>
    <w:p w14:paraId="587436C7" w14:textId="77777777" w:rsidR="00C639A9" w:rsidRPr="00C639A9" w:rsidRDefault="00C639A9" w:rsidP="00121F44">
      <w:pPr>
        <w:rPr>
          <w:rFonts w:asciiTheme="minorEastAsia" w:eastAsiaTheme="minorEastAsia" w:hAnsiTheme="minorEastAsia"/>
          <w:color w:val="000000"/>
        </w:rPr>
      </w:pPr>
      <w:r w:rsidRPr="00C639A9">
        <w:rPr>
          <w:rFonts w:asciiTheme="minorEastAsia" w:eastAsiaTheme="minorEastAsia" w:hAnsiTheme="minorEastAsia"/>
          <w:color w:val="000000"/>
        </w:rPr>
        <w:t>1. 对基础网络的整体要求:</w:t>
      </w:r>
    </w:p>
    <w:p w14:paraId="7D665CC9" w14:textId="77777777" w:rsidR="00C639A9" w:rsidRDefault="00C639A9" w:rsidP="00121F44">
      <w:pPr>
        <w:pStyle w:val="af0"/>
        <w:numPr>
          <w:ilvl w:val="1"/>
          <w:numId w:val="16"/>
        </w:numPr>
        <w:spacing w:after="0" w:line="360" w:lineRule="auto"/>
        <w:ind w:firstLineChars="0"/>
        <w:rPr>
          <w:rFonts w:asciiTheme="minorEastAsia" w:eastAsiaTheme="minorEastAsia" w:hAnsiTheme="minorEastAsia"/>
          <w:color w:val="000000"/>
          <w:kern w:val="2"/>
          <w:szCs w:val="24"/>
        </w:rPr>
      </w:pPr>
      <w:r w:rsidRPr="00C639A9">
        <w:rPr>
          <w:rFonts w:asciiTheme="minorEastAsia" w:eastAsiaTheme="minorEastAsia" w:hAnsiTheme="minorEastAsia"/>
          <w:color w:val="000000"/>
          <w:kern w:val="2"/>
          <w:szCs w:val="24"/>
        </w:rPr>
        <w:t>带宽：</w:t>
      </w:r>
      <w:r w:rsidRPr="00C639A9">
        <w:rPr>
          <w:rFonts w:asciiTheme="minorEastAsia" w:eastAsiaTheme="minorEastAsia" w:hAnsiTheme="minorEastAsia" w:hint="eastAsia"/>
          <w:color w:val="000000"/>
          <w:kern w:val="2"/>
          <w:szCs w:val="24"/>
        </w:rPr>
        <w:br/>
      </w:r>
      <w:r w:rsidRPr="00C639A9">
        <w:rPr>
          <w:rFonts w:asciiTheme="minorEastAsia" w:eastAsiaTheme="minorEastAsia" w:hAnsiTheme="minorEastAsia"/>
          <w:color w:val="000000"/>
          <w:kern w:val="2"/>
          <w:szCs w:val="24"/>
        </w:rPr>
        <w:t>1080p 普通高清： 1Mbps+1Mbps 保障带宽(视频+内容双路码流)</w:t>
      </w:r>
      <w:r w:rsidRPr="00C639A9">
        <w:rPr>
          <w:rFonts w:asciiTheme="minorEastAsia" w:eastAsiaTheme="minorEastAsia" w:hAnsiTheme="minorEastAsia" w:hint="eastAsia"/>
          <w:color w:val="000000"/>
          <w:kern w:val="2"/>
          <w:szCs w:val="24"/>
        </w:rPr>
        <w:br/>
      </w:r>
      <w:r w:rsidRPr="00C639A9">
        <w:rPr>
          <w:rFonts w:asciiTheme="minorEastAsia" w:eastAsiaTheme="minorEastAsia" w:hAnsiTheme="minorEastAsia"/>
          <w:color w:val="000000"/>
          <w:kern w:val="2"/>
          <w:szCs w:val="24"/>
        </w:rPr>
        <w:t xml:space="preserve">5G 4K 超清： </w:t>
      </w:r>
      <w:r w:rsidR="007A5E3C">
        <w:rPr>
          <w:rFonts w:asciiTheme="minorEastAsia" w:eastAsiaTheme="minorEastAsia" w:hAnsiTheme="minorEastAsia"/>
          <w:color w:val="000000"/>
          <w:kern w:val="2"/>
          <w:szCs w:val="24"/>
        </w:rPr>
        <w:t>10</w:t>
      </w:r>
      <w:r w:rsidRPr="00C639A9">
        <w:rPr>
          <w:rFonts w:asciiTheme="minorEastAsia" w:eastAsiaTheme="minorEastAsia" w:hAnsiTheme="minorEastAsia"/>
          <w:color w:val="000000"/>
          <w:kern w:val="2"/>
          <w:szCs w:val="24"/>
        </w:rPr>
        <w:t>Mbps+</w:t>
      </w:r>
      <w:r w:rsidR="007A5E3C">
        <w:rPr>
          <w:rFonts w:asciiTheme="minorEastAsia" w:eastAsiaTheme="minorEastAsia" w:hAnsiTheme="minorEastAsia"/>
          <w:color w:val="000000"/>
          <w:kern w:val="2"/>
          <w:szCs w:val="24"/>
        </w:rPr>
        <w:t>10</w:t>
      </w:r>
      <w:r w:rsidRPr="00C639A9">
        <w:rPr>
          <w:rFonts w:asciiTheme="minorEastAsia" w:eastAsiaTheme="minorEastAsia" w:hAnsiTheme="minorEastAsia"/>
          <w:color w:val="000000"/>
          <w:kern w:val="2"/>
          <w:szCs w:val="24"/>
        </w:rPr>
        <w:t xml:space="preserve">Mbps 保障带宽（视频+内容双路 4k </w:t>
      </w:r>
      <w:r>
        <w:rPr>
          <w:rFonts w:asciiTheme="minorEastAsia" w:eastAsiaTheme="minorEastAsia" w:hAnsiTheme="minorEastAsia"/>
          <w:color w:val="000000"/>
          <w:kern w:val="2"/>
          <w:szCs w:val="24"/>
        </w:rPr>
        <w:t>码流</w:t>
      </w:r>
    </w:p>
    <w:p w14:paraId="5B028BD2" w14:textId="77777777" w:rsidR="00C639A9" w:rsidRDefault="00C639A9" w:rsidP="00121F44">
      <w:pPr>
        <w:pStyle w:val="af0"/>
        <w:numPr>
          <w:ilvl w:val="1"/>
          <w:numId w:val="16"/>
        </w:numPr>
        <w:spacing w:after="0" w:line="360" w:lineRule="auto"/>
        <w:ind w:firstLineChars="0"/>
        <w:rPr>
          <w:rFonts w:asciiTheme="minorEastAsia" w:eastAsiaTheme="minorEastAsia" w:hAnsiTheme="minorEastAsia"/>
          <w:color w:val="000000"/>
          <w:kern w:val="2"/>
          <w:szCs w:val="24"/>
        </w:rPr>
      </w:pPr>
      <w:r w:rsidRPr="00C639A9">
        <w:rPr>
          <w:rFonts w:asciiTheme="minorEastAsia" w:eastAsiaTheme="minorEastAsia" w:hAnsiTheme="minorEastAsia"/>
          <w:color w:val="000000"/>
          <w:kern w:val="2"/>
          <w:szCs w:val="24"/>
        </w:rPr>
        <w:t>端到端时延：小于 200ms</w:t>
      </w:r>
    </w:p>
    <w:p w14:paraId="0BBADA6C" w14:textId="77777777" w:rsidR="00C639A9" w:rsidRDefault="00C639A9" w:rsidP="00121F44">
      <w:pPr>
        <w:pStyle w:val="af0"/>
        <w:numPr>
          <w:ilvl w:val="1"/>
          <w:numId w:val="16"/>
        </w:numPr>
        <w:spacing w:after="0" w:line="360" w:lineRule="auto"/>
        <w:ind w:firstLineChars="0"/>
        <w:rPr>
          <w:rFonts w:asciiTheme="minorEastAsia" w:eastAsiaTheme="minorEastAsia" w:hAnsiTheme="minorEastAsia"/>
          <w:color w:val="000000"/>
          <w:kern w:val="2"/>
          <w:szCs w:val="24"/>
        </w:rPr>
      </w:pPr>
      <w:r w:rsidRPr="00C639A9">
        <w:rPr>
          <w:rFonts w:asciiTheme="minorEastAsia" w:eastAsiaTheme="minorEastAsia" w:hAnsiTheme="minorEastAsia"/>
          <w:color w:val="000000"/>
          <w:kern w:val="2"/>
          <w:szCs w:val="24"/>
        </w:rPr>
        <w:t>时延抖动：小于 50ms</w:t>
      </w:r>
    </w:p>
    <w:p w14:paraId="1A5A20A0" w14:textId="77777777" w:rsidR="00C639A9" w:rsidRDefault="00C639A9" w:rsidP="00121F44">
      <w:pPr>
        <w:pStyle w:val="af0"/>
        <w:numPr>
          <w:ilvl w:val="1"/>
          <w:numId w:val="16"/>
        </w:numPr>
        <w:spacing w:after="0" w:line="360" w:lineRule="auto"/>
        <w:ind w:firstLineChars="0"/>
        <w:rPr>
          <w:rFonts w:asciiTheme="minorEastAsia" w:eastAsiaTheme="minorEastAsia" w:hAnsiTheme="minorEastAsia"/>
          <w:color w:val="000000"/>
          <w:kern w:val="2"/>
          <w:szCs w:val="24"/>
        </w:rPr>
      </w:pPr>
      <w:r w:rsidRPr="00C639A9">
        <w:rPr>
          <w:rFonts w:asciiTheme="minorEastAsia" w:eastAsiaTheme="minorEastAsia" w:hAnsiTheme="minorEastAsia"/>
          <w:color w:val="000000"/>
          <w:kern w:val="2"/>
          <w:szCs w:val="24"/>
        </w:rPr>
        <w:t>丢包率： 低于 1%（引入网络容错机制后</w:t>
      </w:r>
    </w:p>
    <w:p w14:paraId="0EA2673B" w14:textId="77777777" w:rsidR="00C639A9" w:rsidRDefault="00C639A9" w:rsidP="00121F44">
      <w:pPr>
        <w:rPr>
          <w:rFonts w:asciiTheme="minorEastAsia" w:eastAsiaTheme="minorEastAsia" w:hAnsiTheme="minorEastAsia"/>
        </w:rPr>
      </w:pPr>
      <w:r w:rsidRPr="00C639A9">
        <w:rPr>
          <w:rFonts w:asciiTheme="minorEastAsia" w:eastAsiaTheme="minorEastAsia" w:hAnsiTheme="minorEastAsia"/>
        </w:rPr>
        <w:t>2. 视频对网络的要求:</w:t>
      </w:r>
    </w:p>
    <w:p w14:paraId="075EF264" w14:textId="77777777" w:rsidR="00C639A9" w:rsidRPr="00C639A9" w:rsidRDefault="00C639A9" w:rsidP="00121F44">
      <w:pPr>
        <w:rPr>
          <w:rFonts w:asciiTheme="minorEastAsia" w:eastAsiaTheme="minorEastAsia" w:hAnsiTheme="minorEastAsia"/>
          <w:color w:val="000000"/>
        </w:rPr>
      </w:pPr>
      <w:r>
        <w:rPr>
          <w:noProof/>
        </w:rPr>
        <w:drawing>
          <wp:inline distT="0" distB="0" distL="0" distR="0" wp14:anchorId="1FBA8608" wp14:editId="51B4A17E">
            <wp:extent cx="4923809" cy="134285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23809" cy="1342857"/>
                    </a:xfrm>
                    <a:prstGeom prst="rect">
                      <a:avLst/>
                    </a:prstGeom>
                  </pic:spPr>
                </pic:pic>
              </a:graphicData>
            </a:graphic>
          </wp:inline>
        </w:drawing>
      </w:r>
    </w:p>
    <w:p w14:paraId="6085A365" w14:textId="77777777" w:rsidR="001078FB" w:rsidRDefault="008E7475" w:rsidP="00121F44">
      <w:pPr>
        <w:jc w:val="center"/>
        <w:rPr>
          <w:rFonts w:ascii="宋体" w:hAnsi="宋体"/>
          <w:b/>
        </w:rPr>
      </w:pPr>
      <w:r>
        <w:rPr>
          <w:rFonts w:ascii="宋体" w:hAnsi="宋体" w:hint="eastAsia"/>
          <w:b/>
        </w:rPr>
        <w:t>表</w:t>
      </w:r>
      <w:r w:rsidRPr="00E3188D">
        <w:rPr>
          <w:rFonts w:ascii="宋体" w:hAnsi="宋体"/>
          <w:b/>
        </w:rPr>
        <w:t>2</w:t>
      </w:r>
      <w:r w:rsidRPr="00E3188D">
        <w:rPr>
          <w:rFonts w:ascii="宋体" w:hAnsi="宋体" w:hint="eastAsia"/>
          <w:b/>
        </w:rPr>
        <w:t>-</w:t>
      </w:r>
      <w:r w:rsidRPr="00E3188D">
        <w:rPr>
          <w:rFonts w:ascii="宋体" w:hAnsi="宋体"/>
          <w:b/>
        </w:rPr>
        <w:t>1</w:t>
      </w:r>
      <w:r>
        <w:rPr>
          <w:rFonts w:ascii="宋体" w:hAnsi="宋体"/>
          <w:b/>
        </w:rPr>
        <w:t xml:space="preserve"> </w:t>
      </w:r>
      <w:r>
        <w:rPr>
          <w:rFonts w:ascii="宋体" w:hAnsi="宋体" w:hint="eastAsia"/>
          <w:b/>
        </w:rPr>
        <w:t>视频</w:t>
      </w:r>
      <w:r>
        <w:rPr>
          <w:rFonts w:ascii="宋体" w:hAnsi="宋体"/>
          <w:b/>
        </w:rPr>
        <w:t>对网络的要求</w:t>
      </w:r>
    </w:p>
    <w:p w14:paraId="01DA34F5" w14:textId="77777777" w:rsidR="00700FE0" w:rsidRDefault="00700FE0" w:rsidP="00121F44">
      <w:pPr>
        <w:jc w:val="center"/>
        <w:rPr>
          <w:rFonts w:ascii="宋体" w:hAnsi="宋体"/>
          <w:b/>
        </w:rPr>
      </w:pPr>
    </w:p>
    <w:p w14:paraId="2B2E579F" w14:textId="77777777" w:rsidR="00700FE0" w:rsidRDefault="00700FE0" w:rsidP="00700FE0">
      <w:pPr>
        <w:pStyle w:val="30"/>
        <w:numPr>
          <w:ilvl w:val="2"/>
          <w:numId w:val="33"/>
        </w:numPr>
        <w:spacing w:before="0" w:after="0" w:line="360" w:lineRule="auto"/>
      </w:pPr>
      <w:r>
        <w:rPr>
          <w:rFonts w:hint="eastAsia"/>
        </w:rPr>
        <w:t>全息</w:t>
      </w:r>
      <w:r>
        <w:t>互动教学</w:t>
      </w:r>
      <w:r>
        <w:rPr>
          <w:rFonts w:hint="eastAsia"/>
        </w:rPr>
        <w:t>网络方案</w:t>
      </w:r>
    </w:p>
    <w:p w14:paraId="2BE44695" w14:textId="77777777" w:rsidR="008F7B86" w:rsidRDefault="00B70C36" w:rsidP="008F7B86">
      <w:pPr>
        <w:ind w:firstLineChars="165" w:firstLine="462"/>
        <w:jc w:val="left"/>
        <w:rPr>
          <w:rFonts w:ascii="宋体" w:hAnsi="宋体"/>
          <w:color w:val="000000"/>
          <w:sz w:val="28"/>
          <w:szCs w:val="28"/>
        </w:rPr>
      </w:pPr>
      <w:r w:rsidRPr="008F7B86">
        <w:rPr>
          <w:rFonts w:ascii="宋体" w:hAnsi="宋体"/>
          <w:color w:val="000000"/>
          <w:sz w:val="28"/>
          <w:szCs w:val="28"/>
        </w:rPr>
        <w:t xml:space="preserve">5G </w:t>
      </w:r>
      <w:r w:rsidRPr="00B70C36">
        <w:rPr>
          <w:rFonts w:ascii="宋体" w:hAnsi="宋体"/>
          <w:color w:val="000000"/>
          <w:sz w:val="28"/>
          <w:szCs w:val="28"/>
        </w:rPr>
        <w:t xml:space="preserve">全息远程互动系统整体包含两个重要组成部分，全息图像采集点和全息展示端。其中，图像采集点是以绿幕摄影棚的形式，将人、物的原相进行采集，并通过联通高带宽的 </w:t>
      </w:r>
      <w:r w:rsidRPr="008F7B86">
        <w:rPr>
          <w:rFonts w:ascii="宋体" w:hAnsi="宋体"/>
          <w:color w:val="000000"/>
          <w:sz w:val="28"/>
          <w:szCs w:val="28"/>
        </w:rPr>
        <w:t xml:space="preserve">5G </w:t>
      </w:r>
      <w:r w:rsidRPr="00B70C36">
        <w:rPr>
          <w:rFonts w:ascii="宋体" w:hAnsi="宋体"/>
          <w:color w:val="000000"/>
          <w:sz w:val="28"/>
          <w:szCs w:val="28"/>
        </w:rPr>
        <w:t>网络传送到全息展示端。而全息展示端是将采集端采集到的人、物的原相通过全息</w:t>
      </w:r>
      <w:r w:rsidRPr="00B70C36">
        <w:rPr>
          <w:rFonts w:ascii="宋体" w:hAnsi="宋体"/>
          <w:color w:val="000000"/>
          <w:sz w:val="28"/>
          <w:szCs w:val="28"/>
        </w:rPr>
        <w:lastRenderedPageBreak/>
        <w:t>的方式展现出来，给观众如见实体的逼真感官体验。</w:t>
      </w:r>
    </w:p>
    <w:p w14:paraId="6F74881C" w14:textId="77777777" w:rsidR="008F7B86" w:rsidRPr="008F7B86" w:rsidRDefault="008F7B86" w:rsidP="008F7B86">
      <w:pPr>
        <w:ind w:left="2" w:firstLine="565"/>
        <w:jc w:val="left"/>
        <w:rPr>
          <w:rFonts w:ascii="宋体" w:hAnsi="宋体"/>
          <w:color w:val="000000"/>
          <w:sz w:val="28"/>
          <w:szCs w:val="28"/>
        </w:rPr>
      </w:pPr>
      <w:r w:rsidRPr="008F7B86">
        <w:rPr>
          <w:rFonts w:ascii="宋体" w:hAnsi="宋体"/>
          <w:color w:val="000000"/>
          <w:sz w:val="28"/>
          <w:szCs w:val="28"/>
        </w:rPr>
        <w:t>5G 全息远程互动系统，整体承载于中国联通的 5G 网络之上。此外，如果是在大型的发布会使用全息互动系统，可以另外部署一条固定电路作为备份链路。5G 全息远程互动系统网络拓扑如下图所示：</w:t>
      </w:r>
    </w:p>
    <w:p w14:paraId="64968D09" w14:textId="77777777" w:rsidR="008F7B86" w:rsidRDefault="008F7B86" w:rsidP="008F7B86">
      <w:pPr>
        <w:ind w:leftChars="300" w:left="720"/>
        <w:jc w:val="left"/>
        <w:rPr>
          <w:rFonts w:ascii="宋体" w:hAnsi="宋体"/>
          <w:color w:val="000000"/>
          <w:sz w:val="28"/>
          <w:szCs w:val="28"/>
        </w:rPr>
      </w:pPr>
      <w:r>
        <w:rPr>
          <w:noProof/>
        </w:rPr>
        <w:drawing>
          <wp:inline distT="0" distB="0" distL="0" distR="0" wp14:anchorId="19A44EA5" wp14:editId="4F69CAAF">
            <wp:extent cx="4590476" cy="3980952"/>
            <wp:effectExtent l="0" t="0" r="635" b="63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90476" cy="3980952"/>
                    </a:xfrm>
                    <a:prstGeom prst="rect">
                      <a:avLst/>
                    </a:prstGeom>
                  </pic:spPr>
                </pic:pic>
              </a:graphicData>
            </a:graphic>
          </wp:inline>
        </w:drawing>
      </w:r>
    </w:p>
    <w:p w14:paraId="7EAD7DA3" w14:textId="77777777" w:rsidR="008F7B86" w:rsidRDefault="008F7B86" w:rsidP="008F7B86">
      <w:pPr>
        <w:pStyle w:val="af0"/>
        <w:spacing w:after="0" w:line="360" w:lineRule="auto"/>
        <w:ind w:left="425" w:firstLineChars="0" w:firstLine="0"/>
        <w:jc w:val="center"/>
        <w:rPr>
          <w:rFonts w:asciiTheme="minorEastAsia" w:eastAsiaTheme="minorEastAsia" w:hAnsiTheme="minorEastAsia"/>
        </w:rPr>
      </w:pPr>
      <w:r w:rsidRPr="00E3188D">
        <w:rPr>
          <w:rFonts w:ascii="宋体" w:hAnsi="宋体" w:hint="eastAsia"/>
          <w:b/>
        </w:rPr>
        <w:t>图</w:t>
      </w:r>
      <w:r w:rsidRPr="00E3188D">
        <w:rPr>
          <w:rFonts w:ascii="宋体" w:hAnsi="宋体"/>
          <w:b/>
        </w:rPr>
        <w:t>2</w:t>
      </w:r>
      <w:r w:rsidRPr="00E3188D">
        <w:rPr>
          <w:rFonts w:ascii="宋体" w:hAnsi="宋体" w:hint="eastAsia"/>
          <w:b/>
        </w:rPr>
        <w:t>-</w:t>
      </w:r>
      <w:r>
        <w:rPr>
          <w:rFonts w:ascii="宋体" w:hAnsi="宋体"/>
          <w:b/>
        </w:rPr>
        <w:t>4</w:t>
      </w:r>
      <w:r>
        <w:rPr>
          <w:rFonts w:ascii="宋体" w:hAnsi="宋体" w:hint="eastAsia"/>
          <w:b/>
        </w:rPr>
        <w:t xml:space="preserve"> 全息</w:t>
      </w:r>
      <w:r w:rsidRPr="008E7475">
        <w:rPr>
          <w:rFonts w:asciiTheme="minorEastAsia" w:eastAsiaTheme="minorEastAsia" w:hAnsiTheme="minorEastAsia"/>
          <w:b/>
        </w:rPr>
        <w:t>远程互动</w:t>
      </w:r>
      <w:r>
        <w:rPr>
          <w:rFonts w:asciiTheme="minorEastAsia" w:eastAsiaTheme="minorEastAsia" w:hAnsiTheme="minorEastAsia" w:hint="eastAsia"/>
          <w:b/>
        </w:rPr>
        <w:t>系统</w:t>
      </w:r>
      <w:r w:rsidRPr="008E7475">
        <w:rPr>
          <w:rFonts w:asciiTheme="minorEastAsia" w:eastAsiaTheme="minorEastAsia" w:hAnsiTheme="minorEastAsia" w:hint="eastAsia"/>
          <w:b/>
        </w:rPr>
        <w:t>网络</w:t>
      </w:r>
      <w:r>
        <w:rPr>
          <w:rFonts w:asciiTheme="minorEastAsia" w:eastAsiaTheme="minorEastAsia" w:hAnsiTheme="minorEastAsia" w:hint="eastAsia"/>
          <w:b/>
        </w:rPr>
        <w:t>拓扑</w:t>
      </w:r>
      <w:r w:rsidRPr="008E7475">
        <w:rPr>
          <w:rFonts w:asciiTheme="minorEastAsia" w:eastAsiaTheme="minorEastAsia" w:hAnsiTheme="minorEastAsia"/>
          <w:b/>
        </w:rPr>
        <w:t>图</w:t>
      </w:r>
    </w:p>
    <w:p w14:paraId="60B9E194" w14:textId="77777777" w:rsidR="008F7B86" w:rsidRDefault="008F7B86" w:rsidP="00B70C36">
      <w:pPr>
        <w:jc w:val="left"/>
        <w:rPr>
          <w:rFonts w:ascii="宋体" w:hAnsi="宋体"/>
          <w:color w:val="000000"/>
          <w:sz w:val="28"/>
          <w:szCs w:val="28"/>
        </w:rPr>
      </w:pPr>
    </w:p>
    <w:p w14:paraId="560FE546" w14:textId="77777777" w:rsidR="00B70C36" w:rsidRDefault="00B70C36" w:rsidP="00B70C36">
      <w:pPr>
        <w:jc w:val="left"/>
        <w:rPr>
          <w:rFonts w:ascii="宋体" w:hAnsi="宋体"/>
          <w:color w:val="000000"/>
          <w:sz w:val="28"/>
          <w:szCs w:val="28"/>
        </w:rPr>
      </w:pPr>
      <w:r w:rsidRPr="00B70C36">
        <w:rPr>
          <w:rFonts w:ascii="宋体" w:hAnsi="宋体"/>
          <w:color w:val="000000"/>
          <w:sz w:val="28"/>
          <w:szCs w:val="28"/>
        </w:rPr>
        <w:t xml:space="preserve">采集端主要设备包括全息广播服务器、绿幕摄影棚、 </w:t>
      </w:r>
      <w:r w:rsidRPr="00B70C36">
        <w:rPr>
          <w:rFonts w:ascii="TimesNewRomanPSMT" w:hAnsi="TimesNewRomanPSMT"/>
          <w:color w:val="000000"/>
        </w:rPr>
        <w:t xml:space="preserve">4K </w:t>
      </w:r>
      <w:r w:rsidRPr="00B70C36">
        <w:rPr>
          <w:rFonts w:ascii="宋体" w:hAnsi="宋体"/>
          <w:color w:val="000000"/>
          <w:sz w:val="28"/>
          <w:szCs w:val="28"/>
        </w:rPr>
        <w:t xml:space="preserve">摄像机、配套灯光、音响设备等。全息展示端包括全息投影服务器、全息投影仪、 </w:t>
      </w:r>
      <w:r w:rsidRPr="00B70C36">
        <w:rPr>
          <w:rFonts w:ascii="TimesNewRomanPSMT" w:hAnsi="TimesNewRomanPSMT"/>
          <w:color w:val="000000"/>
        </w:rPr>
        <w:t xml:space="preserve">LED </w:t>
      </w:r>
      <w:r w:rsidRPr="00B70C36">
        <w:rPr>
          <w:rFonts w:ascii="宋体" w:hAnsi="宋体"/>
          <w:color w:val="000000"/>
          <w:sz w:val="28"/>
          <w:szCs w:val="28"/>
        </w:rPr>
        <w:t>屏幕、全息投影幕布、配套灯光、音响设备等。</w:t>
      </w:r>
    </w:p>
    <w:p w14:paraId="3ADB8798" w14:textId="77777777" w:rsidR="00B70C36" w:rsidRDefault="00B70C36" w:rsidP="00B70C36">
      <w:pPr>
        <w:jc w:val="left"/>
        <w:rPr>
          <w:rFonts w:ascii="宋体" w:hAnsi="宋体"/>
          <w:color w:val="000000"/>
          <w:sz w:val="28"/>
          <w:szCs w:val="28"/>
        </w:rPr>
      </w:pPr>
      <w:r w:rsidRPr="00B70C36">
        <w:rPr>
          <w:rFonts w:ascii="宋体" w:hAnsi="宋体"/>
          <w:color w:val="000000"/>
          <w:sz w:val="28"/>
          <w:szCs w:val="28"/>
        </w:rPr>
        <w:t>应用：支持多应用场景， 包括教室内的教学场景、大型发布会的宣讲场景、多方远程会议的全息展示场景以及在展会展台上的全息展</w:t>
      </w:r>
      <w:r w:rsidRPr="00B70C36">
        <w:rPr>
          <w:rFonts w:ascii="宋体" w:hAnsi="宋体"/>
          <w:color w:val="000000"/>
          <w:sz w:val="28"/>
          <w:szCs w:val="28"/>
        </w:rPr>
        <w:lastRenderedPageBreak/>
        <w:t>示场景。</w:t>
      </w:r>
    </w:p>
    <w:p w14:paraId="12EDB1E8" w14:textId="77777777" w:rsidR="00B70C36" w:rsidRDefault="00B70C36" w:rsidP="00B70C36">
      <w:pPr>
        <w:jc w:val="left"/>
        <w:rPr>
          <w:rFonts w:ascii="宋体" w:hAnsi="宋体"/>
          <w:color w:val="000000"/>
          <w:sz w:val="28"/>
          <w:szCs w:val="28"/>
        </w:rPr>
      </w:pPr>
      <w:r w:rsidRPr="00B70C36">
        <w:rPr>
          <w:rFonts w:ascii="宋体" w:hAnsi="宋体"/>
          <w:color w:val="000000"/>
          <w:sz w:val="28"/>
          <w:szCs w:val="28"/>
        </w:rPr>
        <w:t>平台：全息平台的主要功能包括导播系统、录像系统、互动系统、备份系统和流媒体库。</w:t>
      </w:r>
    </w:p>
    <w:p w14:paraId="43CEC309" w14:textId="77777777" w:rsidR="00B70C36" w:rsidRDefault="00B70C36" w:rsidP="00B70C36">
      <w:pPr>
        <w:jc w:val="left"/>
        <w:rPr>
          <w:rFonts w:ascii="宋体" w:hAnsi="宋体"/>
          <w:color w:val="000000"/>
          <w:sz w:val="28"/>
          <w:szCs w:val="28"/>
        </w:rPr>
      </w:pPr>
      <w:r w:rsidRPr="00B70C36">
        <w:rPr>
          <w:rFonts w:ascii="宋体" w:hAnsi="宋体"/>
          <w:color w:val="000000"/>
          <w:sz w:val="28"/>
          <w:szCs w:val="28"/>
        </w:rPr>
        <w:t xml:space="preserve">网络：中国联通 </w:t>
      </w:r>
      <w:r w:rsidRPr="00B70C36">
        <w:rPr>
          <w:rFonts w:ascii="TimesNewRomanPSMT" w:hAnsi="TimesNewRomanPSMT"/>
          <w:color w:val="000000"/>
        </w:rPr>
        <w:t xml:space="preserve">5G </w:t>
      </w:r>
      <w:r w:rsidRPr="00B70C36">
        <w:rPr>
          <w:rFonts w:ascii="宋体" w:hAnsi="宋体"/>
          <w:color w:val="000000"/>
          <w:sz w:val="28"/>
          <w:szCs w:val="28"/>
        </w:rPr>
        <w:t>网络的大带宽、低时延可保证上层应用的高质量使用体验。另外中国联通的云网一体化资源、计算资源和存储资源可支撑整个系统的高效运转。</w:t>
      </w:r>
    </w:p>
    <w:p w14:paraId="6E1CFB1F" w14:textId="77777777" w:rsidR="00B70C36" w:rsidRDefault="00B70C36" w:rsidP="00B70C36">
      <w:pPr>
        <w:jc w:val="left"/>
        <w:rPr>
          <w:rFonts w:ascii="宋体" w:hAnsi="宋体"/>
          <w:color w:val="000000"/>
          <w:sz w:val="28"/>
          <w:szCs w:val="28"/>
        </w:rPr>
      </w:pPr>
      <w:r w:rsidRPr="00B70C36">
        <w:rPr>
          <w:rFonts w:ascii="宋体" w:hAnsi="宋体"/>
          <w:color w:val="000000"/>
          <w:sz w:val="28"/>
          <w:szCs w:val="28"/>
        </w:rPr>
        <w:t>全息服务器：全息服务器分为投影服务器和广播服务器，投影服务器在展示现场，用于全息影像的投影。广播服务器在全息图像采集端，用于全息影像的采集及发送。</w:t>
      </w:r>
    </w:p>
    <w:p w14:paraId="68DABFB5" w14:textId="77777777" w:rsidR="00700FE0" w:rsidRPr="00700FE0" w:rsidRDefault="00B70C36" w:rsidP="00B70C36">
      <w:pPr>
        <w:jc w:val="left"/>
      </w:pPr>
      <w:r w:rsidRPr="00B70C36">
        <w:rPr>
          <w:rFonts w:ascii="宋体" w:hAnsi="宋体"/>
          <w:color w:val="000000"/>
          <w:sz w:val="28"/>
          <w:szCs w:val="28"/>
        </w:rPr>
        <w:t xml:space="preserve">全息硬件：在全息投影端的主要硬件包括全息投影仪、全息 </w:t>
      </w:r>
      <w:r w:rsidRPr="00B70C36">
        <w:rPr>
          <w:rFonts w:ascii="TimesNewRomanPSMT" w:hAnsi="TimesNewRomanPSMT"/>
          <w:color w:val="000000"/>
        </w:rPr>
        <w:t xml:space="preserve">LED </w:t>
      </w:r>
      <w:r w:rsidRPr="00B70C36">
        <w:rPr>
          <w:rFonts w:ascii="宋体" w:hAnsi="宋体"/>
          <w:color w:val="000000"/>
          <w:sz w:val="28"/>
          <w:szCs w:val="28"/>
        </w:rPr>
        <w:t>屏和全息薄膜；在全息采集端的主要硬件包括绿幕摄影棚和超清摄像机。</w:t>
      </w:r>
    </w:p>
    <w:p w14:paraId="2AF96EE1" w14:textId="77777777" w:rsidR="00DE1304" w:rsidRDefault="00CD5A61" w:rsidP="00121F44">
      <w:pPr>
        <w:pStyle w:val="2"/>
        <w:numPr>
          <w:ilvl w:val="1"/>
          <w:numId w:val="1"/>
        </w:numPr>
        <w:spacing w:before="0" w:after="0" w:line="360" w:lineRule="auto"/>
      </w:pPr>
      <w:bookmarkStart w:id="38" w:name="_Toc23922569"/>
      <w:r w:rsidRPr="00DE1304">
        <w:rPr>
          <w:rFonts w:hint="eastAsia"/>
        </w:rPr>
        <w:t>5G+VR/AR</w:t>
      </w:r>
      <w:r w:rsidRPr="00DE1304">
        <w:rPr>
          <w:rFonts w:hint="eastAsia"/>
        </w:rPr>
        <w:t>沉浸式教学</w:t>
      </w:r>
      <w:bookmarkEnd w:id="38"/>
    </w:p>
    <w:p w14:paraId="3E1F6556" w14:textId="77777777" w:rsidR="0008279A" w:rsidRPr="0008279A" w:rsidRDefault="0008279A" w:rsidP="00121F44">
      <w:pPr>
        <w:pStyle w:val="af0"/>
        <w:keepNext/>
        <w:keepLines/>
        <w:widowControl w:val="0"/>
        <w:numPr>
          <w:ilvl w:val="1"/>
          <w:numId w:val="33"/>
        </w:numPr>
        <w:spacing w:after="0" w:line="360" w:lineRule="auto"/>
        <w:ind w:firstLineChars="0"/>
        <w:jc w:val="both"/>
        <w:outlineLvl w:val="2"/>
        <w:rPr>
          <w:rFonts w:ascii="Times New Roman" w:hAnsi="Times New Roman"/>
          <w:b/>
          <w:bCs/>
          <w:vanish/>
          <w:kern w:val="2"/>
          <w:sz w:val="32"/>
          <w:szCs w:val="32"/>
        </w:rPr>
      </w:pPr>
      <w:bookmarkStart w:id="39" w:name="_Toc20641493"/>
      <w:bookmarkStart w:id="40" w:name="_Toc23238158"/>
      <w:bookmarkStart w:id="41" w:name="_Toc23240150"/>
      <w:bookmarkStart w:id="42" w:name="_Toc23240319"/>
      <w:bookmarkStart w:id="43" w:name="_Toc23922570"/>
      <w:bookmarkEnd w:id="39"/>
      <w:bookmarkEnd w:id="40"/>
      <w:bookmarkEnd w:id="41"/>
      <w:bookmarkEnd w:id="42"/>
      <w:bookmarkEnd w:id="43"/>
    </w:p>
    <w:p w14:paraId="557F658A" w14:textId="77777777" w:rsidR="00DE1304" w:rsidRDefault="00AB6CDA" w:rsidP="00121F44">
      <w:pPr>
        <w:pStyle w:val="30"/>
        <w:numPr>
          <w:ilvl w:val="2"/>
          <w:numId w:val="33"/>
        </w:numPr>
        <w:spacing w:before="0" w:after="0" w:line="360" w:lineRule="auto"/>
      </w:pPr>
      <w:bookmarkStart w:id="44" w:name="_Toc23922571"/>
      <w:r>
        <w:rPr>
          <w:rFonts w:hint="eastAsia"/>
        </w:rPr>
        <w:t>系统架构</w:t>
      </w:r>
      <w:bookmarkEnd w:id="44"/>
    </w:p>
    <w:p w14:paraId="13673C0C" w14:textId="77777777" w:rsidR="00B96770" w:rsidRPr="009E3CE3" w:rsidRDefault="00B96770" w:rsidP="00121F44">
      <w:pPr>
        <w:ind w:firstLineChars="200" w:firstLine="480"/>
      </w:pPr>
      <w:r w:rsidRPr="009E3CE3">
        <w:t>在教育场景，虚拟现实技术可通过自然的交互方式，将抽象的学习内容可视化、形象化，为学生提供传统教材无法实现的沉浸式学习体验，提升学生获取知识主动性，实现更高的知识保留度。根据不同的学科，虚拟现实发挥着不同的作用，</w:t>
      </w:r>
      <w:r w:rsidRPr="009E3CE3">
        <w:t xml:space="preserve"> </w:t>
      </w:r>
      <w:r w:rsidRPr="009E3CE3">
        <w:t>主要有立体物体的展示</w:t>
      </w:r>
      <w:r w:rsidRPr="009E3CE3">
        <w:t>,</w:t>
      </w:r>
      <w:r w:rsidRPr="009E3CE3">
        <w:t>立体空间的展示</w:t>
      </w:r>
      <w:r w:rsidRPr="009E3CE3">
        <w:t>,</w:t>
      </w:r>
      <w:r w:rsidRPr="009E3CE3">
        <w:t>展品的介绍</w:t>
      </w:r>
      <w:r w:rsidRPr="009E3CE3">
        <w:t>,</w:t>
      </w:r>
      <w:r w:rsidRPr="009E3CE3">
        <w:t>虚拟空间的营造与构建</w:t>
      </w:r>
      <w:r w:rsidRPr="009E3CE3">
        <w:t>,</w:t>
      </w:r>
      <w:r w:rsidRPr="009E3CE3">
        <w:t>虚拟场景的构造等方面的应用。</w:t>
      </w:r>
    </w:p>
    <w:p w14:paraId="7A7754D3" w14:textId="77777777" w:rsidR="00B96770" w:rsidRPr="009E3CE3" w:rsidRDefault="00B96770" w:rsidP="00121F44">
      <w:pPr>
        <w:ind w:firstLineChars="200" w:firstLine="480"/>
      </w:pPr>
      <w:r w:rsidRPr="009E3CE3">
        <w:t>在远程教学中</w:t>
      </w:r>
      <w:r w:rsidRPr="009E3CE3">
        <w:t>,</w:t>
      </w:r>
      <w:r w:rsidRPr="009E3CE3">
        <w:t>往往会因为实验设备、实验场地、教学经费</w:t>
      </w:r>
      <w:r w:rsidR="00235A86">
        <w:rPr>
          <w:rFonts w:hint="eastAsia"/>
        </w:rPr>
        <w:t xml:space="preserve">  </w:t>
      </w:r>
      <w:r w:rsidRPr="009E3CE3">
        <w:t>等方面的原因</w:t>
      </w:r>
      <w:r w:rsidRPr="009E3CE3">
        <w:t>,</w:t>
      </w:r>
      <w:r w:rsidRPr="009E3CE3">
        <w:t>而使一些应该开设的教学实验和课程无法进行。利用虚拟现实技术</w:t>
      </w:r>
      <w:r w:rsidRPr="009E3CE3">
        <w:t>,</w:t>
      </w:r>
      <w:r w:rsidRPr="009E3CE3">
        <w:t>可以弥补这些方面的不足</w:t>
      </w:r>
      <w:r w:rsidRPr="009E3CE3">
        <w:t>,</w:t>
      </w:r>
      <w:r w:rsidRPr="009E3CE3">
        <w:t>学生足不出户便可以做各种各样的实验</w:t>
      </w:r>
      <w:r w:rsidRPr="009E3CE3">
        <w:t>,</w:t>
      </w:r>
      <w:r w:rsidRPr="009E3CE3">
        <w:t>获得与真实实验一样的体会</w:t>
      </w:r>
      <w:r w:rsidRPr="009E3CE3">
        <w:t>,</w:t>
      </w:r>
      <w:r w:rsidRPr="009E3CE3">
        <w:t>从而丰富感性认识</w:t>
      </w:r>
      <w:r w:rsidRPr="009E3CE3">
        <w:t>,</w:t>
      </w:r>
      <w:r w:rsidRPr="009E3CE3">
        <w:t>加深对教学内容的理解。</w:t>
      </w:r>
    </w:p>
    <w:p w14:paraId="4EFE12E5" w14:textId="77777777" w:rsidR="00DE1304" w:rsidRDefault="00B96770" w:rsidP="00121F44">
      <w:r w:rsidRPr="009E3CE3">
        <w:rPr>
          <w:rFonts w:asciiTheme="minorEastAsia" w:eastAsiaTheme="minorEastAsia" w:hAnsiTheme="minorEastAsia"/>
          <w:noProof/>
        </w:rPr>
        <w:lastRenderedPageBreak/>
        <w:drawing>
          <wp:inline distT="0" distB="0" distL="0" distR="0" wp14:anchorId="28918500" wp14:editId="71A81A47">
            <wp:extent cx="5274310" cy="2576195"/>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2576195"/>
                    </a:xfrm>
                    <a:prstGeom prst="rect">
                      <a:avLst/>
                    </a:prstGeom>
                  </pic:spPr>
                </pic:pic>
              </a:graphicData>
            </a:graphic>
          </wp:inline>
        </w:drawing>
      </w:r>
    </w:p>
    <w:p w14:paraId="0427B8EE" w14:textId="77777777" w:rsidR="00AB6CDA" w:rsidRPr="00EB090D" w:rsidRDefault="00AB6CDA" w:rsidP="00121F44">
      <w:pPr>
        <w:rPr>
          <w:b/>
        </w:rPr>
      </w:pPr>
      <w:r w:rsidRPr="00EB090D">
        <w:rPr>
          <w:rFonts w:hint="eastAsia"/>
          <w:b/>
        </w:rPr>
        <w:t xml:space="preserve">                      </w:t>
      </w:r>
      <w:r w:rsidR="00EB090D" w:rsidRPr="00EB090D">
        <w:rPr>
          <w:rFonts w:ascii="宋体" w:hAnsi="宋体" w:hint="eastAsia"/>
          <w:b/>
        </w:rPr>
        <w:t>图</w:t>
      </w:r>
      <w:r w:rsidR="00EB090D" w:rsidRPr="00EB090D">
        <w:rPr>
          <w:rFonts w:ascii="宋体" w:hAnsi="宋体"/>
          <w:b/>
        </w:rPr>
        <w:t>2</w:t>
      </w:r>
      <w:r w:rsidR="00EB090D" w:rsidRPr="00EB090D">
        <w:rPr>
          <w:rFonts w:ascii="宋体" w:hAnsi="宋体" w:hint="eastAsia"/>
          <w:b/>
        </w:rPr>
        <w:t>-</w:t>
      </w:r>
      <w:r w:rsidR="005D0351">
        <w:rPr>
          <w:rFonts w:ascii="宋体" w:hAnsi="宋体"/>
          <w:b/>
        </w:rPr>
        <w:t>5</w:t>
      </w:r>
      <w:r w:rsidRPr="00EB090D">
        <w:rPr>
          <w:rFonts w:hint="eastAsia"/>
          <w:b/>
        </w:rPr>
        <w:t>虚拟</w:t>
      </w:r>
      <w:r w:rsidRPr="00EB090D">
        <w:rPr>
          <w:b/>
        </w:rPr>
        <w:t>现实沉浸式教学系统架构</w:t>
      </w:r>
    </w:p>
    <w:p w14:paraId="02EE3EDB" w14:textId="77777777" w:rsidR="00DE1304" w:rsidRDefault="00DE1304" w:rsidP="00121F44">
      <w:pPr>
        <w:pStyle w:val="30"/>
        <w:numPr>
          <w:ilvl w:val="2"/>
          <w:numId w:val="33"/>
        </w:numPr>
        <w:spacing w:before="0" w:after="0" w:line="360" w:lineRule="auto"/>
      </w:pPr>
      <w:bookmarkStart w:id="45" w:name="_Toc23922572"/>
      <w:r>
        <w:rPr>
          <w:rFonts w:hint="eastAsia"/>
        </w:rPr>
        <w:t>主要应用场景</w:t>
      </w:r>
      <w:bookmarkEnd w:id="45"/>
    </w:p>
    <w:p w14:paraId="08EE1A79" w14:textId="77777777" w:rsidR="000068C9" w:rsidRDefault="00042E08" w:rsidP="00121F44">
      <w:pPr>
        <w:autoSpaceDE w:val="0"/>
        <w:autoSpaceDN w:val="0"/>
        <w:adjustRightInd w:val="0"/>
        <w:jc w:val="left"/>
        <w:rPr>
          <w:rStyle w:val="fontstyle01"/>
          <w:rFonts w:hint="default"/>
          <w:b/>
          <w:sz w:val="24"/>
        </w:rPr>
      </w:pPr>
      <w:r>
        <w:rPr>
          <w:rStyle w:val="fontstyle01"/>
          <w:rFonts w:hint="default"/>
          <w:b/>
          <w:sz w:val="24"/>
        </w:rPr>
        <w:t>1、</w:t>
      </w:r>
      <w:r w:rsidR="00235A86" w:rsidRPr="00042E08">
        <w:rPr>
          <w:rStyle w:val="fontstyle01"/>
          <w:rFonts w:hint="default"/>
          <w:b/>
          <w:sz w:val="24"/>
        </w:rPr>
        <w:t>虚拟现实+课堂教学</w:t>
      </w:r>
    </w:p>
    <w:p w14:paraId="317A4F4E" w14:textId="77777777" w:rsidR="00042E08" w:rsidRDefault="00235A86" w:rsidP="00121F44">
      <w:pPr>
        <w:autoSpaceDE w:val="0"/>
        <w:autoSpaceDN w:val="0"/>
        <w:adjustRightInd w:val="0"/>
        <w:ind w:firstLineChars="200" w:firstLine="480"/>
        <w:jc w:val="left"/>
        <w:rPr>
          <w:color w:val="000000"/>
          <w:szCs w:val="22"/>
        </w:rPr>
      </w:pPr>
      <w:r w:rsidRPr="00042E08">
        <w:rPr>
          <w:rStyle w:val="fontstyle01"/>
          <w:rFonts w:hint="default"/>
          <w:sz w:val="24"/>
        </w:rPr>
        <w:t>在教育场景，虚拟现实技术可通过自然的交互方式，将抽象的学习内容可视化、形象化，为学生提供传统教材无法实现的沉浸式学习体验，提升学生获取知识主动性，实现更高的知识保留度。根据不同的学科，虚拟现实发挥着不同的作用， 主要有立体物体的展示,立体空间的展示,展品的介绍,虚拟空间的营造与构建,虚拟场景的构造等方面的应用。</w:t>
      </w:r>
    </w:p>
    <w:p w14:paraId="3C412869" w14:textId="77777777" w:rsidR="000068C9" w:rsidRPr="000068C9" w:rsidRDefault="000068C9" w:rsidP="00121F44">
      <w:pPr>
        <w:autoSpaceDE w:val="0"/>
        <w:autoSpaceDN w:val="0"/>
        <w:adjustRightInd w:val="0"/>
        <w:rPr>
          <w:rStyle w:val="fontstyle01"/>
          <w:rFonts w:hint="default"/>
          <w:b/>
          <w:sz w:val="24"/>
        </w:rPr>
      </w:pPr>
      <w:r>
        <w:rPr>
          <w:rStyle w:val="fontstyle01"/>
          <w:rFonts w:hint="default"/>
          <w:b/>
          <w:sz w:val="24"/>
        </w:rPr>
        <w:t>2、</w:t>
      </w:r>
      <w:r w:rsidR="00235A86" w:rsidRPr="000068C9">
        <w:rPr>
          <w:rStyle w:val="fontstyle01"/>
          <w:rFonts w:hint="default"/>
          <w:b/>
          <w:sz w:val="24"/>
        </w:rPr>
        <w:t>虚拟现实+科学实验</w:t>
      </w:r>
    </w:p>
    <w:p w14:paraId="2AB820DF" w14:textId="77777777" w:rsidR="00042E08" w:rsidRPr="000068C9" w:rsidRDefault="00235A86" w:rsidP="00121F44">
      <w:pPr>
        <w:autoSpaceDE w:val="0"/>
        <w:autoSpaceDN w:val="0"/>
        <w:adjustRightInd w:val="0"/>
        <w:ind w:firstLineChars="200" w:firstLine="480"/>
        <w:rPr>
          <w:color w:val="000000"/>
        </w:rPr>
      </w:pPr>
      <w:r w:rsidRPr="000068C9">
        <w:rPr>
          <w:rStyle w:val="fontstyle01"/>
          <w:rFonts w:hint="default"/>
          <w:sz w:val="24"/>
        </w:rPr>
        <w:t>一般学校现有的条件下,有许多实验是根本不可能做的,如核反应实验,还有些实验是不能让学生做的,如涉及到放射性物质或有毒物质的部分。利用虚拟现实技术,可以有效地解决实验条件与实验效果之间的矛盾。在教学中,许多昂贵的实验、培训器材,由于受价格的限制而无法普及。如果利用虚拟现实技术,在多媒体计算机上建立虚拟实验室,学习者便可以走进这个虚拟实验室,身临其境般的操作虚拟仪器,操作结果可以通过仪表显示身体的感受反馈给学生,来判断操作是否正确。这种实验既不消耗器材,也不受场地等外界条件限制,可重复操作,直</w:t>
      </w:r>
      <w:r w:rsidRPr="000068C9">
        <w:rPr>
          <w:rFonts w:hint="eastAsia"/>
          <w:color w:val="000000"/>
        </w:rPr>
        <w:br/>
      </w:r>
      <w:r w:rsidRPr="000068C9">
        <w:rPr>
          <w:rStyle w:val="fontstyle01"/>
          <w:rFonts w:hint="default"/>
          <w:sz w:val="24"/>
        </w:rPr>
        <w:t>至得出满意结果。 VR 实验室的一大优点还在于其绝对的安全性,不会因操作失误而造成人身事故。</w:t>
      </w:r>
    </w:p>
    <w:p w14:paraId="74D1C933" w14:textId="77777777" w:rsidR="000068C9" w:rsidRPr="000068C9" w:rsidRDefault="00235A86" w:rsidP="00121F44">
      <w:pPr>
        <w:pStyle w:val="af0"/>
        <w:numPr>
          <w:ilvl w:val="0"/>
          <w:numId w:val="9"/>
        </w:numPr>
        <w:autoSpaceDE w:val="0"/>
        <w:autoSpaceDN w:val="0"/>
        <w:adjustRightInd w:val="0"/>
        <w:spacing w:after="0" w:line="360" w:lineRule="auto"/>
        <w:ind w:firstLineChars="0"/>
        <w:rPr>
          <w:rStyle w:val="fontstyle01"/>
          <w:rFonts w:hint="default"/>
          <w:b/>
          <w:sz w:val="24"/>
        </w:rPr>
      </w:pPr>
      <w:r w:rsidRPr="000068C9">
        <w:rPr>
          <w:rStyle w:val="fontstyle01"/>
          <w:rFonts w:hint="default"/>
          <w:b/>
          <w:sz w:val="24"/>
        </w:rPr>
        <w:t>虚拟现实+远程教学</w:t>
      </w:r>
    </w:p>
    <w:p w14:paraId="2F20A097" w14:textId="77777777" w:rsidR="00042E08" w:rsidRPr="000068C9" w:rsidRDefault="00235A86" w:rsidP="00121F44">
      <w:pPr>
        <w:autoSpaceDE w:val="0"/>
        <w:autoSpaceDN w:val="0"/>
        <w:adjustRightInd w:val="0"/>
        <w:ind w:firstLineChars="200" w:firstLine="480"/>
        <w:rPr>
          <w:color w:val="000000"/>
        </w:rPr>
      </w:pPr>
      <w:r w:rsidRPr="000068C9">
        <w:rPr>
          <w:rStyle w:val="fontstyle01"/>
          <w:rFonts w:hint="default"/>
          <w:sz w:val="24"/>
        </w:rPr>
        <w:t>在远程教学中,往往会因为实验设备、实验场地、教学经费等方面的原因,而</w:t>
      </w:r>
      <w:r w:rsidRPr="000068C9">
        <w:rPr>
          <w:rStyle w:val="fontstyle01"/>
          <w:rFonts w:hint="default"/>
          <w:sz w:val="24"/>
        </w:rPr>
        <w:lastRenderedPageBreak/>
        <w:t>使一些应该开设的教学实验和课程无法进行。利用虚拟现实技术,可以弥补这些方面的不足,学生足不出户便可以做各种各样的实验,获得与真实实验一样的体会,从而丰富感性认识,加深对教学内容的理解。</w:t>
      </w:r>
    </w:p>
    <w:p w14:paraId="11BD8C76" w14:textId="77777777" w:rsidR="000068C9" w:rsidRDefault="00235A86" w:rsidP="00121F44">
      <w:pPr>
        <w:pStyle w:val="af0"/>
        <w:numPr>
          <w:ilvl w:val="0"/>
          <w:numId w:val="9"/>
        </w:numPr>
        <w:autoSpaceDE w:val="0"/>
        <w:autoSpaceDN w:val="0"/>
        <w:adjustRightInd w:val="0"/>
        <w:spacing w:after="0" w:line="360" w:lineRule="auto"/>
        <w:ind w:firstLineChars="0"/>
        <w:rPr>
          <w:rStyle w:val="fontstyle01"/>
          <w:rFonts w:hint="default"/>
          <w:b/>
          <w:sz w:val="24"/>
        </w:rPr>
      </w:pPr>
      <w:r w:rsidRPr="00355846">
        <w:rPr>
          <w:rStyle w:val="fontstyle01"/>
          <w:rFonts w:hint="default"/>
          <w:b/>
          <w:sz w:val="24"/>
        </w:rPr>
        <w:t>虚拟现实+科技研究</w:t>
      </w:r>
    </w:p>
    <w:p w14:paraId="2FC248E9" w14:textId="77777777" w:rsidR="000068C9" w:rsidRDefault="00235A86" w:rsidP="00121F44">
      <w:pPr>
        <w:autoSpaceDE w:val="0"/>
        <w:autoSpaceDN w:val="0"/>
        <w:adjustRightInd w:val="0"/>
        <w:ind w:firstLineChars="200" w:firstLine="480"/>
        <w:rPr>
          <w:rStyle w:val="fontstyle01"/>
          <w:rFonts w:hint="default"/>
          <w:b/>
          <w:sz w:val="24"/>
        </w:rPr>
      </w:pPr>
      <w:r w:rsidRPr="000068C9">
        <w:rPr>
          <w:rStyle w:val="fontstyle01"/>
          <w:rFonts w:hint="default"/>
          <w:sz w:val="24"/>
        </w:rPr>
        <w:t>科技研究与实验观测注重让用户观察到更多更精确的有效数据以供后续分析或使用。因此,这种应用重在以高度拟真的方式,将一些难以观测的现象放到虚拟世界中,让用户以更为舒适便捷的视角或时间测度进行观测,相应地也要由系统给出真实实验中应当观测到的数据。 利用 VR 系统重建某次天体碰撞的场面及数据分析，这种应用对硬件设备的要求不高,主要还是对计算机系统的运算能力有较高要求。</w:t>
      </w:r>
      <w:r w:rsidRPr="000068C9">
        <w:rPr>
          <w:rFonts w:hint="eastAsia"/>
          <w:color w:val="000000"/>
        </w:rPr>
        <w:br/>
      </w:r>
      <w:r w:rsidR="00042E08" w:rsidRPr="000068C9">
        <w:rPr>
          <w:rStyle w:val="fontstyle01"/>
          <w:rFonts w:hint="default"/>
          <w:b/>
          <w:sz w:val="24"/>
        </w:rPr>
        <w:t>5、</w:t>
      </w:r>
      <w:r w:rsidRPr="000068C9">
        <w:rPr>
          <w:rStyle w:val="fontstyle01"/>
          <w:rFonts w:hint="default"/>
          <w:b/>
          <w:sz w:val="24"/>
        </w:rPr>
        <w:t>虚拟现实+仿真校园</w:t>
      </w:r>
    </w:p>
    <w:p w14:paraId="4B73D568" w14:textId="77777777" w:rsidR="000068C9" w:rsidRPr="000068C9" w:rsidRDefault="00235A86" w:rsidP="00121F44">
      <w:pPr>
        <w:autoSpaceDE w:val="0"/>
        <w:autoSpaceDN w:val="0"/>
        <w:adjustRightInd w:val="0"/>
        <w:ind w:firstLineChars="200" w:firstLine="480"/>
        <w:rPr>
          <w:rStyle w:val="fontstyle01"/>
          <w:rFonts w:hint="default"/>
          <w:sz w:val="24"/>
        </w:rPr>
      </w:pPr>
      <w:r w:rsidRPr="000068C9">
        <w:rPr>
          <w:rStyle w:val="fontstyle01"/>
          <w:rFonts w:hint="default"/>
          <w:sz w:val="24"/>
        </w:rPr>
        <w:t>教育部在一系列相关的文件中,多次涉及到了虚拟校园,闸明了虚拟校园的地位和作用。虚拟校园也是虚拟现实技术在教育培训中最早的具体应用,己由浅至深有三个应用层面,分别适应学校不同程度的需求:</w:t>
      </w:r>
    </w:p>
    <w:p w14:paraId="35CECA8D" w14:textId="77777777" w:rsidR="00355846" w:rsidRPr="000068C9" w:rsidRDefault="00235A86" w:rsidP="00121F44">
      <w:pPr>
        <w:pStyle w:val="af0"/>
        <w:numPr>
          <w:ilvl w:val="0"/>
          <w:numId w:val="23"/>
        </w:numPr>
        <w:autoSpaceDE w:val="0"/>
        <w:autoSpaceDN w:val="0"/>
        <w:adjustRightInd w:val="0"/>
        <w:spacing w:after="0" w:line="360" w:lineRule="auto"/>
        <w:ind w:firstLineChars="0"/>
        <w:rPr>
          <w:rStyle w:val="fontstyle01"/>
          <w:rFonts w:hint="default"/>
          <w:sz w:val="24"/>
        </w:rPr>
      </w:pPr>
      <w:r w:rsidRPr="00355846">
        <w:rPr>
          <w:rStyle w:val="fontstyle01"/>
          <w:rFonts w:hint="default"/>
          <w:sz w:val="24"/>
        </w:rPr>
        <w:t>简单的虚拟我们的校园环境供游客浏览。</w:t>
      </w:r>
    </w:p>
    <w:p w14:paraId="593D5FE8" w14:textId="77777777" w:rsidR="00355846" w:rsidRPr="000068C9" w:rsidRDefault="00235A86" w:rsidP="00121F44">
      <w:pPr>
        <w:pStyle w:val="af0"/>
        <w:numPr>
          <w:ilvl w:val="0"/>
          <w:numId w:val="23"/>
        </w:numPr>
        <w:autoSpaceDE w:val="0"/>
        <w:autoSpaceDN w:val="0"/>
        <w:adjustRightInd w:val="0"/>
        <w:spacing w:after="0" w:line="360" w:lineRule="auto"/>
        <w:ind w:firstLineChars="0"/>
        <w:rPr>
          <w:rStyle w:val="fontstyle01"/>
          <w:rFonts w:hint="default"/>
          <w:sz w:val="24"/>
        </w:rPr>
      </w:pPr>
      <w:r w:rsidRPr="00355846">
        <w:rPr>
          <w:rStyle w:val="fontstyle01"/>
          <w:rFonts w:hint="default"/>
          <w:sz w:val="24"/>
        </w:rPr>
        <w:t>基于教学、教务、校园生活,功能相对完整的三维可视化虚拟校园。</w:t>
      </w:r>
    </w:p>
    <w:p w14:paraId="22953B92" w14:textId="77777777" w:rsidR="00DE1304" w:rsidRPr="000068C9" w:rsidRDefault="00235A86" w:rsidP="00121F44">
      <w:pPr>
        <w:pStyle w:val="af0"/>
        <w:numPr>
          <w:ilvl w:val="0"/>
          <w:numId w:val="23"/>
        </w:numPr>
        <w:autoSpaceDE w:val="0"/>
        <w:autoSpaceDN w:val="0"/>
        <w:adjustRightInd w:val="0"/>
        <w:spacing w:after="0" w:line="360" w:lineRule="auto"/>
        <w:ind w:firstLineChars="0"/>
        <w:rPr>
          <w:rStyle w:val="fontstyle01"/>
          <w:rFonts w:hint="default"/>
          <w:sz w:val="24"/>
        </w:rPr>
      </w:pPr>
      <w:r w:rsidRPr="00355846">
        <w:rPr>
          <w:rStyle w:val="fontstyle01"/>
          <w:rFonts w:hint="default"/>
          <w:sz w:val="24"/>
        </w:rPr>
        <w:t>以学员为中心,加入一系列人性化的功能,以虚拟现实技术作为远程教育基础平台</w:t>
      </w:r>
    </w:p>
    <w:p w14:paraId="521B2648" w14:textId="77777777" w:rsidR="00DE1304" w:rsidRDefault="00DE1304" w:rsidP="00121F44">
      <w:pPr>
        <w:pStyle w:val="30"/>
        <w:numPr>
          <w:ilvl w:val="2"/>
          <w:numId w:val="33"/>
        </w:numPr>
        <w:spacing w:before="0" w:after="0" w:line="360" w:lineRule="auto"/>
      </w:pPr>
      <w:bookmarkStart w:id="46" w:name="_Toc23922573"/>
      <w:r>
        <w:rPr>
          <w:rFonts w:hint="eastAsia"/>
        </w:rPr>
        <w:t>网络方案</w:t>
      </w:r>
      <w:bookmarkEnd w:id="46"/>
    </w:p>
    <w:p w14:paraId="7698749D" w14:textId="77777777" w:rsidR="00CF431E" w:rsidRPr="00CF431E" w:rsidRDefault="00CF431E" w:rsidP="00121F44">
      <w:pPr>
        <w:rPr>
          <w:rFonts w:asciiTheme="minorEastAsia" w:eastAsiaTheme="minorEastAsia" w:hAnsiTheme="minorEastAsia"/>
          <w:bCs/>
        </w:rPr>
      </w:pPr>
      <w:r w:rsidRPr="00CF431E">
        <w:rPr>
          <w:rFonts w:asciiTheme="minorEastAsia" w:eastAsiaTheme="minorEastAsia" w:hAnsiTheme="minorEastAsia"/>
          <w:b/>
          <w:bCs/>
        </w:rPr>
        <w:t>平台</w:t>
      </w:r>
      <w:r w:rsidRPr="00CF431E">
        <w:rPr>
          <w:rFonts w:asciiTheme="minorEastAsia" w:eastAsiaTheme="minorEastAsia" w:hAnsiTheme="minorEastAsia" w:hint="eastAsia"/>
          <w:b/>
          <w:bCs/>
        </w:rPr>
        <w:t>介绍</w:t>
      </w:r>
      <w:r w:rsidRPr="00CF431E">
        <w:rPr>
          <w:rFonts w:asciiTheme="minorEastAsia" w:eastAsiaTheme="minorEastAsia" w:hAnsiTheme="minorEastAsia"/>
          <w:b/>
          <w:bCs/>
        </w:rPr>
        <w:t>：</w:t>
      </w:r>
      <w:r w:rsidRPr="00CF431E">
        <w:rPr>
          <w:rFonts w:asciiTheme="minorEastAsia" w:eastAsiaTheme="minorEastAsia" w:hAnsiTheme="minorEastAsia" w:hint="eastAsia"/>
          <w:bCs/>
        </w:rPr>
        <w:t>5</w:t>
      </w:r>
      <w:r w:rsidRPr="00CF431E">
        <w:rPr>
          <w:rFonts w:asciiTheme="minorEastAsia" w:eastAsiaTheme="minorEastAsia" w:hAnsiTheme="minorEastAsia"/>
          <w:bCs/>
        </w:rPr>
        <w:t>G+</w:t>
      </w:r>
      <w:r w:rsidRPr="00CF431E">
        <w:rPr>
          <w:rFonts w:asciiTheme="minorEastAsia" w:eastAsiaTheme="minorEastAsia" w:hAnsiTheme="minorEastAsia" w:hint="eastAsia"/>
          <w:bCs/>
        </w:rPr>
        <w:t>虚拟</w:t>
      </w:r>
      <w:r w:rsidRPr="00CF431E">
        <w:rPr>
          <w:rFonts w:asciiTheme="minorEastAsia" w:eastAsiaTheme="minorEastAsia" w:hAnsiTheme="minorEastAsia"/>
          <w:bCs/>
        </w:rPr>
        <w:t>现实教育平台，VR云端渲染，</w:t>
      </w:r>
      <w:r w:rsidRPr="00CF431E">
        <w:rPr>
          <w:rFonts w:asciiTheme="minorEastAsia" w:eastAsiaTheme="minorEastAsia" w:hAnsiTheme="minorEastAsia" w:hint="eastAsia"/>
          <w:bCs/>
        </w:rPr>
        <w:t>将校内多种虚拟现实教学终端接入5G网络。本地虚拟现实教学终端采用轻量化无线终端，由云端应用服务器承担图形渲染和计算能力。</w:t>
      </w:r>
    </w:p>
    <w:p w14:paraId="51BEB0C8" w14:textId="77777777" w:rsidR="00CF431E" w:rsidRPr="00CF431E" w:rsidRDefault="00CF431E" w:rsidP="00121F44">
      <w:pPr>
        <w:rPr>
          <w:rFonts w:asciiTheme="minorEastAsia" w:eastAsiaTheme="minorEastAsia" w:hAnsiTheme="minorEastAsia"/>
          <w:bCs/>
        </w:rPr>
      </w:pPr>
      <w:r w:rsidRPr="00CF431E">
        <w:rPr>
          <w:rFonts w:asciiTheme="minorEastAsia" w:eastAsiaTheme="minorEastAsia" w:hAnsiTheme="minorEastAsia" w:hint="eastAsia"/>
          <w:b/>
          <w:bCs/>
        </w:rPr>
        <w:t>网络部署：</w:t>
      </w:r>
      <w:r w:rsidRPr="00CF431E">
        <w:rPr>
          <w:rFonts w:asciiTheme="minorEastAsia" w:eastAsiaTheme="minorEastAsia" w:hAnsiTheme="minorEastAsia" w:hint="eastAsia"/>
          <w:bCs/>
        </w:rPr>
        <w:t>通过部署5G基站和室分的方式，实现校内5G信号全覆盖；通过5G网络传输和MEC边缘云承载渲染业务，实现VR课堂教学内容快速获取，无需本地或提前下载，实时进行VR教学及学习；实现能力集中化部署，资源高效利用；分布式部署的资源平台、用户/终端管理平台。</w:t>
      </w:r>
    </w:p>
    <w:p w14:paraId="1B90CB57" w14:textId="77777777" w:rsidR="00CF431E" w:rsidRPr="00CF431E" w:rsidRDefault="00CF431E" w:rsidP="00121F44">
      <w:pPr>
        <w:rPr>
          <w:rFonts w:asciiTheme="minorEastAsia" w:eastAsiaTheme="minorEastAsia" w:hAnsiTheme="minorEastAsia"/>
          <w:bCs/>
        </w:rPr>
      </w:pPr>
      <w:r w:rsidRPr="00CF431E">
        <w:rPr>
          <w:rFonts w:asciiTheme="minorEastAsia" w:eastAsiaTheme="minorEastAsia" w:hAnsiTheme="minorEastAsia" w:hint="eastAsia"/>
          <w:b/>
          <w:bCs/>
        </w:rPr>
        <w:t>轻量化终端部署方案：</w:t>
      </w:r>
      <w:r w:rsidRPr="00CF431E">
        <w:rPr>
          <w:rFonts w:asciiTheme="minorEastAsia" w:eastAsiaTheme="minorEastAsia" w:hAnsiTheme="minorEastAsia" w:hint="eastAsia"/>
          <w:bCs/>
        </w:rPr>
        <w:t>虚拟</w:t>
      </w:r>
      <w:r w:rsidRPr="00CF431E">
        <w:rPr>
          <w:rFonts w:asciiTheme="minorEastAsia" w:eastAsiaTheme="minorEastAsia" w:hAnsiTheme="minorEastAsia"/>
          <w:bCs/>
        </w:rPr>
        <w:t>现实教学一体机、</w:t>
      </w:r>
      <w:r w:rsidRPr="00CF431E">
        <w:rPr>
          <w:rFonts w:asciiTheme="minorEastAsia" w:eastAsiaTheme="minorEastAsia" w:hAnsiTheme="minorEastAsia" w:hint="eastAsia"/>
          <w:bCs/>
        </w:rPr>
        <w:t>虚拟</w:t>
      </w:r>
      <w:r w:rsidRPr="00CF431E">
        <w:rPr>
          <w:rFonts w:asciiTheme="minorEastAsia" w:eastAsiaTheme="minorEastAsia" w:hAnsiTheme="minorEastAsia"/>
          <w:bCs/>
        </w:rPr>
        <w:t>现实教学</w:t>
      </w:r>
      <w:r w:rsidRPr="00CF431E">
        <w:rPr>
          <w:rFonts w:asciiTheme="minorEastAsia" w:eastAsiaTheme="minorEastAsia" w:hAnsiTheme="minorEastAsia" w:hint="eastAsia"/>
          <w:bCs/>
        </w:rPr>
        <w:t>VR眼镜</w:t>
      </w:r>
      <w:r w:rsidRPr="00CF431E">
        <w:rPr>
          <w:rFonts w:asciiTheme="minorEastAsia" w:eastAsiaTheme="minorEastAsia" w:hAnsiTheme="minorEastAsia"/>
          <w:bCs/>
        </w:rPr>
        <w:t>、</w:t>
      </w:r>
      <w:r w:rsidRPr="00CF431E">
        <w:rPr>
          <w:rFonts w:asciiTheme="minorEastAsia" w:eastAsiaTheme="minorEastAsia" w:hAnsiTheme="minorEastAsia" w:hint="eastAsia"/>
          <w:bCs/>
        </w:rPr>
        <w:t>虚拟现实教学体验角</w:t>
      </w:r>
    </w:p>
    <w:p w14:paraId="1CD5848D" w14:textId="77777777" w:rsidR="00E32C6A" w:rsidRDefault="00E32C6A" w:rsidP="00121F44">
      <w:pPr>
        <w:pStyle w:val="30"/>
        <w:numPr>
          <w:ilvl w:val="2"/>
          <w:numId w:val="33"/>
        </w:numPr>
        <w:spacing w:before="0" w:after="0" w:line="360" w:lineRule="auto"/>
      </w:pPr>
      <w:bookmarkStart w:id="47" w:name="_Toc23922574"/>
      <w:r>
        <w:rPr>
          <w:rFonts w:hint="eastAsia"/>
        </w:rPr>
        <w:lastRenderedPageBreak/>
        <w:t>网络要求</w:t>
      </w:r>
      <w:bookmarkEnd w:id="47"/>
    </w:p>
    <w:p w14:paraId="464AD4B0" w14:textId="77777777" w:rsidR="00DC7FF9" w:rsidRPr="00DC7FF9" w:rsidRDefault="00DC7FF9" w:rsidP="00121F44">
      <w:pPr>
        <w:rPr>
          <w:rStyle w:val="fontstyle01"/>
          <w:rFonts w:hint="default"/>
          <w:b/>
          <w:sz w:val="24"/>
        </w:rPr>
      </w:pPr>
      <w:r w:rsidRPr="00DC7FF9">
        <w:rPr>
          <w:rStyle w:val="fontstyle01"/>
          <w:rFonts w:hint="default"/>
          <w:b/>
          <w:sz w:val="24"/>
        </w:rPr>
        <w:t>1、</w:t>
      </w:r>
      <w:r w:rsidR="00E32C6A" w:rsidRPr="00DC7FF9">
        <w:rPr>
          <w:rStyle w:val="fontstyle01"/>
          <w:rFonts w:hint="default"/>
          <w:b/>
          <w:sz w:val="24"/>
        </w:rPr>
        <w:t>影响 VR 教育体验的关键因素</w:t>
      </w:r>
    </w:p>
    <w:p w14:paraId="3FCE3802" w14:textId="77777777" w:rsidR="00DE1304" w:rsidRPr="00DC7FF9" w:rsidRDefault="00E32C6A" w:rsidP="00121F44">
      <w:pPr>
        <w:ind w:firstLineChars="200" w:firstLine="480"/>
        <w:rPr>
          <w:rStyle w:val="fontstyle01"/>
          <w:rFonts w:hint="default"/>
          <w:sz w:val="24"/>
        </w:rPr>
      </w:pPr>
      <w:r w:rsidRPr="00DC7FF9">
        <w:rPr>
          <w:rStyle w:val="fontstyle01"/>
          <w:rFonts w:hint="default"/>
          <w:sz w:val="24"/>
        </w:rPr>
        <w:t>VR 体验具有 3 个显著的特征,分别是沉浸感(Immersion)、交互性(Interaction)和意象性(Imagination),其主要优势也是这三个特征体现的。与其相对应,VR 教育的体验评价也主要有三个因素:真实感、交互感和愉悦感。</w:t>
      </w:r>
    </w:p>
    <w:p w14:paraId="654776EC" w14:textId="77777777" w:rsidR="00E32C6A" w:rsidRDefault="00E32C6A" w:rsidP="00121F44">
      <w:r>
        <w:rPr>
          <w:noProof/>
        </w:rPr>
        <w:drawing>
          <wp:inline distT="0" distB="0" distL="0" distR="0" wp14:anchorId="5905085B" wp14:editId="311E80EC">
            <wp:extent cx="5274310" cy="1803400"/>
            <wp:effectExtent l="0" t="0" r="25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1803400"/>
                    </a:xfrm>
                    <a:prstGeom prst="rect">
                      <a:avLst/>
                    </a:prstGeom>
                  </pic:spPr>
                </pic:pic>
              </a:graphicData>
            </a:graphic>
          </wp:inline>
        </w:drawing>
      </w:r>
    </w:p>
    <w:p w14:paraId="01AA1F8B" w14:textId="77777777" w:rsidR="009E47AE" w:rsidRPr="00EB090D" w:rsidRDefault="00EB090D" w:rsidP="00121F44">
      <w:pPr>
        <w:jc w:val="center"/>
        <w:rPr>
          <w:b/>
        </w:rPr>
      </w:pPr>
      <w:r w:rsidRPr="00EB090D">
        <w:rPr>
          <w:rFonts w:ascii="宋体" w:hAnsi="宋体" w:hint="eastAsia"/>
          <w:b/>
        </w:rPr>
        <w:t>图</w:t>
      </w:r>
      <w:r w:rsidRPr="00EB090D">
        <w:rPr>
          <w:rFonts w:ascii="宋体" w:hAnsi="宋体"/>
          <w:b/>
        </w:rPr>
        <w:t>2</w:t>
      </w:r>
      <w:r w:rsidRPr="00EB090D">
        <w:rPr>
          <w:rFonts w:ascii="宋体" w:hAnsi="宋体" w:hint="eastAsia"/>
          <w:b/>
        </w:rPr>
        <w:t>-</w:t>
      </w:r>
      <w:r w:rsidR="005D0351">
        <w:rPr>
          <w:rFonts w:ascii="宋体" w:hAnsi="宋体"/>
          <w:b/>
        </w:rPr>
        <w:t>5</w:t>
      </w:r>
      <w:r w:rsidRPr="00EB090D">
        <w:rPr>
          <w:rFonts w:ascii="宋体" w:hAnsi="宋体" w:hint="eastAsia"/>
          <w:b/>
        </w:rPr>
        <w:t xml:space="preserve"> </w:t>
      </w:r>
      <w:r w:rsidR="009E47AE" w:rsidRPr="00EB090D">
        <w:rPr>
          <w:rStyle w:val="fontstyle01"/>
          <w:rFonts w:hint="default"/>
          <w:b/>
          <w:sz w:val="24"/>
        </w:rPr>
        <w:t>VR体验的3 个显著特征</w:t>
      </w:r>
    </w:p>
    <w:p w14:paraId="7688C8DF" w14:textId="77777777" w:rsidR="00DA70DC" w:rsidRDefault="00ED0898" w:rsidP="00121F44">
      <w:pPr>
        <w:ind w:left="120" w:hangingChars="50" w:hanging="120"/>
        <w:rPr>
          <w:rStyle w:val="fontstyle01"/>
          <w:rFonts w:hint="default"/>
          <w:b/>
          <w:sz w:val="24"/>
        </w:rPr>
      </w:pPr>
      <w:r>
        <w:rPr>
          <w:rStyle w:val="fontstyle01"/>
          <w:rFonts w:hint="default"/>
          <w:b/>
          <w:sz w:val="24"/>
        </w:rPr>
        <w:t>2、</w:t>
      </w:r>
      <w:r w:rsidR="004F4536" w:rsidRPr="00DC7FF9">
        <w:rPr>
          <w:rStyle w:val="fontstyle01"/>
          <w:rFonts w:hint="default"/>
          <w:b/>
          <w:sz w:val="24"/>
        </w:rPr>
        <w:t>VR 教育的网络要求</w:t>
      </w:r>
    </w:p>
    <w:p w14:paraId="788F07BF" w14:textId="77777777" w:rsidR="00E32C6A" w:rsidRPr="00DC7FF9" w:rsidRDefault="004F4536" w:rsidP="00121F44">
      <w:pPr>
        <w:ind w:firstLineChars="150" w:firstLine="360"/>
        <w:rPr>
          <w:sz w:val="28"/>
        </w:rPr>
      </w:pPr>
      <w:r w:rsidRPr="00DC7FF9">
        <w:rPr>
          <w:rStyle w:val="fontstyle01"/>
          <w:rFonts w:hint="default"/>
          <w:sz w:val="24"/>
        </w:rPr>
        <w:t>VR 教育良好体验需要比较大的带宽， 4K 全景视频大概需要 25Mbps 的带宽， 8K 全景视频大概需要 100Mbps的带宽。为了提高 VR 教育体验， VR 全景视频逐步提升至 8K，按照 8K 全景视频的带宽需求来计算。另外需要考虑一个学校/班级的 VR 终端数， 班级人数为 50 人，那么可能会拥有 50 个 VR 终端，将会有更大的带宽需求。</w:t>
      </w:r>
      <w:r w:rsidRPr="00DC7FF9">
        <w:rPr>
          <w:rFonts w:hint="eastAsia"/>
          <w:color w:val="000000"/>
          <w:szCs w:val="22"/>
        </w:rPr>
        <w:br/>
      </w:r>
      <w:r w:rsidRPr="00DC7FF9">
        <w:rPr>
          <w:rStyle w:val="fontstyle01"/>
          <w:rFonts w:hint="default"/>
          <w:sz w:val="24"/>
        </w:rPr>
        <w:t xml:space="preserve">    VR 教育的良好体验对网络时延的要求也比较高。 一般在行业上认可的虚拟现实交互时延应在 30ms 左右，如果超过这个数值，将会给使用者带来眩晕感和迟滞感。因此，网络传输延迟、云端渲染时间、逻辑运算时间的总和应不超过 30ms。由于云端渲染时间和逻辑运算时间相对比较固定，可优化空间有限，因此网络传输延迟应不超过 15ms。</w:t>
      </w:r>
      <w:r w:rsidRPr="00DC7FF9">
        <w:rPr>
          <w:rFonts w:hint="eastAsia"/>
          <w:color w:val="000000"/>
          <w:szCs w:val="22"/>
        </w:rPr>
        <w:br/>
      </w:r>
      <w:r w:rsidRPr="00DC7FF9">
        <w:rPr>
          <w:rStyle w:val="fontstyle01"/>
          <w:rFonts w:hint="default"/>
          <w:sz w:val="24"/>
        </w:rPr>
        <w:t xml:space="preserve">    目前的 VR 教育还处于发展早期阶段， 伴随着 5G 商用的逐步落地， 未来 1-2 年 VR 教育会有较大体验提升，包括更高的分辨率、 更高的帧率、 更大的视场角等</w:t>
      </w:r>
      <w:r w:rsidR="00DC7FF9">
        <w:rPr>
          <w:rStyle w:val="fontstyle01"/>
          <w:rFonts w:hint="default"/>
          <w:sz w:val="24"/>
        </w:rPr>
        <w:t>。</w:t>
      </w:r>
    </w:p>
    <w:p w14:paraId="222935FB" w14:textId="77777777" w:rsidR="00DE1304" w:rsidRDefault="001C056C" w:rsidP="00121F44">
      <w:pPr>
        <w:pStyle w:val="30"/>
        <w:numPr>
          <w:ilvl w:val="2"/>
          <w:numId w:val="33"/>
        </w:numPr>
        <w:spacing w:before="0" w:after="0" w:line="360" w:lineRule="auto"/>
      </w:pPr>
      <w:bookmarkStart w:id="48" w:name="_Toc23922575"/>
      <w:r>
        <w:rPr>
          <w:rFonts w:hint="eastAsia"/>
        </w:rPr>
        <w:t>教育</w:t>
      </w:r>
      <w:r w:rsidR="00CF431E">
        <w:rPr>
          <w:rFonts w:hint="eastAsia"/>
        </w:rPr>
        <w:t>VR</w:t>
      </w:r>
      <w:r w:rsidR="00CF431E">
        <w:t>终端</w:t>
      </w:r>
      <w:bookmarkEnd w:id="48"/>
    </w:p>
    <w:p w14:paraId="2208A0F2" w14:textId="77777777" w:rsidR="001C056C" w:rsidRDefault="001C056C" w:rsidP="00121F44">
      <w:pPr>
        <w:rPr>
          <w:rFonts w:asciiTheme="minorEastAsia" w:eastAsiaTheme="minorEastAsia" w:hAnsiTheme="minorEastAsia"/>
          <w:bCs/>
        </w:rPr>
      </w:pPr>
      <w:r w:rsidRPr="001C056C">
        <w:rPr>
          <w:rFonts w:hint="eastAsia"/>
          <w:b/>
        </w:rPr>
        <w:t>教育</w:t>
      </w:r>
      <w:r w:rsidRPr="001C056C">
        <w:rPr>
          <w:b/>
        </w:rPr>
        <w:t>VR</w:t>
      </w:r>
      <w:r w:rsidRPr="001C056C">
        <w:rPr>
          <w:b/>
        </w:rPr>
        <w:t>终</w:t>
      </w:r>
      <w:r w:rsidRPr="001C056C">
        <w:rPr>
          <w:rFonts w:hint="eastAsia"/>
          <w:b/>
        </w:rPr>
        <w:t>端</w:t>
      </w:r>
      <w:r w:rsidRPr="001C056C">
        <w:rPr>
          <w:b/>
        </w:rPr>
        <w:t>主要包括：</w:t>
      </w:r>
      <w:r>
        <w:t>虚拟现实教学一体机、虚拟现实教学</w:t>
      </w:r>
      <w:r>
        <w:t>VR</w:t>
      </w:r>
      <w:r>
        <w:t>研究</w:t>
      </w:r>
      <w:r>
        <w:rPr>
          <w:rFonts w:hint="eastAsia"/>
        </w:rPr>
        <w:t>、虚拟</w:t>
      </w:r>
      <w:r>
        <w:t>现</w:t>
      </w:r>
      <w:r>
        <w:lastRenderedPageBreak/>
        <w:t>实教学体验、</w:t>
      </w:r>
      <w:r w:rsidRPr="001C056C">
        <w:rPr>
          <w:rFonts w:asciiTheme="minorEastAsia" w:eastAsiaTheme="minorEastAsia" w:hAnsiTheme="minorEastAsia" w:hint="eastAsia"/>
          <w:bCs/>
        </w:rPr>
        <w:t>HOLOBOOK</w:t>
      </w:r>
      <w:r>
        <w:rPr>
          <w:rFonts w:hint="eastAsia"/>
        </w:rPr>
        <w:t>便携式</w:t>
      </w:r>
      <w:r w:rsidRPr="006329D1">
        <w:rPr>
          <w:rFonts w:hint="eastAsia"/>
        </w:rPr>
        <w:t>虚拟现实教育桌面终端</w:t>
      </w:r>
      <w:r w:rsidRPr="00CF431E">
        <w:rPr>
          <w:rFonts w:asciiTheme="minorEastAsia" w:eastAsiaTheme="minorEastAsia" w:hAnsiTheme="minorEastAsia"/>
          <w:bCs/>
        </w:rPr>
        <w:t>、</w:t>
      </w:r>
      <w:r>
        <w:rPr>
          <w:rFonts w:asciiTheme="minorEastAsia" w:eastAsiaTheme="minorEastAsia" w:hAnsiTheme="minorEastAsia" w:hint="eastAsia"/>
          <w:bCs/>
        </w:rPr>
        <w:t>幼儿</w:t>
      </w:r>
      <w:r>
        <w:rPr>
          <w:rFonts w:asciiTheme="minorEastAsia" w:eastAsiaTheme="minorEastAsia" w:hAnsiTheme="minorEastAsia"/>
          <w:bCs/>
        </w:rPr>
        <w:t>阅读互动产品</w:t>
      </w:r>
      <w:r w:rsidR="0097448D">
        <w:rPr>
          <w:rFonts w:asciiTheme="minorEastAsia" w:eastAsiaTheme="minorEastAsia" w:hAnsiTheme="minorEastAsia" w:hint="eastAsia"/>
          <w:bCs/>
        </w:rPr>
        <w:t>等</w:t>
      </w:r>
      <w:r>
        <w:rPr>
          <w:rFonts w:asciiTheme="minorEastAsia" w:eastAsiaTheme="minorEastAsia" w:hAnsiTheme="minorEastAsia"/>
          <w:bCs/>
        </w:rPr>
        <w:t>。</w:t>
      </w:r>
    </w:p>
    <w:p w14:paraId="401337AF" w14:textId="77777777" w:rsidR="001C056C" w:rsidRPr="001C056C" w:rsidRDefault="0008541B" w:rsidP="00121F44">
      <w:r>
        <w:rPr>
          <w:noProof/>
        </w:rPr>
        <w:drawing>
          <wp:inline distT="0" distB="0" distL="0" distR="0" wp14:anchorId="7A44ACDB" wp14:editId="37A84692">
            <wp:extent cx="5274310" cy="1371600"/>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1371600"/>
                    </a:xfrm>
                    <a:prstGeom prst="rect">
                      <a:avLst/>
                    </a:prstGeom>
                  </pic:spPr>
                </pic:pic>
              </a:graphicData>
            </a:graphic>
          </wp:inline>
        </w:drawing>
      </w:r>
    </w:p>
    <w:p w14:paraId="3C4C1143" w14:textId="77777777" w:rsidR="005926C6" w:rsidRPr="004F4536" w:rsidRDefault="00EB090D" w:rsidP="00121F44">
      <w:pPr>
        <w:jc w:val="center"/>
      </w:pPr>
      <w:r w:rsidRPr="00E3188D">
        <w:rPr>
          <w:rFonts w:ascii="宋体" w:hAnsi="宋体" w:hint="eastAsia"/>
          <w:b/>
        </w:rPr>
        <w:t>图</w:t>
      </w:r>
      <w:r w:rsidRPr="00E3188D">
        <w:rPr>
          <w:rFonts w:ascii="宋体" w:hAnsi="宋体"/>
          <w:b/>
        </w:rPr>
        <w:t>2</w:t>
      </w:r>
      <w:r w:rsidRPr="00E3188D">
        <w:rPr>
          <w:rFonts w:ascii="宋体" w:hAnsi="宋体" w:hint="eastAsia"/>
          <w:b/>
        </w:rPr>
        <w:t>-</w:t>
      </w:r>
      <w:r w:rsidR="005D0351">
        <w:rPr>
          <w:rFonts w:ascii="宋体" w:hAnsi="宋体"/>
          <w:b/>
        </w:rPr>
        <w:t>7</w:t>
      </w:r>
      <w:r>
        <w:rPr>
          <w:rFonts w:ascii="宋体" w:hAnsi="宋体"/>
          <w:b/>
        </w:rPr>
        <w:t xml:space="preserve">  </w:t>
      </w:r>
      <w:r>
        <w:rPr>
          <w:rFonts w:ascii="宋体" w:hAnsi="宋体" w:hint="eastAsia"/>
          <w:b/>
        </w:rPr>
        <w:t>主要</w:t>
      </w:r>
      <w:r>
        <w:rPr>
          <w:rFonts w:ascii="宋体" w:hAnsi="宋体"/>
          <w:b/>
        </w:rPr>
        <w:t>教育VR终端</w:t>
      </w:r>
    </w:p>
    <w:p w14:paraId="4D3F0544" w14:textId="77777777" w:rsidR="00CF431E" w:rsidRDefault="00106287" w:rsidP="00121F44">
      <w:pPr>
        <w:rPr>
          <w:rFonts w:asciiTheme="minorEastAsia" w:eastAsiaTheme="minorEastAsia" w:hAnsiTheme="minorEastAsia"/>
          <w:bCs/>
        </w:rPr>
      </w:pPr>
      <w:r>
        <w:rPr>
          <w:rFonts w:asciiTheme="minorEastAsia" w:eastAsiaTheme="minorEastAsia" w:hAnsiTheme="minorEastAsia" w:hint="eastAsia"/>
          <w:b/>
          <w:bCs/>
        </w:rPr>
        <w:t>其中</w:t>
      </w:r>
      <w:r>
        <w:rPr>
          <w:rFonts w:asciiTheme="minorEastAsia" w:eastAsiaTheme="minorEastAsia" w:hAnsiTheme="minorEastAsia"/>
          <w:b/>
          <w:bCs/>
        </w:rPr>
        <w:t>联通自主研发的</w:t>
      </w:r>
      <w:r w:rsidR="00CF431E" w:rsidRPr="00CF431E">
        <w:rPr>
          <w:rFonts w:asciiTheme="minorEastAsia" w:eastAsiaTheme="minorEastAsia" w:hAnsiTheme="minorEastAsia" w:hint="eastAsia"/>
          <w:b/>
          <w:bCs/>
        </w:rPr>
        <w:t>轻量化终端</w:t>
      </w:r>
      <w:r>
        <w:rPr>
          <w:rFonts w:asciiTheme="minorEastAsia" w:eastAsiaTheme="minorEastAsia" w:hAnsiTheme="minorEastAsia" w:hint="eastAsia"/>
          <w:b/>
          <w:bCs/>
        </w:rPr>
        <w:t>包括</w:t>
      </w:r>
      <w:r w:rsidR="00CF431E" w:rsidRPr="00CF431E">
        <w:rPr>
          <w:rFonts w:asciiTheme="minorEastAsia" w:eastAsiaTheme="minorEastAsia" w:hAnsiTheme="minorEastAsia" w:hint="eastAsia"/>
          <w:b/>
          <w:bCs/>
        </w:rPr>
        <w:t>：</w:t>
      </w:r>
      <w:r w:rsidR="001C056C" w:rsidRPr="001C056C">
        <w:rPr>
          <w:rFonts w:asciiTheme="minorEastAsia" w:eastAsiaTheme="minorEastAsia" w:hAnsiTheme="minorEastAsia" w:hint="eastAsia"/>
          <w:bCs/>
        </w:rPr>
        <w:t>HOLOBOOK</w:t>
      </w:r>
      <w:r w:rsidR="003D6781">
        <w:rPr>
          <w:rFonts w:hint="eastAsia"/>
        </w:rPr>
        <w:t>便携式</w:t>
      </w:r>
      <w:r w:rsidR="003D6781" w:rsidRPr="006329D1">
        <w:rPr>
          <w:rFonts w:hint="eastAsia"/>
        </w:rPr>
        <w:t>虚拟现实教育桌面终端</w:t>
      </w:r>
      <w:r w:rsidR="00CF431E" w:rsidRPr="00CF431E">
        <w:rPr>
          <w:rFonts w:asciiTheme="minorEastAsia" w:eastAsiaTheme="minorEastAsia" w:hAnsiTheme="minorEastAsia"/>
          <w:bCs/>
        </w:rPr>
        <w:t>、</w:t>
      </w:r>
      <w:r w:rsidR="003D6781">
        <w:rPr>
          <w:rFonts w:asciiTheme="minorEastAsia" w:eastAsiaTheme="minorEastAsia" w:hAnsiTheme="minorEastAsia" w:hint="eastAsia"/>
          <w:bCs/>
        </w:rPr>
        <w:t>幼儿</w:t>
      </w:r>
      <w:r w:rsidR="003D6781">
        <w:rPr>
          <w:rFonts w:asciiTheme="minorEastAsia" w:eastAsiaTheme="minorEastAsia" w:hAnsiTheme="minorEastAsia"/>
          <w:bCs/>
        </w:rPr>
        <w:t>阅读互动产品。</w:t>
      </w:r>
    </w:p>
    <w:p w14:paraId="05B9D7F3" w14:textId="77777777" w:rsidR="00D53EB4" w:rsidRDefault="00D53EB4" w:rsidP="00121F44">
      <w:pPr>
        <w:rPr>
          <w:rFonts w:asciiTheme="minorEastAsia" w:eastAsiaTheme="minorEastAsia" w:hAnsiTheme="minorEastAsia"/>
          <w:bCs/>
        </w:rPr>
      </w:pPr>
    </w:p>
    <w:p w14:paraId="459E3B60" w14:textId="77777777" w:rsidR="003D6781" w:rsidRPr="003D6781" w:rsidRDefault="003D6781" w:rsidP="00121F44">
      <w:pPr>
        <w:rPr>
          <w:rFonts w:asciiTheme="minorEastAsia" w:eastAsiaTheme="minorEastAsia" w:hAnsiTheme="minorEastAsia"/>
          <w:b/>
          <w:bCs/>
        </w:rPr>
      </w:pPr>
      <w:r w:rsidRPr="003D6781">
        <w:rPr>
          <w:rFonts w:hint="eastAsia"/>
          <w:b/>
        </w:rPr>
        <w:t>便携式虚拟现实教育桌面终端</w:t>
      </w:r>
    </w:p>
    <w:p w14:paraId="6258B142" w14:textId="77777777" w:rsidR="00CA51D9" w:rsidRPr="006329D1" w:rsidRDefault="00CA51D9" w:rsidP="00121F44">
      <w:pPr>
        <w:pStyle w:val="af0"/>
        <w:adjustRightInd w:val="0"/>
        <w:snapToGrid w:val="0"/>
        <w:spacing w:after="0" w:line="360" w:lineRule="auto"/>
        <w:ind w:firstLine="480"/>
        <w:rPr>
          <w:szCs w:val="24"/>
        </w:rPr>
      </w:pPr>
      <w:r>
        <w:rPr>
          <w:rFonts w:hint="eastAsia"/>
          <w:szCs w:val="24"/>
        </w:rPr>
        <w:t>便携式</w:t>
      </w:r>
      <w:r w:rsidRPr="006329D1">
        <w:rPr>
          <w:rFonts w:hint="eastAsia"/>
          <w:szCs w:val="24"/>
        </w:rPr>
        <w:t>虚拟现实教育桌面终端采用</w:t>
      </w:r>
      <w:r w:rsidRPr="006329D1">
        <w:rPr>
          <w:rFonts w:hint="eastAsia"/>
          <w:szCs w:val="24"/>
        </w:rPr>
        <w:t>27</w:t>
      </w:r>
      <w:r w:rsidRPr="006329D1">
        <w:rPr>
          <w:rFonts w:hint="eastAsia"/>
          <w:szCs w:val="24"/>
        </w:rPr>
        <w:t>寸双屏笔记本式设计，集成度高，由双屏一体主机、</w:t>
      </w:r>
      <w:r w:rsidRPr="006329D1">
        <w:rPr>
          <w:rFonts w:hint="eastAsia"/>
          <w:szCs w:val="24"/>
        </w:rPr>
        <w:t>3D</w:t>
      </w:r>
      <w:r w:rsidRPr="006329D1">
        <w:rPr>
          <w:rFonts w:hint="eastAsia"/>
          <w:szCs w:val="24"/>
        </w:rPr>
        <w:t>魔卡和全息空间笔构成立体化、强交互、易用型、深度感知的虚拟现实教学环境，具有轻便灵活，交互自然、全息显示等特点。采用电磁电容综合交互屏，支持电磁</w:t>
      </w:r>
      <w:r w:rsidRPr="006329D1">
        <w:rPr>
          <w:rFonts w:hint="eastAsia"/>
          <w:szCs w:val="24"/>
        </w:rPr>
        <w:t>MARKER</w:t>
      </w:r>
      <w:r w:rsidRPr="006329D1">
        <w:rPr>
          <w:rFonts w:hint="eastAsia"/>
          <w:szCs w:val="24"/>
        </w:rPr>
        <w:t>交互，全息空间笔交互和多点触控交互三种交互方式。上下双屏，带来二三维联动的全新体验和丰富信息展示。</w:t>
      </w:r>
    </w:p>
    <w:p w14:paraId="7F951394" w14:textId="77777777" w:rsidR="00CA51D9" w:rsidRPr="006329D1" w:rsidRDefault="00CA51D9" w:rsidP="00121F44">
      <w:pPr>
        <w:adjustRightInd w:val="0"/>
        <w:snapToGrid w:val="0"/>
        <w:ind w:firstLineChars="200" w:firstLine="480"/>
      </w:pPr>
      <w:r w:rsidRPr="006329D1">
        <w:rPr>
          <w:noProof/>
        </w:rPr>
        <w:drawing>
          <wp:inline distT="0" distB="0" distL="114300" distR="114300" wp14:anchorId="4DA81000" wp14:editId="437ABC59">
            <wp:extent cx="4705350" cy="265747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2"/>
                    <a:stretch>
                      <a:fillRect/>
                    </a:stretch>
                  </pic:blipFill>
                  <pic:spPr>
                    <a:xfrm>
                      <a:off x="0" y="0"/>
                      <a:ext cx="4705350" cy="2657475"/>
                    </a:xfrm>
                    <a:prstGeom prst="rect">
                      <a:avLst/>
                    </a:prstGeom>
                    <a:noFill/>
                    <a:ln>
                      <a:noFill/>
                    </a:ln>
                  </pic:spPr>
                </pic:pic>
              </a:graphicData>
            </a:graphic>
          </wp:inline>
        </w:drawing>
      </w:r>
    </w:p>
    <w:p w14:paraId="151D1678" w14:textId="77777777" w:rsidR="00CA51D9" w:rsidRPr="006329D1" w:rsidRDefault="00CA51D9" w:rsidP="00121F44">
      <w:pPr>
        <w:adjustRightInd w:val="0"/>
        <w:snapToGrid w:val="0"/>
      </w:pPr>
      <w:r>
        <w:rPr>
          <w:noProof/>
        </w:rPr>
        <w:lastRenderedPageBreak/>
        <w:drawing>
          <wp:inline distT="0" distB="0" distL="0" distR="0" wp14:anchorId="56986ED5" wp14:editId="30E0CCAD">
            <wp:extent cx="2541182" cy="1440352"/>
            <wp:effectExtent l="0" t="0" r="0" b="7620"/>
            <wp:docPr id="9" name="图片 9" descr="mmexport154503261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mmexport15450326120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66346" cy="1454615"/>
                    </a:xfrm>
                    <a:prstGeom prst="rect">
                      <a:avLst/>
                    </a:prstGeom>
                    <a:noFill/>
                    <a:ln>
                      <a:noFill/>
                    </a:ln>
                  </pic:spPr>
                </pic:pic>
              </a:graphicData>
            </a:graphic>
          </wp:inline>
        </w:drawing>
      </w:r>
      <w:r w:rsidRPr="006329D1">
        <w:rPr>
          <w:noProof/>
        </w:rPr>
        <w:drawing>
          <wp:inline distT="0" distB="0" distL="114300" distR="114300" wp14:anchorId="3B18E6E2" wp14:editId="455E445E">
            <wp:extent cx="2663825" cy="1541780"/>
            <wp:effectExtent l="0" t="0" r="3175" b="127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34"/>
                    <a:stretch>
                      <a:fillRect/>
                    </a:stretch>
                  </pic:blipFill>
                  <pic:spPr>
                    <a:xfrm>
                      <a:off x="0" y="0"/>
                      <a:ext cx="2663825" cy="1541780"/>
                    </a:xfrm>
                    <a:prstGeom prst="rect">
                      <a:avLst/>
                    </a:prstGeom>
                    <a:noFill/>
                    <a:ln>
                      <a:noFill/>
                    </a:ln>
                  </pic:spPr>
                </pic:pic>
              </a:graphicData>
            </a:graphic>
          </wp:inline>
        </w:drawing>
      </w:r>
    </w:p>
    <w:p w14:paraId="17F3BD42" w14:textId="77777777" w:rsidR="0054357A" w:rsidRPr="003D6781" w:rsidRDefault="0054357A" w:rsidP="00121F44">
      <w:pPr>
        <w:jc w:val="center"/>
        <w:rPr>
          <w:rFonts w:asciiTheme="minorEastAsia" w:eastAsiaTheme="minorEastAsia" w:hAnsiTheme="minorEastAsia"/>
          <w:b/>
          <w:bCs/>
        </w:rPr>
      </w:pPr>
      <w:r w:rsidRPr="00E3188D">
        <w:rPr>
          <w:rFonts w:ascii="宋体" w:hAnsi="宋体" w:hint="eastAsia"/>
          <w:b/>
        </w:rPr>
        <w:t>图</w:t>
      </w:r>
      <w:r w:rsidRPr="00E3188D">
        <w:rPr>
          <w:rFonts w:ascii="宋体" w:hAnsi="宋体"/>
          <w:b/>
        </w:rPr>
        <w:t>2</w:t>
      </w:r>
      <w:r w:rsidRPr="00E3188D">
        <w:rPr>
          <w:rFonts w:ascii="宋体" w:hAnsi="宋体" w:hint="eastAsia"/>
          <w:b/>
        </w:rPr>
        <w:t>-</w:t>
      </w:r>
      <w:r w:rsidR="005D0351">
        <w:rPr>
          <w:rFonts w:ascii="宋体" w:hAnsi="宋体"/>
          <w:b/>
        </w:rPr>
        <w:t>8</w:t>
      </w:r>
      <w:r>
        <w:rPr>
          <w:rFonts w:ascii="宋体" w:hAnsi="宋体"/>
          <w:b/>
        </w:rPr>
        <w:t xml:space="preserve">  </w:t>
      </w:r>
      <w:r w:rsidRPr="003D6781">
        <w:rPr>
          <w:rFonts w:hint="eastAsia"/>
          <w:b/>
        </w:rPr>
        <w:t>便携式虚拟现实教育桌面终端</w:t>
      </w:r>
      <w:r w:rsidR="00DE30F0">
        <w:rPr>
          <w:rFonts w:hint="eastAsia"/>
          <w:b/>
        </w:rPr>
        <w:t>外观</w:t>
      </w:r>
    </w:p>
    <w:p w14:paraId="7CB04146" w14:textId="77777777" w:rsidR="00CA51D9" w:rsidRPr="006329D1" w:rsidRDefault="00CA51D9" w:rsidP="00121F44">
      <w:pPr>
        <w:pStyle w:val="af0"/>
        <w:widowControl w:val="0"/>
        <w:numPr>
          <w:ilvl w:val="0"/>
          <w:numId w:val="17"/>
        </w:numPr>
        <w:adjustRightInd w:val="0"/>
        <w:snapToGrid w:val="0"/>
        <w:spacing w:after="0" w:line="360" w:lineRule="auto"/>
        <w:ind w:firstLineChars="0"/>
        <w:jc w:val="both"/>
        <w:rPr>
          <w:szCs w:val="24"/>
        </w:rPr>
      </w:pPr>
      <w:r w:rsidRPr="006329D1">
        <w:rPr>
          <w:rFonts w:hint="eastAsia"/>
          <w:szCs w:val="24"/>
        </w:rPr>
        <w:t>上屏全息立体显示，下屏</w:t>
      </w:r>
      <w:r w:rsidRPr="006329D1">
        <w:rPr>
          <w:rFonts w:hint="eastAsia"/>
          <w:szCs w:val="24"/>
        </w:rPr>
        <w:t>marker</w:t>
      </w:r>
      <w:r w:rsidRPr="006329D1">
        <w:rPr>
          <w:rFonts w:hint="eastAsia"/>
          <w:szCs w:val="24"/>
        </w:rPr>
        <w:t>自然交互，支持</w:t>
      </w:r>
      <w:r w:rsidRPr="006329D1">
        <w:rPr>
          <w:rFonts w:hint="eastAsia"/>
          <w:szCs w:val="24"/>
        </w:rPr>
        <w:t>2D/3D</w:t>
      </w:r>
      <w:r w:rsidRPr="006329D1">
        <w:rPr>
          <w:rFonts w:hint="eastAsia"/>
          <w:szCs w:val="24"/>
        </w:rPr>
        <w:t>模式自由切换。</w:t>
      </w:r>
    </w:p>
    <w:p w14:paraId="10C51265" w14:textId="77777777" w:rsidR="00CA51D9" w:rsidRPr="006329D1" w:rsidRDefault="00CA51D9" w:rsidP="00121F44">
      <w:pPr>
        <w:pStyle w:val="af0"/>
        <w:widowControl w:val="0"/>
        <w:numPr>
          <w:ilvl w:val="0"/>
          <w:numId w:val="17"/>
        </w:numPr>
        <w:adjustRightInd w:val="0"/>
        <w:snapToGrid w:val="0"/>
        <w:spacing w:after="0" w:line="360" w:lineRule="auto"/>
        <w:ind w:firstLineChars="0"/>
        <w:jc w:val="both"/>
        <w:rPr>
          <w:szCs w:val="24"/>
        </w:rPr>
      </w:pPr>
      <w:r w:rsidRPr="006329D1">
        <w:rPr>
          <w:rFonts w:hint="eastAsia"/>
          <w:szCs w:val="24"/>
        </w:rPr>
        <w:t>全息空间笔，同时支持感应屏</w:t>
      </w:r>
      <w:r w:rsidRPr="006329D1">
        <w:rPr>
          <w:rFonts w:hint="eastAsia"/>
          <w:szCs w:val="24"/>
        </w:rPr>
        <w:t>2048</w:t>
      </w:r>
      <w:r w:rsidRPr="006329D1">
        <w:rPr>
          <w:rFonts w:hint="eastAsia"/>
          <w:szCs w:val="24"/>
        </w:rPr>
        <w:t>级压感书写和三维空间操作。</w:t>
      </w:r>
    </w:p>
    <w:p w14:paraId="735F58D2" w14:textId="77777777" w:rsidR="00CA51D9" w:rsidRPr="006329D1" w:rsidRDefault="00CA51D9" w:rsidP="00121F44">
      <w:pPr>
        <w:pStyle w:val="af0"/>
        <w:widowControl w:val="0"/>
        <w:numPr>
          <w:ilvl w:val="0"/>
          <w:numId w:val="17"/>
        </w:numPr>
        <w:adjustRightInd w:val="0"/>
        <w:snapToGrid w:val="0"/>
        <w:spacing w:after="0" w:line="360" w:lineRule="auto"/>
        <w:ind w:firstLineChars="0"/>
        <w:jc w:val="both"/>
        <w:rPr>
          <w:szCs w:val="24"/>
        </w:rPr>
      </w:pPr>
      <w:r w:rsidRPr="006329D1">
        <w:rPr>
          <w:rFonts w:hint="eastAsia"/>
          <w:szCs w:val="24"/>
        </w:rPr>
        <w:t>3D</w:t>
      </w:r>
      <w:r w:rsidRPr="006329D1">
        <w:rPr>
          <w:rFonts w:hint="eastAsia"/>
          <w:szCs w:val="24"/>
        </w:rPr>
        <w:t>魔卡，支持基于魔卡移动、旋转、按压及确认操作的双屏二三维交互。</w:t>
      </w:r>
    </w:p>
    <w:p w14:paraId="2BDF6FF8" w14:textId="77777777" w:rsidR="00CA51D9" w:rsidRPr="006329D1" w:rsidRDefault="00CA51D9" w:rsidP="00121F44">
      <w:pPr>
        <w:pStyle w:val="af0"/>
        <w:widowControl w:val="0"/>
        <w:numPr>
          <w:ilvl w:val="0"/>
          <w:numId w:val="17"/>
        </w:numPr>
        <w:adjustRightInd w:val="0"/>
        <w:snapToGrid w:val="0"/>
        <w:spacing w:after="0" w:line="360" w:lineRule="auto"/>
        <w:ind w:firstLineChars="0"/>
        <w:jc w:val="both"/>
        <w:rPr>
          <w:szCs w:val="24"/>
        </w:rPr>
      </w:pPr>
      <w:r w:rsidRPr="006329D1">
        <w:rPr>
          <w:rFonts w:hint="eastAsia"/>
          <w:szCs w:val="24"/>
        </w:rPr>
        <w:t>支持多点触控，十点手指触觉交互。</w:t>
      </w:r>
    </w:p>
    <w:p w14:paraId="35D7445A" w14:textId="77777777" w:rsidR="00CA51D9" w:rsidRPr="006329D1" w:rsidRDefault="00CA51D9" w:rsidP="00121F44">
      <w:pPr>
        <w:pStyle w:val="af0"/>
        <w:widowControl w:val="0"/>
        <w:numPr>
          <w:ilvl w:val="0"/>
          <w:numId w:val="17"/>
        </w:numPr>
        <w:adjustRightInd w:val="0"/>
        <w:snapToGrid w:val="0"/>
        <w:spacing w:after="0" w:line="360" w:lineRule="auto"/>
        <w:ind w:firstLineChars="0"/>
        <w:jc w:val="both"/>
        <w:rPr>
          <w:szCs w:val="24"/>
        </w:rPr>
      </w:pPr>
      <w:r w:rsidRPr="006329D1">
        <w:rPr>
          <w:rFonts w:hint="eastAsia"/>
          <w:szCs w:val="24"/>
        </w:rPr>
        <w:t>笔记本式开合设计，一体化灵活便携，免安装，易使用。</w:t>
      </w:r>
    </w:p>
    <w:p w14:paraId="1E660092" w14:textId="77777777" w:rsidR="00106287" w:rsidRPr="00CA51D9" w:rsidRDefault="00106287" w:rsidP="00121F44">
      <w:pPr>
        <w:ind w:firstLineChars="200" w:firstLine="480"/>
      </w:pPr>
    </w:p>
    <w:p w14:paraId="4A30ACA4" w14:textId="77777777" w:rsidR="00DE1304" w:rsidRDefault="003D6781" w:rsidP="00121F44">
      <w:pPr>
        <w:rPr>
          <w:rFonts w:asciiTheme="minorEastAsia" w:eastAsiaTheme="minorEastAsia" w:hAnsiTheme="minorEastAsia"/>
          <w:b/>
          <w:bCs/>
        </w:rPr>
      </w:pPr>
      <w:r w:rsidRPr="003D6781">
        <w:rPr>
          <w:rFonts w:asciiTheme="minorEastAsia" w:eastAsiaTheme="minorEastAsia" w:hAnsiTheme="minorEastAsia" w:hint="eastAsia"/>
          <w:b/>
          <w:bCs/>
        </w:rPr>
        <w:t>幼儿</w:t>
      </w:r>
      <w:r w:rsidRPr="003D6781">
        <w:rPr>
          <w:rFonts w:asciiTheme="minorEastAsia" w:eastAsiaTheme="minorEastAsia" w:hAnsiTheme="minorEastAsia"/>
          <w:b/>
          <w:bCs/>
        </w:rPr>
        <w:t>阅读互动产品</w:t>
      </w:r>
    </w:p>
    <w:p w14:paraId="485BF3FB" w14:textId="77777777" w:rsidR="009E47AE" w:rsidRDefault="009E47AE" w:rsidP="00121F44">
      <w:pPr>
        <w:rPr>
          <w:noProof/>
        </w:rPr>
      </w:pPr>
      <w:r>
        <w:rPr>
          <w:noProof/>
        </w:rPr>
        <w:drawing>
          <wp:inline distT="0" distB="0" distL="0" distR="0" wp14:anchorId="4C71A2F0" wp14:editId="3E84B465">
            <wp:extent cx="2361905" cy="1476190"/>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361905" cy="1476190"/>
                    </a:xfrm>
                    <a:prstGeom prst="rect">
                      <a:avLst/>
                    </a:prstGeom>
                  </pic:spPr>
                </pic:pic>
              </a:graphicData>
            </a:graphic>
          </wp:inline>
        </w:drawing>
      </w:r>
      <w:r w:rsidRPr="009E47AE">
        <w:rPr>
          <w:noProof/>
        </w:rPr>
        <w:t xml:space="preserve"> </w:t>
      </w:r>
      <w:r>
        <w:rPr>
          <w:noProof/>
        </w:rPr>
        <w:drawing>
          <wp:inline distT="0" distB="0" distL="0" distR="0" wp14:anchorId="04094D0E" wp14:editId="73DDB4B3">
            <wp:extent cx="2361905" cy="1476190"/>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361905" cy="1476190"/>
                    </a:xfrm>
                    <a:prstGeom prst="rect">
                      <a:avLst/>
                    </a:prstGeom>
                  </pic:spPr>
                </pic:pic>
              </a:graphicData>
            </a:graphic>
          </wp:inline>
        </w:drawing>
      </w:r>
    </w:p>
    <w:p w14:paraId="0AABCD50" w14:textId="77777777" w:rsidR="00DE30F0" w:rsidRPr="003D6781" w:rsidRDefault="00DE30F0" w:rsidP="00121F44">
      <w:pPr>
        <w:jc w:val="center"/>
        <w:rPr>
          <w:rFonts w:asciiTheme="minorEastAsia" w:eastAsiaTheme="minorEastAsia" w:hAnsiTheme="minorEastAsia"/>
          <w:b/>
          <w:bCs/>
        </w:rPr>
      </w:pPr>
      <w:r w:rsidRPr="00E3188D">
        <w:rPr>
          <w:rFonts w:ascii="宋体" w:hAnsi="宋体" w:hint="eastAsia"/>
          <w:b/>
        </w:rPr>
        <w:t>图</w:t>
      </w:r>
      <w:r w:rsidRPr="00E3188D">
        <w:rPr>
          <w:rFonts w:ascii="宋体" w:hAnsi="宋体"/>
          <w:b/>
        </w:rPr>
        <w:t>2</w:t>
      </w:r>
      <w:r w:rsidRPr="00E3188D">
        <w:rPr>
          <w:rFonts w:ascii="宋体" w:hAnsi="宋体" w:hint="eastAsia"/>
          <w:b/>
        </w:rPr>
        <w:t>-</w:t>
      </w:r>
      <w:r w:rsidR="005D0351">
        <w:rPr>
          <w:rFonts w:ascii="宋体" w:hAnsi="宋体"/>
          <w:b/>
        </w:rPr>
        <w:t>9</w:t>
      </w:r>
      <w:r>
        <w:rPr>
          <w:rFonts w:ascii="宋体" w:hAnsi="宋体"/>
          <w:b/>
        </w:rPr>
        <w:t xml:space="preserve">  </w:t>
      </w:r>
      <w:r w:rsidRPr="003D6781">
        <w:rPr>
          <w:rFonts w:asciiTheme="minorEastAsia" w:eastAsiaTheme="minorEastAsia" w:hAnsiTheme="minorEastAsia" w:hint="eastAsia"/>
          <w:b/>
          <w:bCs/>
        </w:rPr>
        <w:t>幼儿</w:t>
      </w:r>
      <w:r w:rsidRPr="003D6781">
        <w:rPr>
          <w:rFonts w:asciiTheme="minorEastAsia" w:eastAsiaTheme="minorEastAsia" w:hAnsiTheme="minorEastAsia"/>
          <w:b/>
          <w:bCs/>
        </w:rPr>
        <w:t>阅读互动产品</w:t>
      </w:r>
      <w:r>
        <w:rPr>
          <w:rFonts w:asciiTheme="minorEastAsia" w:eastAsiaTheme="minorEastAsia" w:hAnsiTheme="minorEastAsia" w:hint="eastAsia"/>
          <w:b/>
          <w:bCs/>
        </w:rPr>
        <w:t>示例</w:t>
      </w:r>
    </w:p>
    <w:p w14:paraId="7BF02377" w14:textId="77777777" w:rsidR="00DE30F0" w:rsidRPr="00DE30F0" w:rsidRDefault="00DE30F0" w:rsidP="00121F44">
      <w:pPr>
        <w:rPr>
          <w:b/>
        </w:rPr>
      </w:pPr>
    </w:p>
    <w:p w14:paraId="468D8F48" w14:textId="77777777" w:rsidR="005926C6" w:rsidRDefault="005926C6" w:rsidP="00121F44">
      <w:pPr>
        <w:ind w:firstLineChars="150" w:firstLine="360"/>
      </w:pPr>
      <w:r>
        <w:rPr>
          <w:rFonts w:hint="eastAsia"/>
        </w:rPr>
        <w:t>桌面式增强现实交互一体机采用深度传感和投影一体化设计，将虚拟场景与实际环境结合，让传统扁平化的知识变成可视、可感、可互动的立体场景。从而打造沉浸式、强交互性、游戏化的增强现实教学环境。具有虚实结合、实时交互、三维注册的特点。支持任意平面点击、立体投影互动、空中手势识别、图像识别等交互方式，带来全新的交互体验。</w:t>
      </w:r>
    </w:p>
    <w:p w14:paraId="3FBE8B28" w14:textId="77777777" w:rsidR="00DE1304" w:rsidRDefault="00077A21" w:rsidP="00121F44">
      <w:pPr>
        <w:ind w:firstLineChars="150" w:firstLine="360"/>
      </w:pPr>
      <w:r>
        <w:rPr>
          <w:rFonts w:hint="eastAsia"/>
        </w:rPr>
        <w:t>互动</w:t>
      </w:r>
      <w:r>
        <w:t>教学的内容包括积木互动、</w:t>
      </w:r>
      <w:r>
        <w:rPr>
          <w:rFonts w:hint="eastAsia"/>
        </w:rPr>
        <w:t>绘本</w:t>
      </w:r>
      <w:r>
        <w:t>阅读、</w:t>
      </w:r>
      <w:r>
        <w:t>STEAM</w:t>
      </w:r>
      <w:r>
        <w:t>实体编程</w:t>
      </w:r>
      <w:r>
        <w:rPr>
          <w:rFonts w:hint="eastAsia"/>
        </w:rPr>
        <w:t>等</w:t>
      </w:r>
      <w:r w:rsidR="00EA64A1">
        <w:rPr>
          <w:rFonts w:hint="eastAsia"/>
        </w:rPr>
        <w:t>。</w:t>
      </w:r>
    </w:p>
    <w:p w14:paraId="0BED5ABF" w14:textId="77777777" w:rsidR="001C53A3" w:rsidRDefault="00F201A2" w:rsidP="00121F44">
      <w:r>
        <w:t xml:space="preserve">   </w:t>
      </w:r>
      <w:r>
        <w:rPr>
          <w:rFonts w:hint="eastAsia"/>
        </w:rPr>
        <w:t>主要</w:t>
      </w:r>
      <w:r>
        <w:t>产品特性：</w:t>
      </w:r>
    </w:p>
    <w:p w14:paraId="2BBF035E" w14:textId="77777777" w:rsidR="00F201A2" w:rsidRDefault="00F201A2" w:rsidP="00121F44">
      <w:r>
        <w:rPr>
          <w:rFonts w:hint="eastAsia"/>
        </w:rPr>
        <w:t xml:space="preserve">   </w:t>
      </w:r>
      <w:r w:rsidRPr="00057E74">
        <w:rPr>
          <w:rFonts w:hint="eastAsia"/>
          <w:b/>
        </w:rPr>
        <w:t>平面</w:t>
      </w:r>
      <w:r w:rsidRPr="00057E74">
        <w:rPr>
          <w:b/>
        </w:rPr>
        <w:t>点击：</w:t>
      </w:r>
      <w:r>
        <w:t>将任意平面转换为可点击、</w:t>
      </w:r>
      <w:r>
        <w:rPr>
          <w:rFonts w:hint="eastAsia"/>
        </w:rPr>
        <w:t>滑动</w:t>
      </w:r>
      <w:r>
        <w:t>的互动平面，</w:t>
      </w:r>
      <w:r>
        <w:rPr>
          <w:rFonts w:hint="eastAsia"/>
        </w:rPr>
        <w:t>且</w:t>
      </w:r>
      <w:r>
        <w:t>支持多</w:t>
      </w:r>
      <w:r>
        <w:rPr>
          <w:rFonts w:hint="eastAsia"/>
        </w:rPr>
        <w:t>人多</w:t>
      </w:r>
      <w:r>
        <w:t>手多指</w:t>
      </w:r>
      <w:r>
        <w:rPr>
          <w:rFonts w:hint="eastAsia"/>
        </w:rPr>
        <w:t>同时</w:t>
      </w:r>
      <w:r>
        <w:t>操作。</w:t>
      </w:r>
    </w:p>
    <w:p w14:paraId="59F0E68B" w14:textId="77777777" w:rsidR="00F201A2" w:rsidRDefault="00F201A2" w:rsidP="00121F44">
      <w:r>
        <w:lastRenderedPageBreak/>
        <w:t xml:space="preserve">   </w:t>
      </w:r>
      <w:r w:rsidRPr="00057E74">
        <w:rPr>
          <w:rFonts w:hint="eastAsia"/>
          <w:b/>
        </w:rPr>
        <w:t>空中</w:t>
      </w:r>
      <w:r w:rsidRPr="00057E74">
        <w:rPr>
          <w:b/>
        </w:rPr>
        <w:t>手势：</w:t>
      </w:r>
      <w:r>
        <w:t>识别手部</w:t>
      </w:r>
      <w:r>
        <w:rPr>
          <w:rFonts w:hint="eastAsia"/>
        </w:rPr>
        <w:t>21</w:t>
      </w:r>
      <w:r>
        <w:rPr>
          <w:rFonts w:hint="eastAsia"/>
        </w:rPr>
        <w:t>关节</w:t>
      </w:r>
      <w:r>
        <w:t>点信息，从而支持多种空中动、静态手势</w:t>
      </w:r>
      <w:r>
        <w:rPr>
          <w:rFonts w:hint="eastAsia"/>
        </w:rPr>
        <w:t>运用</w:t>
      </w:r>
      <w:r>
        <w:t>。</w:t>
      </w:r>
    </w:p>
    <w:p w14:paraId="09C94195" w14:textId="77777777" w:rsidR="00F201A2" w:rsidRDefault="00F201A2" w:rsidP="00121F44">
      <w:r>
        <w:t xml:space="preserve">   </w:t>
      </w:r>
      <w:r w:rsidRPr="00057E74">
        <w:rPr>
          <w:rFonts w:hint="eastAsia"/>
          <w:b/>
        </w:rPr>
        <w:t>图像</w:t>
      </w:r>
      <w:r w:rsidRPr="00057E74">
        <w:rPr>
          <w:b/>
        </w:rPr>
        <w:t>识别：</w:t>
      </w:r>
      <w:r>
        <w:t>支持各种自定义图像识别，满足多种使用场景。</w:t>
      </w:r>
    </w:p>
    <w:p w14:paraId="08E5B7DD" w14:textId="77777777" w:rsidR="00F201A2" w:rsidRPr="00F201A2" w:rsidRDefault="00F201A2" w:rsidP="00121F44">
      <w:r>
        <w:t xml:space="preserve">   </w:t>
      </w:r>
      <w:r w:rsidRPr="00057E74">
        <w:rPr>
          <w:rFonts w:hint="eastAsia"/>
          <w:b/>
        </w:rPr>
        <w:t>实物</w:t>
      </w:r>
      <w:r w:rsidRPr="00057E74">
        <w:rPr>
          <w:b/>
        </w:rPr>
        <w:t>交互</w:t>
      </w:r>
      <w:r w:rsidRPr="00057E74">
        <w:rPr>
          <w:b/>
        </w:rPr>
        <w:t>&amp;</w:t>
      </w:r>
      <w:r w:rsidRPr="00057E74">
        <w:rPr>
          <w:b/>
        </w:rPr>
        <w:t>立体投影：</w:t>
      </w:r>
      <w:r>
        <w:t>支持识别三维实物并对其</w:t>
      </w:r>
      <w:r w:rsidR="001432E9">
        <w:rPr>
          <w:rFonts w:hint="eastAsia"/>
        </w:rPr>
        <w:t>精准</w:t>
      </w:r>
      <w:r w:rsidR="001432E9">
        <w:t>投影，从而达到裸眼</w:t>
      </w:r>
      <w:r w:rsidR="001432E9">
        <w:rPr>
          <w:rFonts w:hint="eastAsia"/>
        </w:rPr>
        <w:t>3</w:t>
      </w:r>
      <w:r w:rsidR="001432E9">
        <w:t>D</w:t>
      </w:r>
      <w:r w:rsidR="001432E9">
        <w:t>和实时互动的效果。</w:t>
      </w:r>
    </w:p>
    <w:p w14:paraId="6FCB5EBE" w14:textId="77777777" w:rsidR="00DE1304" w:rsidRDefault="00DE1304" w:rsidP="00121F44">
      <w:pPr>
        <w:pStyle w:val="2"/>
        <w:numPr>
          <w:ilvl w:val="1"/>
          <w:numId w:val="1"/>
        </w:numPr>
        <w:spacing w:before="0" w:after="0" w:line="360" w:lineRule="auto"/>
      </w:pPr>
      <w:bookmarkStart w:id="49" w:name="_Toc23922576"/>
      <w:r w:rsidRPr="00DE1304">
        <w:rPr>
          <w:rFonts w:hint="eastAsia"/>
        </w:rPr>
        <w:t>5G+</w:t>
      </w:r>
      <w:r w:rsidR="001078FB" w:rsidRPr="001078FB">
        <w:rPr>
          <w:rFonts w:hint="eastAsia"/>
        </w:rPr>
        <w:t>智能校园管理</w:t>
      </w:r>
      <w:bookmarkEnd w:id="49"/>
    </w:p>
    <w:p w14:paraId="67FE8779" w14:textId="77777777" w:rsidR="00495A64" w:rsidRPr="009E3CE3" w:rsidRDefault="00495A64" w:rsidP="00121F44">
      <w:pPr>
        <w:ind w:firstLineChars="200" w:firstLine="480"/>
      </w:pPr>
      <w:r w:rsidRPr="009E3CE3">
        <w:t>智能校园管理系统是以互联网、物联网、机械自动化、计算机、多媒体、网络、智能化建筑等多种先进技术融合后，利用感知技术与智能装备对校园的方方面面进行感知识别，通过互联网、移动通信网等网络的传输互联，经过数据采集、处理后，自动控制、调整、监测、分析校园内的人或物，实现人与人、人与物、物与物信息交互和无缝链接，改进校园管理质量和高效推动教育、科研模式创新，达到对高效工作以及校园物理环境的实时控制、精确管理和科学决策的目的智能化信息管理系统。</w:t>
      </w:r>
    </w:p>
    <w:p w14:paraId="2AA00EE4" w14:textId="77777777" w:rsidR="00495A64" w:rsidRPr="00495A64" w:rsidRDefault="00495A64" w:rsidP="00121F44">
      <w:pPr>
        <w:ind w:firstLineChars="200" w:firstLine="480"/>
      </w:pPr>
      <w:r w:rsidRPr="00495A64">
        <w:t>校园智能管理通过</w:t>
      </w:r>
      <w:r w:rsidRPr="00495A64">
        <w:t xml:space="preserve"> 5G </w:t>
      </w:r>
      <w:r w:rsidRPr="00495A64">
        <w:t>通讯技术的应用，利用其网络的可靠性、低延迟、可伸缩性、安全性和移动性的技术特点，有效解决校园物联网应用中所需的低成本、低功耗、广覆盖、高容量的网络建设需求，</w:t>
      </w:r>
      <w:r w:rsidRPr="00495A64">
        <w:t xml:space="preserve"> </w:t>
      </w:r>
      <w:r w:rsidRPr="00495A64">
        <w:t>为学校打造一个节能、安全、便捷的校园环境。</w:t>
      </w:r>
    </w:p>
    <w:p w14:paraId="596803D0" w14:textId="77777777" w:rsidR="00410998" w:rsidRPr="00410998" w:rsidRDefault="00410998" w:rsidP="00121F44">
      <w:pPr>
        <w:pStyle w:val="af0"/>
        <w:keepNext/>
        <w:keepLines/>
        <w:widowControl w:val="0"/>
        <w:numPr>
          <w:ilvl w:val="1"/>
          <w:numId w:val="33"/>
        </w:numPr>
        <w:spacing w:after="0" w:line="360" w:lineRule="auto"/>
        <w:ind w:firstLineChars="0"/>
        <w:jc w:val="both"/>
        <w:outlineLvl w:val="2"/>
        <w:rPr>
          <w:rFonts w:ascii="Times New Roman" w:hAnsi="Times New Roman"/>
          <w:b/>
          <w:bCs/>
          <w:vanish/>
          <w:kern w:val="2"/>
          <w:sz w:val="32"/>
          <w:szCs w:val="32"/>
        </w:rPr>
      </w:pPr>
      <w:bookmarkStart w:id="50" w:name="_Toc20641500"/>
      <w:bookmarkStart w:id="51" w:name="_Toc23238165"/>
      <w:bookmarkStart w:id="52" w:name="_Toc23240157"/>
      <w:bookmarkStart w:id="53" w:name="_Toc23240326"/>
      <w:bookmarkStart w:id="54" w:name="_Toc23922577"/>
      <w:bookmarkEnd w:id="50"/>
      <w:bookmarkEnd w:id="51"/>
      <w:bookmarkEnd w:id="52"/>
      <w:bookmarkEnd w:id="53"/>
      <w:bookmarkEnd w:id="54"/>
    </w:p>
    <w:p w14:paraId="06672B3E" w14:textId="77777777" w:rsidR="00DE1304" w:rsidRPr="00410998" w:rsidRDefault="00DE1304" w:rsidP="00121F44">
      <w:pPr>
        <w:pStyle w:val="30"/>
        <w:numPr>
          <w:ilvl w:val="2"/>
          <w:numId w:val="33"/>
        </w:numPr>
        <w:spacing w:before="0" w:after="0" w:line="360" w:lineRule="auto"/>
      </w:pPr>
      <w:bookmarkStart w:id="55" w:name="_Toc23922578"/>
      <w:r w:rsidRPr="00410998">
        <w:rPr>
          <w:rFonts w:hint="eastAsia"/>
        </w:rPr>
        <w:t>系统</w:t>
      </w:r>
      <w:r w:rsidR="00AB6CDA" w:rsidRPr="00410998">
        <w:rPr>
          <w:rFonts w:hint="eastAsia"/>
        </w:rPr>
        <w:t>架构</w:t>
      </w:r>
      <w:bookmarkEnd w:id="55"/>
    </w:p>
    <w:p w14:paraId="3EF2937C" w14:textId="77777777" w:rsidR="00495A64" w:rsidRDefault="00495A64" w:rsidP="00121F44">
      <w:pPr>
        <w:ind w:firstLineChars="150" w:firstLine="360"/>
        <w:rPr>
          <w:rFonts w:asciiTheme="minorEastAsia" w:eastAsiaTheme="minorEastAsia" w:hAnsiTheme="minorEastAsia"/>
          <w:bCs/>
          <w:color w:val="000000" w:themeColor="text1"/>
        </w:rPr>
      </w:pPr>
      <w:r w:rsidRPr="00CA49A1">
        <w:rPr>
          <w:rFonts w:asciiTheme="minorEastAsia" w:eastAsiaTheme="minorEastAsia" w:hAnsiTheme="minorEastAsia" w:hint="eastAsia"/>
          <w:bCs/>
          <w:color w:val="000000" w:themeColor="text1"/>
        </w:rPr>
        <w:t>前端摄像头</w:t>
      </w:r>
      <w:r w:rsidR="00CA49A1" w:rsidRPr="00CA49A1">
        <w:rPr>
          <w:rFonts w:asciiTheme="minorEastAsia" w:eastAsiaTheme="minorEastAsia" w:hAnsiTheme="minorEastAsia" w:hint="eastAsia"/>
          <w:bCs/>
          <w:color w:val="000000" w:themeColor="text1"/>
        </w:rPr>
        <w:t>和</w:t>
      </w:r>
      <w:r w:rsidR="00CA49A1" w:rsidRPr="00CA49A1">
        <w:rPr>
          <w:rFonts w:asciiTheme="minorEastAsia" w:eastAsiaTheme="minorEastAsia" w:hAnsiTheme="minorEastAsia"/>
          <w:bCs/>
          <w:color w:val="000000" w:themeColor="text1"/>
        </w:rPr>
        <w:t>各种传感器</w:t>
      </w:r>
      <w:r w:rsidRPr="00CA49A1">
        <w:rPr>
          <w:rFonts w:asciiTheme="minorEastAsia" w:eastAsiaTheme="minorEastAsia" w:hAnsiTheme="minorEastAsia" w:hint="eastAsia"/>
          <w:bCs/>
          <w:color w:val="000000" w:themeColor="text1"/>
        </w:rPr>
        <w:t>完成高清人脸抓拍和高清视频及</w:t>
      </w:r>
      <w:r w:rsidR="00CA49A1" w:rsidRPr="00CA49A1">
        <w:rPr>
          <w:rFonts w:asciiTheme="minorEastAsia" w:eastAsiaTheme="minorEastAsia" w:hAnsiTheme="minorEastAsia" w:hint="eastAsia"/>
          <w:bCs/>
          <w:color w:val="000000" w:themeColor="text1"/>
        </w:rPr>
        <w:t>信号</w:t>
      </w:r>
      <w:r w:rsidRPr="00CA49A1">
        <w:rPr>
          <w:rFonts w:asciiTheme="minorEastAsia" w:eastAsiaTheme="minorEastAsia" w:hAnsiTheme="minorEastAsia" w:hint="eastAsia"/>
          <w:bCs/>
          <w:color w:val="000000" w:themeColor="text1"/>
        </w:rPr>
        <w:t>采集，通过5G网络进行传输基站边缘的MEC或本地分流服务器进行流量的分析和预处理，将高清视频</w:t>
      </w:r>
      <w:r w:rsidR="00CA49A1" w:rsidRPr="00CA49A1">
        <w:rPr>
          <w:rFonts w:asciiTheme="minorEastAsia" w:eastAsiaTheme="minorEastAsia" w:hAnsiTheme="minorEastAsia" w:hint="eastAsia"/>
          <w:bCs/>
          <w:color w:val="000000" w:themeColor="text1"/>
        </w:rPr>
        <w:t>、</w:t>
      </w:r>
      <w:r w:rsidRPr="00CA49A1">
        <w:rPr>
          <w:rFonts w:asciiTheme="minorEastAsia" w:eastAsiaTheme="minorEastAsia" w:hAnsiTheme="minorEastAsia" w:hint="eastAsia"/>
          <w:bCs/>
          <w:color w:val="000000" w:themeColor="text1"/>
        </w:rPr>
        <w:t>图片</w:t>
      </w:r>
      <w:r w:rsidR="00CA49A1" w:rsidRPr="00CA49A1">
        <w:rPr>
          <w:rFonts w:asciiTheme="minorEastAsia" w:eastAsiaTheme="minorEastAsia" w:hAnsiTheme="minorEastAsia" w:hint="eastAsia"/>
          <w:bCs/>
          <w:color w:val="000000" w:themeColor="text1"/>
        </w:rPr>
        <w:t>和</w:t>
      </w:r>
      <w:r w:rsidR="00CA49A1" w:rsidRPr="00CA49A1">
        <w:rPr>
          <w:rFonts w:asciiTheme="minorEastAsia" w:eastAsiaTheme="minorEastAsia" w:hAnsiTheme="minorEastAsia"/>
          <w:bCs/>
          <w:color w:val="000000" w:themeColor="text1"/>
        </w:rPr>
        <w:t>各类传感</w:t>
      </w:r>
      <w:r w:rsidRPr="00CA49A1">
        <w:rPr>
          <w:rFonts w:asciiTheme="minorEastAsia" w:eastAsiaTheme="minorEastAsia" w:hAnsiTheme="minorEastAsia" w:hint="eastAsia"/>
          <w:bCs/>
          <w:color w:val="000000" w:themeColor="text1"/>
        </w:rPr>
        <w:t>信息转发至校园内网。通过5G CPE或其他5G智能终端，将校园内的所有终端连接起来，经过5G网络传输，接入本地MEC部署的统一管理平台，所有数据本地处理，安全可靠，时延降低，实现校园环境智能化。</w:t>
      </w:r>
    </w:p>
    <w:p w14:paraId="7B10CB18" w14:textId="77777777" w:rsidR="00AB6CDA" w:rsidRPr="00CA49A1" w:rsidRDefault="00AB6CDA" w:rsidP="001023E9">
      <w:pPr>
        <w:rPr>
          <w:rFonts w:asciiTheme="minorEastAsia" w:eastAsiaTheme="minorEastAsia" w:hAnsiTheme="minorEastAsia"/>
          <w:bCs/>
          <w:color w:val="000000" w:themeColor="text1"/>
        </w:rPr>
      </w:pPr>
      <w:r w:rsidRPr="009E3CE3">
        <w:rPr>
          <w:rFonts w:asciiTheme="minorEastAsia" w:eastAsiaTheme="minorEastAsia" w:hAnsiTheme="minorEastAsia"/>
          <w:noProof/>
        </w:rPr>
        <w:lastRenderedPageBreak/>
        <w:drawing>
          <wp:inline distT="0" distB="0" distL="0" distR="0" wp14:anchorId="1B6A3416" wp14:editId="545CE99C">
            <wp:extent cx="5274310" cy="2264410"/>
            <wp:effectExtent l="0" t="0" r="254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2264410"/>
                    </a:xfrm>
                    <a:prstGeom prst="rect">
                      <a:avLst/>
                    </a:prstGeom>
                  </pic:spPr>
                </pic:pic>
              </a:graphicData>
            </a:graphic>
          </wp:inline>
        </w:drawing>
      </w:r>
    </w:p>
    <w:p w14:paraId="4E4C49C2" w14:textId="77777777" w:rsidR="00495A64" w:rsidRPr="007A548C" w:rsidRDefault="00AB6CDA" w:rsidP="00121F44">
      <w:pPr>
        <w:jc w:val="center"/>
        <w:rPr>
          <w:b/>
        </w:rPr>
      </w:pPr>
      <w:r w:rsidRPr="007A548C">
        <w:rPr>
          <w:rFonts w:hint="eastAsia"/>
          <w:b/>
        </w:rPr>
        <w:t xml:space="preserve">         </w:t>
      </w:r>
      <w:r w:rsidR="007A548C" w:rsidRPr="007A548C">
        <w:rPr>
          <w:rFonts w:ascii="宋体" w:hAnsi="宋体" w:hint="eastAsia"/>
          <w:b/>
        </w:rPr>
        <w:t>图</w:t>
      </w:r>
      <w:r w:rsidR="007A548C" w:rsidRPr="007A548C">
        <w:rPr>
          <w:rFonts w:ascii="宋体" w:hAnsi="宋体"/>
          <w:b/>
        </w:rPr>
        <w:t>2</w:t>
      </w:r>
      <w:r w:rsidR="007A548C" w:rsidRPr="007A548C">
        <w:rPr>
          <w:rFonts w:ascii="宋体" w:hAnsi="宋体" w:hint="eastAsia"/>
          <w:b/>
        </w:rPr>
        <w:t>-</w:t>
      </w:r>
      <w:r w:rsidR="005D0351">
        <w:rPr>
          <w:rFonts w:ascii="宋体" w:hAnsi="宋体"/>
          <w:b/>
        </w:rPr>
        <w:t>10</w:t>
      </w:r>
      <w:r w:rsidR="007A548C" w:rsidRPr="007A548C">
        <w:rPr>
          <w:rFonts w:ascii="宋体" w:hAnsi="宋体"/>
          <w:b/>
        </w:rPr>
        <w:t xml:space="preserve"> </w:t>
      </w:r>
      <w:r w:rsidRPr="007A548C">
        <w:rPr>
          <w:rFonts w:hint="eastAsia"/>
          <w:b/>
        </w:rPr>
        <w:t xml:space="preserve"> </w:t>
      </w:r>
      <w:r w:rsidRPr="007A548C">
        <w:rPr>
          <w:rFonts w:hint="eastAsia"/>
          <w:b/>
        </w:rPr>
        <w:t>智能</w:t>
      </w:r>
      <w:r w:rsidRPr="007A548C">
        <w:rPr>
          <w:b/>
        </w:rPr>
        <w:t>校园管理系统架构</w:t>
      </w:r>
    </w:p>
    <w:p w14:paraId="5FB682FF" w14:textId="77777777" w:rsidR="00CD1207" w:rsidRDefault="00DE1304" w:rsidP="00121F44">
      <w:pPr>
        <w:pStyle w:val="30"/>
        <w:numPr>
          <w:ilvl w:val="2"/>
          <w:numId w:val="33"/>
        </w:numPr>
        <w:spacing w:before="0" w:after="0" w:line="360" w:lineRule="auto"/>
      </w:pPr>
      <w:bookmarkStart w:id="56" w:name="_Toc23922579"/>
      <w:r>
        <w:rPr>
          <w:rFonts w:hint="eastAsia"/>
        </w:rPr>
        <w:t>主要应用场景</w:t>
      </w:r>
      <w:bookmarkEnd w:id="56"/>
    </w:p>
    <w:p w14:paraId="77CC6393" w14:textId="77777777" w:rsidR="00CD1207" w:rsidRDefault="00987652" w:rsidP="00121F44">
      <w:pPr>
        <w:pStyle w:val="4"/>
        <w:numPr>
          <w:ilvl w:val="3"/>
          <w:numId w:val="33"/>
        </w:numPr>
        <w:spacing w:before="0" w:after="0" w:line="360" w:lineRule="auto"/>
      </w:pPr>
      <w:r w:rsidRPr="0018754C">
        <w:t>平安校园</w:t>
      </w:r>
    </w:p>
    <w:p w14:paraId="7714F0AA" w14:textId="77777777" w:rsidR="007A04A5" w:rsidRDefault="000B7150" w:rsidP="00121F44">
      <w:r>
        <w:t>1</w:t>
      </w:r>
      <w:r>
        <w:rPr>
          <w:rFonts w:hint="eastAsia"/>
        </w:rPr>
        <w:t>、</w:t>
      </w:r>
      <w:r w:rsidR="00987652" w:rsidRPr="00CD1207">
        <w:t>视频监控</w:t>
      </w:r>
    </w:p>
    <w:p w14:paraId="7961AA1B" w14:textId="77777777" w:rsidR="007A04A5" w:rsidRDefault="00987652" w:rsidP="00121F44">
      <w:pPr>
        <w:ind w:firstLineChars="200" w:firstLine="480"/>
      </w:pPr>
      <w:r w:rsidRPr="00CD1207">
        <w:t>通过学校侧云平台将监控数据本地存储分发，有效提升业务质量，保证视频的私密性。搭载</w:t>
      </w:r>
      <w:r w:rsidRPr="00CD1207">
        <w:t xml:space="preserve"> AI </w:t>
      </w:r>
      <w:r w:rsidRPr="00CD1207">
        <w:t>人工智能视频分析部署在边缘服务器，面向智能安防、视频监控、人脸识别、行为分析等业务场景，利用</w:t>
      </w:r>
      <w:r w:rsidRPr="00CD1207">
        <w:t xml:space="preserve"> 5G </w:t>
      </w:r>
      <w:r w:rsidRPr="00CD1207">
        <w:t>网络低时延，提升应急事件反映速度。</w:t>
      </w:r>
    </w:p>
    <w:p w14:paraId="32C7D3DB" w14:textId="77777777" w:rsidR="007A04A5" w:rsidRDefault="000B7150" w:rsidP="00121F44">
      <w:r>
        <w:t>2</w:t>
      </w:r>
      <w:r>
        <w:rPr>
          <w:rFonts w:hint="eastAsia"/>
        </w:rPr>
        <w:t>、</w:t>
      </w:r>
      <w:r w:rsidR="00987652" w:rsidRPr="00CD1207">
        <w:t>校舍安全（门禁管理）</w:t>
      </w:r>
    </w:p>
    <w:p w14:paraId="371750C0" w14:textId="77777777" w:rsidR="007A04A5" w:rsidRDefault="00987652" w:rsidP="00121F44">
      <w:pPr>
        <w:ind w:firstLineChars="200" w:firstLine="480"/>
      </w:pPr>
      <w:r w:rsidRPr="00CD1207">
        <w:t>校园智能管理系统可以和门禁系统进行对接，通过平台实现对门禁系统的统一、远程、精准管理。配合电源管理系统，何时、何地、何人使用房间或房间内的设备设施尽在掌握。宿舍门禁，又可掌握学生归寝实时动态，提升宿舍科学管理水平。</w:t>
      </w:r>
    </w:p>
    <w:p w14:paraId="1481A793" w14:textId="77777777" w:rsidR="007A04A5" w:rsidRDefault="000B7150" w:rsidP="00121F44">
      <w:r>
        <w:rPr>
          <w:rFonts w:hint="eastAsia"/>
        </w:rPr>
        <w:t>3</w:t>
      </w:r>
      <w:r>
        <w:rPr>
          <w:rFonts w:hint="eastAsia"/>
        </w:rPr>
        <w:t>、</w:t>
      </w:r>
      <w:r w:rsidR="00987652" w:rsidRPr="00CD1207">
        <w:t>校车管理</w:t>
      </w:r>
    </w:p>
    <w:p w14:paraId="4D06735D" w14:textId="77777777" w:rsidR="007A04A5" w:rsidRDefault="00987652" w:rsidP="00121F44">
      <w:pPr>
        <w:ind w:firstLineChars="200" w:firstLine="480"/>
      </w:pPr>
      <w:r w:rsidRPr="00CD1207">
        <w:t>系统利用安装于校车车辆前端、后端、左侧、右侧、车厢内以及驾驶室内的高清视频摄像设备，实时感知车辆运行环境、车辆载客信息，以及内部环境信息等，通过大带宽、低时延的</w:t>
      </w:r>
      <w:r w:rsidRPr="00CD1207">
        <w:t xml:space="preserve"> 5G </w:t>
      </w:r>
      <w:r w:rsidRPr="00CD1207">
        <w:t>网络将各种感知数据传输到管理中心，实现对校车的远程监控和管理，提高事件的反映速度。</w:t>
      </w:r>
    </w:p>
    <w:p w14:paraId="0B84A323" w14:textId="77777777" w:rsidR="007A04A5" w:rsidRDefault="000B7150" w:rsidP="00121F44">
      <w:r>
        <w:rPr>
          <w:rFonts w:hint="eastAsia"/>
        </w:rPr>
        <w:t>4</w:t>
      </w:r>
      <w:r>
        <w:rPr>
          <w:rFonts w:hint="eastAsia"/>
        </w:rPr>
        <w:t>、</w:t>
      </w:r>
      <w:r w:rsidR="00987652" w:rsidRPr="00CD1207">
        <w:t>安消协同</w:t>
      </w:r>
    </w:p>
    <w:p w14:paraId="7A731BDA" w14:textId="77777777" w:rsidR="007A04A5" w:rsidRDefault="00987652" w:rsidP="00121F44">
      <w:pPr>
        <w:ind w:firstLineChars="200" w:firstLine="480"/>
      </w:pPr>
      <w:r w:rsidRPr="00CD1207">
        <w:t>系统通过将视频监控、门禁管理、强电监控、消防监控、照明系统等信息、数据的感知和处理单元有机协调，并通过物联网监控平台将火警触发与现场火情</w:t>
      </w:r>
      <w:r w:rsidRPr="00CD1207">
        <w:lastRenderedPageBreak/>
        <w:t>处理、火灾报警等联合协作，实现面向校园的安消协同功能。</w:t>
      </w:r>
    </w:p>
    <w:p w14:paraId="2D00657E" w14:textId="77777777" w:rsidR="007A04A5" w:rsidRDefault="007A04A5" w:rsidP="00121F44">
      <w:pPr>
        <w:pStyle w:val="4"/>
        <w:numPr>
          <w:ilvl w:val="3"/>
          <w:numId w:val="33"/>
        </w:numPr>
        <w:spacing w:before="0" w:after="0" w:line="360" w:lineRule="auto"/>
      </w:pPr>
      <w:r>
        <w:rPr>
          <w:rFonts w:hint="eastAsia"/>
        </w:rPr>
        <w:t>绿色</w:t>
      </w:r>
      <w:r w:rsidRPr="0018754C">
        <w:t>校园</w:t>
      </w:r>
    </w:p>
    <w:p w14:paraId="034270D0" w14:textId="77777777" w:rsidR="00576EE7" w:rsidRPr="00CD20B8" w:rsidRDefault="00CD20B8" w:rsidP="00121F44">
      <w:pPr>
        <w:rPr>
          <w:rFonts w:asciiTheme="minorEastAsia" w:eastAsiaTheme="minorEastAsia" w:hAnsiTheme="minorEastAsia"/>
          <w:color w:val="000000"/>
        </w:rPr>
      </w:pPr>
      <w:r>
        <w:rPr>
          <w:rFonts w:asciiTheme="minorEastAsia" w:eastAsiaTheme="minorEastAsia" w:hAnsiTheme="minorEastAsia" w:hint="eastAsia"/>
          <w:color w:val="000000"/>
        </w:rPr>
        <w:t>1、</w:t>
      </w:r>
      <w:r w:rsidR="00576EE7" w:rsidRPr="00CD20B8">
        <w:rPr>
          <w:rFonts w:asciiTheme="minorEastAsia" w:eastAsiaTheme="minorEastAsia" w:hAnsiTheme="minorEastAsia"/>
          <w:color w:val="000000"/>
        </w:rPr>
        <w:t>室内照明管理</w:t>
      </w:r>
    </w:p>
    <w:p w14:paraId="26EE8D77" w14:textId="77777777" w:rsidR="00CD20B8" w:rsidRDefault="00576EE7" w:rsidP="00121F44">
      <w:pPr>
        <w:ind w:firstLineChars="200" w:firstLine="480"/>
        <w:rPr>
          <w:rFonts w:asciiTheme="minorEastAsia" w:eastAsiaTheme="minorEastAsia" w:hAnsiTheme="minorEastAsia"/>
          <w:color w:val="000000"/>
        </w:rPr>
      </w:pPr>
      <w:r w:rsidRPr="00CD20B8">
        <w:rPr>
          <w:rFonts w:asciiTheme="minorEastAsia" w:eastAsiaTheme="minorEastAsia" w:hAnsiTheme="minorEastAsia"/>
          <w:color w:val="000000"/>
        </w:rPr>
        <w:t>系统根据室内光照情况进行光照色温调节，维持健康光照，使室内平均照度恒定、均匀，有利于保护师生视力，为学生提供健康舒适的学习环境。针对不同教学情况，可设置多种不同的光照模式（如读写、视频播放、休息等）。并且可接入后台大数据平台，支持多种系统，实现多种功能。有效延长公共设备使用寿命，维护便捷，节省维护成本。</w:t>
      </w:r>
    </w:p>
    <w:p w14:paraId="28B5E706" w14:textId="77777777" w:rsidR="00CD20B8" w:rsidRPr="00CD20B8" w:rsidRDefault="00CD20B8" w:rsidP="00121F44">
      <w:pPr>
        <w:rPr>
          <w:rFonts w:asciiTheme="minorEastAsia" w:eastAsiaTheme="minorEastAsia" w:hAnsiTheme="minorEastAsia"/>
          <w:color w:val="000000"/>
        </w:rPr>
      </w:pPr>
      <w:r>
        <w:rPr>
          <w:rFonts w:asciiTheme="minorEastAsia" w:eastAsiaTheme="minorEastAsia" w:hAnsiTheme="minorEastAsia"/>
          <w:color w:val="000000"/>
        </w:rPr>
        <w:t>2</w:t>
      </w:r>
      <w:r>
        <w:rPr>
          <w:rFonts w:asciiTheme="minorEastAsia" w:eastAsiaTheme="minorEastAsia" w:hAnsiTheme="minorEastAsia" w:hint="eastAsia"/>
          <w:color w:val="000000"/>
        </w:rPr>
        <w:t>、</w:t>
      </w:r>
      <w:r w:rsidR="00576EE7" w:rsidRPr="00CD20B8">
        <w:rPr>
          <w:rFonts w:asciiTheme="minorEastAsia" w:eastAsiaTheme="minorEastAsia" w:hAnsiTheme="minorEastAsia"/>
          <w:color w:val="000000"/>
        </w:rPr>
        <w:t>室内外环境监测</w:t>
      </w:r>
    </w:p>
    <w:p w14:paraId="656CA506" w14:textId="77777777" w:rsidR="00CD20B8" w:rsidRDefault="00576EE7" w:rsidP="00121F44">
      <w:pPr>
        <w:ind w:firstLineChars="200" w:firstLine="480"/>
        <w:rPr>
          <w:rFonts w:asciiTheme="minorEastAsia" w:eastAsiaTheme="minorEastAsia" w:hAnsiTheme="minorEastAsia"/>
          <w:color w:val="000000"/>
        </w:rPr>
      </w:pPr>
      <w:r w:rsidRPr="00CD20B8">
        <w:rPr>
          <w:rFonts w:asciiTheme="minorEastAsia" w:eastAsiaTheme="minorEastAsia" w:hAnsiTheme="minorEastAsia"/>
          <w:color w:val="000000"/>
        </w:rPr>
        <w:t>实时检测室内环境中与人体健康舒适息息相关的环境参数（如空气温湿度、空气 TVOC含量、CO2含量，PM2.5、室内光照度等），及时处理异常信息，以确保室内环境健康安全，保障师生们身体健康，同时为其他智能系统的运行提供基础数据依据。依托监控平台，利用相关环境监测传感器、风向风速仪等实时监控检测到室外空气中包括 NO、 NO2、 SO2、CO、过敏性花粉、 PM2.5、 PM10 等几十种空气污染物进行检测及可能的扩撒方向，同时实现报警以及设备联动，保障师生身体健康。</w:t>
      </w:r>
    </w:p>
    <w:p w14:paraId="1403BAD6" w14:textId="77777777" w:rsidR="00CD20B8" w:rsidRPr="00CD20B8" w:rsidRDefault="00CD20B8" w:rsidP="00121F44">
      <w:pPr>
        <w:rPr>
          <w:rFonts w:asciiTheme="minorEastAsia" w:eastAsiaTheme="minorEastAsia" w:hAnsiTheme="minorEastAsia"/>
          <w:color w:val="000000"/>
        </w:rPr>
      </w:pPr>
      <w:r>
        <w:rPr>
          <w:rFonts w:asciiTheme="minorEastAsia" w:eastAsiaTheme="minorEastAsia" w:hAnsiTheme="minorEastAsia"/>
          <w:color w:val="000000"/>
        </w:rPr>
        <w:t>3</w:t>
      </w:r>
      <w:r>
        <w:rPr>
          <w:rFonts w:asciiTheme="minorEastAsia" w:eastAsiaTheme="minorEastAsia" w:hAnsiTheme="minorEastAsia" w:hint="eastAsia"/>
          <w:color w:val="000000"/>
        </w:rPr>
        <w:t>、</w:t>
      </w:r>
      <w:r w:rsidR="00576EE7" w:rsidRPr="00CD20B8">
        <w:rPr>
          <w:rFonts w:asciiTheme="minorEastAsia" w:eastAsiaTheme="minorEastAsia" w:hAnsiTheme="minorEastAsia"/>
          <w:color w:val="000000"/>
        </w:rPr>
        <w:t>校内水体监测</w:t>
      </w:r>
    </w:p>
    <w:p w14:paraId="6E236D8B" w14:textId="77777777" w:rsidR="00CD20B8" w:rsidRDefault="00576EE7" w:rsidP="00121F44">
      <w:pPr>
        <w:ind w:firstLineChars="200" w:firstLine="480"/>
        <w:rPr>
          <w:rFonts w:asciiTheme="minorEastAsia" w:eastAsiaTheme="minorEastAsia" w:hAnsiTheme="minorEastAsia"/>
          <w:color w:val="000000"/>
        </w:rPr>
      </w:pPr>
      <w:r w:rsidRPr="00CD20B8">
        <w:rPr>
          <w:rFonts w:asciiTheme="minorEastAsia" w:eastAsiaTheme="minorEastAsia" w:hAnsiTheme="minorEastAsia"/>
          <w:color w:val="000000"/>
        </w:rPr>
        <w:t>学校内景观水体多数为缓流水体，容易富营养化，引起藻类及其他浮游生物迅速繁殖，水体溶解氧量下降，水质恶化，鱼类及其他生物大量死亡，进而散发恶臭，影响校内环境和师生身体健康。在以往技术条件下， 通过固网连接多个水质监测传感器线路复杂，连接成本高， 4G 网络接入密度低，无法支撑大量的传感器而通过 5G 网络结合传感器，将大大完美解决这些， 实现对校园水体进行远程监控与管理。</w:t>
      </w:r>
    </w:p>
    <w:p w14:paraId="602E6A7A" w14:textId="77777777" w:rsidR="00CD20B8" w:rsidRDefault="00CD20B8" w:rsidP="00121F44">
      <w:pPr>
        <w:rPr>
          <w:rFonts w:asciiTheme="minorEastAsia" w:eastAsiaTheme="minorEastAsia" w:hAnsiTheme="minorEastAsia"/>
          <w:color w:val="000000"/>
        </w:rPr>
      </w:pPr>
      <w:r>
        <w:rPr>
          <w:rFonts w:asciiTheme="minorEastAsia" w:eastAsiaTheme="minorEastAsia" w:hAnsiTheme="minorEastAsia" w:hint="eastAsia"/>
          <w:color w:val="000000"/>
        </w:rPr>
        <w:t>4、</w:t>
      </w:r>
      <w:r w:rsidR="00576EE7" w:rsidRPr="00CD20B8">
        <w:rPr>
          <w:rFonts w:asciiTheme="minorEastAsia" w:eastAsiaTheme="minorEastAsia" w:hAnsiTheme="minorEastAsia"/>
          <w:color w:val="000000"/>
        </w:rPr>
        <w:t>智能抄表</w:t>
      </w:r>
    </w:p>
    <w:p w14:paraId="6FB7A342" w14:textId="77777777" w:rsidR="00CD20B8" w:rsidRPr="00CD20B8" w:rsidRDefault="00576EE7" w:rsidP="00121F44">
      <w:pPr>
        <w:ind w:firstLineChars="200" w:firstLine="480"/>
        <w:rPr>
          <w:rFonts w:asciiTheme="minorEastAsia" w:eastAsiaTheme="minorEastAsia" w:hAnsiTheme="minorEastAsia"/>
          <w:color w:val="000000"/>
        </w:rPr>
      </w:pPr>
      <w:r w:rsidRPr="00CD20B8">
        <w:rPr>
          <w:rFonts w:asciiTheme="minorEastAsia" w:eastAsiaTheme="minorEastAsia" w:hAnsiTheme="minorEastAsia"/>
          <w:color w:val="000000"/>
        </w:rPr>
        <w:t>通过部署燃气监测系统、智慧水务管理系统、电力运营系统、校园供暖系统，实现对水、电、气、暖的智能抄表和在线监控，并通过 5G 网络实现网络缴费、余额不足提醒等功能，从而实现面向绿色校园的智能抄表与监控，提高自动化水平和管理效率。</w:t>
      </w:r>
    </w:p>
    <w:p w14:paraId="72FF0C1E" w14:textId="77777777" w:rsidR="00CD20B8" w:rsidRPr="00CD20B8" w:rsidRDefault="00CD20B8" w:rsidP="00121F44">
      <w:pPr>
        <w:rPr>
          <w:rFonts w:asciiTheme="minorEastAsia" w:eastAsiaTheme="minorEastAsia" w:hAnsiTheme="minorEastAsia"/>
          <w:b/>
          <w:bCs/>
        </w:rPr>
      </w:pPr>
      <w:r>
        <w:rPr>
          <w:rFonts w:asciiTheme="minorEastAsia" w:eastAsiaTheme="minorEastAsia" w:hAnsiTheme="minorEastAsia" w:hint="eastAsia"/>
          <w:color w:val="000000"/>
        </w:rPr>
        <w:t>5、</w:t>
      </w:r>
      <w:r w:rsidR="00576EE7" w:rsidRPr="00CD20B8">
        <w:rPr>
          <w:rFonts w:asciiTheme="minorEastAsia" w:eastAsiaTheme="minorEastAsia" w:hAnsiTheme="minorEastAsia"/>
          <w:color w:val="000000"/>
        </w:rPr>
        <w:t>能耗监控</w:t>
      </w:r>
    </w:p>
    <w:p w14:paraId="3D80BF87" w14:textId="77777777" w:rsidR="00DE1304" w:rsidRDefault="00576EE7" w:rsidP="00121F44">
      <w:pPr>
        <w:ind w:firstLineChars="200" w:firstLine="480"/>
        <w:rPr>
          <w:rFonts w:asciiTheme="minorEastAsia" w:eastAsiaTheme="minorEastAsia" w:hAnsiTheme="minorEastAsia"/>
          <w:color w:val="000000"/>
        </w:rPr>
      </w:pPr>
      <w:r w:rsidRPr="00CD20B8">
        <w:rPr>
          <w:rFonts w:asciiTheme="minorEastAsia" w:eastAsiaTheme="minorEastAsia" w:hAnsiTheme="minorEastAsia"/>
          <w:color w:val="000000"/>
        </w:rPr>
        <w:lastRenderedPageBreak/>
        <w:t>通过安装布置智能断路器、智能插座、智能电表、智能水表等设备，实现对用电的精准管控，准确获取每个用电的端口的数据信息，并可实现远程送/断电控制；通过加装智能水表，可以实时获知校内用水端口情况及远程开关控制，并通过系统准确获取相关历史信息，为学校能源决策通过数据依据。通过大数据分析，不断优化节</w:t>
      </w:r>
      <w:r w:rsidR="00CD20B8">
        <w:rPr>
          <w:rFonts w:asciiTheme="minorEastAsia" w:eastAsiaTheme="minorEastAsia" w:hAnsiTheme="minorEastAsia" w:hint="eastAsia"/>
          <w:color w:val="000000"/>
        </w:rPr>
        <w:t>。</w:t>
      </w:r>
    </w:p>
    <w:p w14:paraId="0F4075CA" w14:textId="77777777" w:rsidR="00831396" w:rsidRDefault="005D7999" w:rsidP="00121F44">
      <w:pPr>
        <w:pStyle w:val="4"/>
        <w:numPr>
          <w:ilvl w:val="3"/>
          <w:numId w:val="33"/>
        </w:numPr>
        <w:spacing w:before="0" w:after="0" w:line="360" w:lineRule="auto"/>
      </w:pPr>
      <w:r>
        <w:rPr>
          <w:rFonts w:hint="eastAsia"/>
        </w:rPr>
        <w:t>便携</w:t>
      </w:r>
      <w:r w:rsidR="00831396" w:rsidRPr="0018754C">
        <w:t>校园</w:t>
      </w:r>
    </w:p>
    <w:p w14:paraId="36F36E65"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t>1、</w:t>
      </w:r>
      <w:r w:rsidR="00831396" w:rsidRPr="0008784D">
        <w:rPr>
          <w:rFonts w:asciiTheme="minorEastAsia" w:eastAsiaTheme="minorEastAsia" w:hAnsiTheme="minorEastAsia"/>
          <w:color w:val="000000"/>
        </w:rPr>
        <w:t>数字班牌</w:t>
      </w:r>
    </w:p>
    <w:p w14:paraId="33DEF262"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通过 5G 网络，对教学区域（学校、培训机构等）的电子班牌提供高速通信服务，快速部署。</w:t>
      </w:r>
    </w:p>
    <w:p w14:paraId="0B055D57"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t>2、</w:t>
      </w:r>
      <w:r w:rsidR="00831396" w:rsidRPr="0008784D">
        <w:rPr>
          <w:rFonts w:asciiTheme="minorEastAsia" w:eastAsiaTheme="minorEastAsia" w:hAnsiTheme="minorEastAsia"/>
          <w:color w:val="000000"/>
        </w:rPr>
        <w:t>智能签到</w:t>
      </w:r>
    </w:p>
    <w:p w14:paraId="67DA8DDF"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采用各类考勤机，进行刷脸、刷卡、手机 NFC 签到点名考勤，适用培训机构、高校（走班、实验室等）。</w:t>
      </w:r>
    </w:p>
    <w:p w14:paraId="468197DA"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color w:val="000000"/>
        </w:rPr>
        <w:t>3</w:t>
      </w:r>
      <w:r w:rsidRPr="0008784D">
        <w:rPr>
          <w:rFonts w:asciiTheme="minorEastAsia" w:eastAsiaTheme="minorEastAsia" w:hAnsiTheme="minorEastAsia" w:hint="eastAsia"/>
          <w:color w:val="000000"/>
        </w:rPr>
        <w:t>、</w:t>
      </w:r>
      <w:r w:rsidR="00831396" w:rsidRPr="0008784D">
        <w:rPr>
          <w:rFonts w:asciiTheme="minorEastAsia" w:eastAsiaTheme="minorEastAsia" w:hAnsiTheme="minorEastAsia"/>
          <w:color w:val="000000"/>
        </w:rPr>
        <w:t>电子证卡</w:t>
      </w:r>
    </w:p>
    <w:p w14:paraId="74AB58FD"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通过 5G 网络将传统学生证或校徽升级为电子证卡，用于信息录入读取、定位、签到、支付、门禁等功能。</w:t>
      </w:r>
    </w:p>
    <w:p w14:paraId="6C81D718"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color w:val="000000"/>
        </w:rPr>
        <w:t>4</w:t>
      </w:r>
      <w:r w:rsidRPr="0008784D">
        <w:rPr>
          <w:rFonts w:asciiTheme="minorEastAsia" w:eastAsiaTheme="minorEastAsia" w:hAnsiTheme="minorEastAsia" w:hint="eastAsia"/>
          <w:color w:val="000000"/>
        </w:rPr>
        <w:t>、</w:t>
      </w:r>
      <w:r w:rsidR="00831396" w:rsidRPr="0008784D">
        <w:rPr>
          <w:rFonts w:asciiTheme="minorEastAsia" w:eastAsiaTheme="minorEastAsia" w:hAnsiTheme="minorEastAsia"/>
          <w:color w:val="000000"/>
        </w:rPr>
        <w:t>家校互动</w:t>
      </w:r>
    </w:p>
    <w:p w14:paraId="4C25B738"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系统通过将学生、老师、家长三者有机协调，实现学生学情状态的实时共享，并实现学生入校、归寝、乘校车等情况实时报告，并实现教学视频观看、访问教学资源平台、教师远程指导等功能，实现面向学生学习的便捷化和信息化。</w:t>
      </w:r>
    </w:p>
    <w:p w14:paraId="5DF2B0CA"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color w:val="000000"/>
        </w:rPr>
        <w:t>5</w:t>
      </w:r>
      <w:r w:rsidRPr="0008784D">
        <w:rPr>
          <w:rFonts w:asciiTheme="minorEastAsia" w:eastAsiaTheme="minorEastAsia" w:hAnsiTheme="minorEastAsia" w:hint="eastAsia"/>
          <w:color w:val="000000"/>
        </w:rPr>
        <w:t>、</w:t>
      </w:r>
      <w:r w:rsidR="00831396" w:rsidRPr="0008784D">
        <w:rPr>
          <w:rFonts w:asciiTheme="minorEastAsia" w:eastAsiaTheme="minorEastAsia" w:hAnsiTheme="minorEastAsia"/>
          <w:color w:val="000000"/>
        </w:rPr>
        <w:t>多媒体设备管理</w:t>
      </w:r>
    </w:p>
    <w:p w14:paraId="4275203B"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通过整合教室里的电脑、投影机、投影幕布、触控一体机等多媒体设备，实现系统设备的安全关机和远程监管，让校园管理更高效、更节能。支持通过智慧物联网平台 APP 远程管理。有效克服传统多媒体设备各自为政、集成复杂、难以统一管理或管理功能单一的缺点。</w:t>
      </w:r>
    </w:p>
    <w:p w14:paraId="22625206"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t>6、</w:t>
      </w:r>
      <w:r w:rsidR="00831396" w:rsidRPr="0008784D">
        <w:rPr>
          <w:rFonts w:asciiTheme="minorEastAsia" w:eastAsiaTheme="minorEastAsia" w:hAnsiTheme="minorEastAsia"/>
          <w:color w:val="000000"/>
        </w:rPr>
        <w:t>会议室/报告厅管理</w:t>
      </w:r>
    </w:p>
    <w:p w14:paraId="30F17ACF" w14:textId="77777777" w:rsidR="005D7999" w:rsidRPr="0008784D" w:rsidRDefault="00831396" w:rsidP="00121F44">
      <w:pPr>
        <w:ind w:firstLineChars="200" w:firstLine="480"/>
        <w:rPr>
          <w:rFonts w:asciiTheme="minorEastAsia" w:eastAsiaTheme="minorEastAsia" w:hAnsiTheme="minorEastAsia"/>
          <w:b/>
          <w:bCs/>
        </w:rPr>
      </w:pPr>
      <w:r w:rsidRPr="0008784D">
        <w:rPr>
          <w:rFonts w:asciiTheme="minorEastAsia" w:eastAsiaTheme="minorEastAsia" w:hAnsiTheme="minorEastAsia"/>
          <w:color w:val="000000"/>
        </w:rPr>
        <w:t>传统报告厅/会议室需要安排专人，来对包括预约登记、到会通知、人员签到、照明空调调节、投影仪准备等相关活动进行管理。通过平台实现对门禁、电源、考勤、多媒体设备的的统一、远程、精准管理，基于校园智能管理系统的报告厅智能管理则运用无纸化、在线预约式的管理方式。不但可以实现传统报告厅</w:t>
      </w:r>
      <w:r w:rsidRPr="0008784D">
        <w:rPr>
          <w:rFonts w:asciiTheme="minorEastAsia" w:eastAsiaTheme="minorEastAsia" w:hAnsiTheme="minorEastAsia"/>
          <w:color w:val="000000"/>
        </w:rPr>
        <w:lastRenderedPageBreak/>
        <w:t>专人管理的全部功能，更可通过智能管理系统，实时了解会议室使用情况，为其他部门提供预约指导。同时，智能管理系统也简化了“共享式会议室”的管理成本，也提高了会议室的利用效能。报告厅智能管理系统，主要包括会议预约、人员签</w:t>
      </w:r>
      <w:r w:rsidR="005D7999" w:rsidRPr="0008784D">
        <w:rPr>
          <w:rFonts w:asciiTheme="minorEastAsia" w:eastAsiaTheme="minorEastAsia" w:hAnsiTheme="minorEastAsia"/>
          <w:color w:val="000000"/>
        </w:rPr>
        <w:t>到、到会通知、室内场景控制等功能</w:t>
      </w:r>
      <w:r w:rsidR="0008784D">
        <w:rPr>
          <w:rFonts w:asciiTheme="minorEastAsia" w:eastAsiaTheme="minorEastAsia" w:hAnsiTheme="minorEastAsia" w:hint="eastAsia"/>
          <w:color w:val="000000"/>
        </w:rPr>
        <w:t>。</w:t>
      </w:r>
    </w:p>
    <w:p w14:paraId="3B012DBE" w14:textId="77777777" w:rsidR="005D7999" w:rsidRPr="005D7999" w:rsidRDefault="00831396" w:rsidP="00121F44">
      <w:pPr>
        <w:pStyle w:val="4"/>
        <w:numPr>
          <w:ilvl w:val="3"/>
          <w:numId w:val="33"/>
        </w:numPr>
        <w:spacing w:before="0" w:after="0" w:line="360" w:lineRule="auto"/>
      </w:pPr>
      <w:r w:rsidRPr="005D7999">
        <w:t>综合管理</w:t>
      </w:r>
    </w:p>
    <w:p w14:paraId="3744A3FF"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t>1、</w:t>
      </w:r>
      <w:r w:rsidR="00831396" w:rsidRPr="0008784D">
        <w:rPr>
          <w:rFonts w:asciiTheme="minorEastAsia" w:eastAsiaTheme="minorEastAsia" w:hAnsiTheme="minorEastAsia"/>
          <w:color w:val="000000"/>
        </w:rPr>
        <w:t>智能机房/网络管理</w:t>
      </w:r>
    </w:p>
    <w:p w14:paraId="5F543C89"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系统通过机房内的能耗管理设备设施实现用电监测、 UPS 状态监测、智能延迟上电、机房能耗分析等，实现对机房动力设备进行实时监控、集中监控，实现智能感知、独立运行。通过对环境监测管理设备设施实现烟雾监测、精密空调监测、新风机监测、温湿度监测、漏水监测、消防系统监测等，为机房打造无忧环境。通过安防系统及门禁管理设备设，可实现门禁系统开关监测、视频监控联动抓拍、红外人体感应、智能照明系统的整体联动，打造安全智慧机房。</w:t>
      </w:r>
    </w:p>
    <w:p w14:paraId="3DA337E0" w14:textId="77777777" w:rsidR="005D7999" w:rsidRPr="0008784D" w:rsidRDefault="00831396" w:rsidP="00121F44">
      <w:pPr>
        <w:rPr>
          <w:rFonts w:asciiTheme="minorEastAsia" w:eastAsiaTheme="minorEastAsia" w:hAnsiTheme="minorEastAsia"/>
          <w:color w:val="000000"/>
        </w:rPr>
      </w:pPr>
      <w:r w:rsidRPr="0008784D">
        <w:rPr>
          <w:rFonts w:asciiTheme="minorEastAsia" w:eastAsiaTheme="minorEastAsia" w:hAnsiTheme="minorEastAsia"/>
          <w:color w:val="000000"/>
        </w:rPr>
        <w:t>此外通过与网络安全设备厂商设备的对接，实时调用相关 API 或端口，系统可实现对实时网络流量的查看、查看异常网络应用情况、获取相关网络分析数据、及时获得网络攻击检测报警，从而实现校园网络完全信息的及时掌握、及时发现、及时处理，建立起有硬件到软件、由宏观到微观、由网络层到应用层的“可管、可控、可用”的全面网络安全环境。</w:t>
      </w:r>
    </w:p>
    <w:p w14:paraId="39A359A0"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color w:val="000000"/>
        </w:rPr>
        <w:t>2</w:t>
      </w:r>
      <w:r w:rsidRPr="0008784D">
        <w:rPr>
          <w:rFonts w:asciiTheme="minorEastAsia" w:eastAsiaTheme="minorEastAsia" w:hAnsiTheme="minorEastAsia" w:hint="eastAsia"/>
          <w:color w:val="000000"/>
        </w:rPr>
        <w:t>、</w:t>
      </w:r>
      <w:r w:rsidR="00831396" w:rsidRPr="0008784D">
        <w:rPr>
          <w:rFonts w:asciiTheme="minorEastAsia" w:eastAsiaTheme="minorEastAsia" w:hAnsiTheme="minorEastAsia"/>
          <w:color w:val="000000"/>
        </w:rPr>
        <w:t>实验室管理</w:t>
      </w:r>
    </w:p>
    <w:p w14:paraId="4AB23361"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学校实验室，尤其高校的重点实验室，是校园的重点难点。贵重设备管理，有毒气体管理，试验环境维护等，对实验室管理人员提出了较高的维护和管理要求。而通过物联网技术的应用，校园智能管理系统有效降低了相关管理成本。实验室智能管理可实现：实验室门禁管理、实验室设备管理、重点实验原料的监控管理、实验室安全报警、实验室环境自反馈调节、实验室电器供电管理、实验气体泄漏管理等。</w:t>
      </w:r>
    </w:p>
    <w:p w14:paraId="3169EB6D" w14:textId="77777777" w:rsidR="005D7999" w:rsidRPr="0008784D" w:rsidRDefault="005D7999" w:rsidP="00121F44">
      <w:pPr>
        <w:rPr>
          <w:rFonts w:asciiTheme="minorEastAsia" w:eastAsiaTheme="minorEastAsia" w:hAnsiTheme="minorEastAsia"/>
          <w:color w:val="000000"/>
        </w:rPr>
      </w:pPr>
      <w:r w:rsidRPr="0008784D">
        <w:rPr>
          <w:rFonts w:asciiTheme="minorEastAsia" w:eastAsiaTheme="minorEastAsia" w:hAnsiTheme="minorEastAsia"/>
          <w:color w:val="000000"/>
        </w:rPr>
        <w:t>3</w:t>
      </w:r>
      <w:r w:rsidRPr="0008784D">
        <w:rPr>
          <w:rFonts w:asciiTheme="minorEastAsia" w:eastAsiaTheme="minorEastAsia" w:hAnsiTheme="minorEastAsia" w:hint="eastAsia"/>
          <w:color w:val="000000"/>
        </w:rPr>
        <w:t>、</w:t>
      </w:r>
      <w:r w:rsidR="00831396" w:rsidRPr="0008784D">
        <w:rPr>
          <w:rFonts w:asciiTheme="minorEastAsia" w:eastAsiaTheme="minorEastAsia" w:hAnsiTheme="minorEastAsia"/>
          <w:color w:val="000000"/>
        </w:rPr>
        <w:t>智慧绿地管控</w:t>
      </w:r>
    </w:p>
    <w:p w14:paraId="4779909C" w14:textId="77777777" w:rsidR="00D409C8"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智慧绿地管控具有智能化、可视化、节约化、技术成熟、施工便捷、适用面广等特点，物联网无线传输技术灵活部署，可快速实现定时灌溉、 Web 浏览器或 APP 远程灌溉、根据气象情况自动灌溉等功能。系统基于物联网云平台、物联网网关、传感器和控制终端组成。</w:t>
      </w:r>
    </w:p>
    <w:p w14:paraId="1DAD8C9C" w14:textId="77777777" w:rsidR="005D7999" w:rsidRPr="0008784D" w:rsidRDefault="00D409C8"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lastRenderedPageBreak/>
        <w:t>4、</w:t>
      </w:r>
      <w:r w:rsidR="00831396" w:rsidRPr="0008784D">
        <w:rPr>
          <w:rFonts w:asciiTheme="minorEastAsia" w:eastAsiaTheme="minorEastAsia" w:hAnsiTheme="minorEastAsia"/>
          <w:color w:val="000000"/>
        </w:rPr>
        <w:t>停车管理</w:t>
      </w:r>
    </w:p>
    <w:p w14:paraId="25F811A4"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通过在车位上安装的地磁车辆探测器等，实现校园停车智能化管理，包括自动监测空余车位数量和位置，提供停车引导，规划停车线路、提前告知空缺停车位位置、主动推送停车时长等。校园智能管理系统与校园现有道闸系统对接，可以实时获取车辆出入等照片信息。</w:t>
      </w:r>
    </w:p>
    <w:p w14:paraId="38C999AB" w14:textId="77777777" w:rsidR="005D7999" w:rsidRPr="0008784D" w:rsidRDefault="00D409C8"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t>5、</w:t>
      </w:r>
      <w:r w:rsidR="00831396" w:rsidRPr="0008784D">
        <w:rPr>
          <w:rFonts w:asciiTheme="minorEastAsia" w:eastAsiaTheme="minorEastAsia" w:hAnsiTheme="minorEastAsia"/>
          <w:color w:val="000000"/>
        </w:rPr>
        <w:t>公共照明管理</w:t>
      </w:r>
    </w:p>
    <w:p w14:paraId="29190DD7"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校园公共照明主要是路灯及室外体育场照明灯，一般采用控制箱进行时序控制。在这种控制系统中，单排路灯通常采用一个空气开关进行集中供电管理，不对单个路灯进行精确控制，因此在开启时段内，通常一片区域或者一条道路，只能同时全部开启或者全部关闭，无法根据实际照明需求对路灯进行精确照明控制。利用智能断路器改造配电箱电源接入，利用单灯控制器对单个路灯进行智能化供电改造，使校园公共照明系统是新啊智能控制，备如下功能：一体化控制、远程单独控制、策略控制、智能联动控制。当放生安全隐患和事故时，直接将告警信息推送到监控中心及相关管理老师和领导的移动智能终端上；帮助管理人员实时监控，准备定位和快速响应。</w:t>
      </w:r>
    </w:p>
    <w:p w14:paraId="4134A6FB" w14:textId="77777777" w:rsidR="005D7999" w:rsidRPr="00410998" w:rsidRDefault="00831396" w:rsidP="00121F44">
      <w:pPr>
        <w:pStyle w:val="4"/>
        <w:numPr>
          <w:ilvl w:val="3"/>
          <w:numId w:val="33"/>
        </w:numPr>
        <w:spacing w:before="0" w:after="0" w:line="360" w:lineRule="auto"/>
      </w:pPr>
      <w:r w:rsidRPr="00410998">
        <w:t>明亮厨房</w:t>
      </w:r>
    </w:p>
    <w:p w14:paraId="1BF6B5AA" w14:textId="77777777" w:rsidR="005D7999" w:rsidRPr="0008784D" w:rsidRDefault="00D409C8"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t>1、</w:t>
      </w:r>
      <w:r w:rsidR="00831396" w:rsidRPr="0008784D">
        <w:rPr>
          <w:rFonts w:asciiTheme="minorEastAsia" w:eastAsiaTheme="minorEastAsia" w:hAnsiTheme="minorEastAsia"/>
          <w:color w:val="000000"/>
        </w:rPr>
        <w:t>教育局、食药监督局远程监管</w:t>
      </w:r>
    </w:p>
    <w:p w14:paraId="62A4035D" w14:textId="77777777" w:rsidR="005D7999"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使用摄像头实时监控食堂环境，通过物联网设备采集客观的食材数据，并对视频、数据根据监管需求分析和可视化展现。运用手机摄像头、监控摄像头、取证电子秤等采集设备，对重要监管环节（如：消毒、留样、入库、出库等）进行影像取证，取证后的信息实时传递到监管平台，监管部门可通过平台、 app 实时查看监控影像或视频，并且可对所拍影像质量和监控信息进行评价，评价内容均会以消息的形式推送至相关人员，提高监管部门时效性与真实性，强化监管降低食品安全风险。</w:t>
      </w:r>
    </w:p>
    <w:p w14:paraId="4921E100" w14:textId="77777777" w:rsidR="005D7999" w:rsidRPr="0008784D" w:rsidRDefault="00D409C8" w:rsidP="00121F44">
      <w:pPr>
        <w:rPr>
          <w:rFonts w:asciiTheme="minorEastAsia" w:eastAsiaTheme="minorEastAsia" w:hAnsiTheme="minorEastAsia"/>
          <w:color w:val="000000"/>
        </w:rPr>
      </w:pPr>
      <w:r w:rsidRPr="0008784D">
        <w:rPr>
          <w:rFonts w:asciiTheme="minorEastAsia" w:eastAsiaTheme="minorEastAsia" w:hAnsiTheme="minorEastAsia" w:hint="eastAsia"/>
          <w:color w:val="000000"/>
        </w:rPr>
        <w:t>2、</w:t>
      </w:r>
      <w:r w:rsidR="00831396" w:rsidRPr="0008784D">
        <w:rPr>
          <w:rFonts w:asciiTheme="minorEastAsia" w:eastAsiaTheme="minorEastAsia" w:hAnsiTheme="minorEastAsia"/>
          <w:color w:val="000000"/>
        </w:rPr>
        <w:t>政府机构、民众互动</w:t>
      </w:r>
    </w:p>
    <w:p w14:paraId="33C18B27" w14:textId="77777777" w:rsidR="007B1B24" w:rsidRPr="0008784D" w:rsidRDefault="00831396" w:rsidP="00121F44">
      <w:pPr>
        <w:ind w:firstLineChars="200" w:firstLine="480"/>
        <w:rPr>
          <w:rFonts w:asciiTheme="minorEastAsia" w:eastAsiaTheme="minorEastAsia" w:hAnsiTheme="minorEastAsia"/>
          <w:color w:val="000000"/>
        </w:rPr>
      </w:pPr>
      <w:r w:rsidRPr="0008784D">
        <w:rPr>
          <w:rFonts w:asciiTheme="minorEastAsia" w:eastAsiaTheme="minorEastAsia" w:hAnsiTheme="minorEastAsia"/>
          <w:color w:val="000000"/>
        </w:rPr>
        <w:t>通过视频直播、历史影像，家长和社会公众可查看学校每日食谱、食材来源、饭菜成品制作的各环节，对学校餐饮安全有更多的知情权。民众通过注册用户，查看后厨视频、以及历史影像快照，可以及时反馈餐饮卫生意见。</w:t>
      </w:r>
    </w:p>
    <w:p w14:paraId="23041BF4" w14:textId="77777777" w:rsidR="00AD288A" w:rsidRPr="00AD288A" w:rsidRDefault="00831396" w:rsidP="00121F44">
      <w:pPr>
        <w:pStyle w:val="30"/>
        <w:numPr>
          <w:ilvl w:val="2"/>
          <w:numId w:val="33"/>
        </w:numPr>
        <w:spacing w:before="0" w:after="0" w:line="360" w:lineRule="auto"/>
      </w:pPr>
      <w:bookmarkStart w:id="57" w:name="_Toc23922580"/>
      <w:r w:rsidRPr="00AD288A">
        <w:lastRenderedPageBreak/>
        <w:t>网络要求</w:t>
      </w:r>
      <w:bookmarkEnd w:id="57"/>
    </w:p>
    <w:p w14:paraId="6FB12FBD" w14:textId="77777777" w:rsidR="00831396" w:rsidRPr="0008784D" w:rsidRDefault="00831396" w:rsidP="00121F44">
      <w:pPr>
        <w:ind w:firstLineChars="200" w:firstLine="480"/>
        <w:rPr>
          <w:rFonts w:ascii="宋体" w:hAnsi="宋体"/>
          <w:color w:val="000000"/>
        </w:rPr>
      </w:pPr>
      <w:r w:rsidRPr="0008784D">
        <w:rPr>
          <w:rFonts w:ascii="宋体" w:hAnsi="宋体"/>
          <w:color w:val="000000"/>
        </w:rPr>
        <w:t>校园智能管理要求需要超大的连接量、高可靠性与实时性、甚至低功耗、深度覆盖的网络连接，易部署、易扩展、易维护。除此之外，还要增强跨网络、跨平台、跨应用之间的协同能力。单纯进行通信层面的连接，物联网应用之间仍然有可能是割裂的信息孤岛，只有做到语义层面的数据互联，才算建立了实现万物互联的底层通信基础。</w:t>
      </w:r>
      <w:r w:rsidRPr="0008784D">
        <w:rPr>
          <w:rFonts w:hint="eastAsia"/>
          <w:color w:val="000000"/>
        </w:rPr>
        <w:br/>
      </w:r>
      <w:r w:rsidR="00AC3BEB">
        <w:rPr>
          <w:rFonts w:ascii="宋体" w:hAnsi="宋体"/>
          <w:color w:val="000000"/>
        </w:rPr>
        <w:t xml:space="preserve">    </w:t>
      </w:r>
      <w:r w:rsidRPr="0008784D">
        <w:rPr>
          <w:rFonts w:ascii="宋体" w:hAnsi="宋体"/>
          <w:color w:val="000000"/>
        </w:rPr>
        <w:t>5G 网络高可靠性、低延迟、可伸缩性、安全性和移动性的技术特点，可有效解决物联网校园智能管理所需解决的网络问题。通过 5G 技术与物联网设备的连接甚至是一体化，设备将会成为网络的一部分，不再是一个简单边缘化的终端，让校园智能管理平台更加接近机器设备，更能实现物联网网络的扁平化、垂直化管理。</w:t>
      </w:r>
    </w:p>
    <w:p w14:paraId="7B81462A" w14:textId="77777777" w:rsidR="00DE1304" w:rsidRDefault="00DE1304" w:rsidP="00121F44">
      <w:pPr>
        <w:pStyle w:val="30"/>
        <w:numPr>
          <w:ilvl w:val="2"/>
          <w:numId w:val="33"/>
        </w:numPr>
        <w:spacing w:before="0" w:after="0" w:line="360" w:lineRule="auto"/>
      </w:pPr>
      <w:bookmarkStart w:id="58" w:name="_Toc23922581"/>
      <w:r>
        <w:rPr>
          <w:rFonts w:hint="eastAsia"/>
        </w:rPr>
        <w:t>方案优势</w:t>
      </w:r>
      <w:bookmarkEnd w:id="58"/>
    </w:p>
    <w:p w14:paraId="296DB7AA" w14:textId="77777777" w:rsidR="00D85130" w:rsidRDefault="001805B6" w:rsidP="00121F44">
      <w:pPr>
        <w:autoSpaceDE w:val="0"/>
        <w:autoSpaceDN w:val="0"/>
        <w:adjustRightInd w:val="0"/>
        <w:ind w:firstLineChars="200" w:firstLine="480"/>
        <w:jc w:val="left"/>
        <w:rPr>
          <w:rStyle w:val="fontstyle01"/>
          <w:rFonts w:hint="default"/>
          <w:sz w:val="24"/>
          <w:szCs w:val="24"/>
        </w:rPr>
      </w:pPr>
      <w:r w:rsidRPr="00B77057">
        <w:rPr>
          <w:rStyle w:val="fontstyle01"/>
          <w:rFonts w:hint="default"/>
          <w:sz w:val="24"/>
          <w:szCs w:val="24"/>
        </w:rPr>
        <w:t>在 5G 环境下物联网设备可以和 5G 网络进行直接连接，通过 5G 基站来传输感知层数据，应用对网络层的依赖性将大幅降低，从而能够有效减少交换机、路由器等网络层设备的使用，从而能够省下大笔的设备购买“安装”“维护”升级费用。</w:t>
      </w:r>
    </w:p>
    <w:p w14:paraId="712BB8B7" w14:textId="77777777" w:rsidR="00D85130" w:rsidRDefault="001805B6" w:rsidP="00121F44">
      <w:pPr>
        <w:autoSpaceDE w:val="0"/>
        <w:autoSpaceDN w:val="0"/>
        <w:adjustRightInd w:val="0"/>
        <w:ind w:firstLineChars="200" w:firstLine="480"/>
        <w:jc w:val="left"/>
        <w:rPr>
          <w:rStyle w:val="fontstyle01"/>
          <w:rFonts w:hint="default"/>
          <w:sz w:val="24"/>
          <w:szCs w:val="24"/>
        </w:rPr>
      </w:pPr>
      <w:r w:rsidRPr="00B77057">
        <w:rPr>
          <w:rStyle w:val="fontstyle01"/>
          <w:rFonts w:hint="default"/>
          <w:sz w:val="24"/>
          <w:szCs w:val="24"/>
        </w:rPr>
        <w:t>5G 网络背景下的物联网应用可以直接通过物联网产品来实现，从而能够在不对建筑进行大规模改造及破坏的前提下实现智能化升级，从而能够节省大量的物联网应用成本，加速促进物联网技术的普及。</w:t>
      </w:r>
    </w:p>
    <w:p w14:paraId="355A3B05" w14:textId="77777777" w:rsidR="00D85130" w:rsidRDefault="001805B6" w:rsidP="00121F44">
      <w:pPr>
        <w:autoSpaceDE w:val="0"/>
        <w:autoSpaceDN w:val="0"/>
        <w:adjustRightInd w:val="0"/>
        <w:ind w:firstLineChars="200" w:firstLine="480"/>
        <w:jc w:val="left"/>
        <w:rPr>
          <w:rStyle w:val="fontstyle01"/>
          <w:rFonts w:hint="default"/>
          <w:sz w:val="24"/>
          <w:szCs w:val="24"/>
        </w:rPr>
      </w:pPr>
      <w:r w:rsidRPr="00B77057">
        <w:rPr>
          <w:rStyle w:val="fontstyle01"/>
          <w:rFonts w:hint="default"/>
          <w:sz w:val="24"/>
          <w:szCs w:val="24"/>
        </w:rPr>
        <w:t>中国联通作为 5G 技术的引领者，加速 5G 技术与物联网技术的融合势在必行。在大数据、边缘计算等物联技术的基础上，校园智能管理将为学校所需要的不同应用场景提供差异化的网络能力和业务隔离性，使智慧校园不再受网线及无线传输距离的约束，实现自连网、自适应和自优化的智能运营；并根据设备运行情况，通过集中管理与远程控制方案，让校园管理更加智能化。同时，加以大数据技术的综合利用，校园的各个角落数据均可无缝采集，动态监管校园内的人、事、物，综合提高校园的核心竞争力。</w:t>
      </w:r>
    </w:p>
    <w:p w14:paraId="6196F014" w14:textId="77777777" w:rsidR="00D85130" w:rsidRDefault="001805B6" w:rsidP="00121F44">
      <w:pPr>
        <w:autoSpaceDE w:val="0"/>
        <w:autoSpaceDN w:val="0"/>
        <w:adjustRightInd w:val="0"/>
        <w:ind w:firstLineChars="200" w:firstLine="480"/>
        <w:jc w:val="left"/>
        <w:rPr>
          <w:rStyle w:val="fontstyle01"/>
          <w:rFonts w:hint="default"/>
          <w:sz w:val="24"/>
          <w:szCs w:val="24"/>
        </w:rPr>
      </w:pPr>
      <w:r w:rsidRPr="00B77057">
        <w:rPr>
          <w:rStyle w:val="fontstyle01"/>
          <w:rFonts w:hint="default"/>
          <w:sz w:val="24"/>
          <w:szCs w:val="24"/>
        </w:rPr>
        <w:t>借助 5G 网络，校园智能化管理可实现如下优势：</w:t>
      </w:r>
    </w:p>
    <w:p w14:paraId="7685111E" w14:textId="77777777" w:rsidR="00AB6E16" w:rsidRPr="0012582E" w:rsidRDefault="001805B6" w:rsidP="00121F44">
      <w:pPr>
        <w:pStyle w:val="af0"/>
        <w:numPr>
          <w:ilvl w:val="0"/>
          <w:numId w:val="24"/>
        </w:numPr>
        <w:autoSpaceDE w:val="0"/>
        <w:autoSpaceDN w:val="0"/>
        <w:adjustRightInd w:val="0"/>
        <w:spacing w:after="0" w:line="360" w:lineRule="auto"/>
        <w:ind w:firstLineChars="0"/>
        <w:rPr>
          <w:rStyle w:val="fontstyle01"/>
          <w:rFonts w:hint="default"/>
          <w:sz w:val="24"/>
          <w:szCs w:val="24"/>
        </w:rPr>
      </w:pPr>
      <w:r w:rsidRPr="0012582E">
        <w:rPr>
          <w:rStyle w:val="fontstyle01"/>
          <w:rFonts w:hint="default"/>
          <w:sz w:val="24"/>
          <w:szCs w:val="24"/>
        </w:rPr>
        <w:t>移动性</w:t>
      </w:r>
      <w:r w:rsidRPr="0012582E">
        <w:rPr>
          <w:rFonts w:hint="eastAsia"/>
          <w:color w:val="000000"/>
        </w:rPr>
        <w:br/>
      </w:r>
      <w:r w:rsidRPr="0012582E">
        <w:rPr>
          <w:rStyle w:val="fontstyle01"/>
          <w:rFonts w:hint="default"/>
          <w:sz w:val="24"/>
          <w:szCs w:val="24"/>
        </w:rPr>
        <w:t>设备移动性强，可根据需要灵活变动位置，无需重新调试。</w:t>
      </w:r>
      <w:r w:rsidRPr="0012582E">
        <w:rPr>
          <w:rFonts w:hint="eastAsia"/>
          <w:color w:val="000000"/>
        </w:rPr>
        <w:br/>
      </w:r>
      <w:r w:rsidRPr="0012582E">
        <w:rPr>
          <w:rStyle w:val="fontstyle01"/>
          <w:rFonts w:hint="default"/>
          <w:sz w:val="24"/>
          <w:szCs w:val="24"/>
        </w:rPr>
        <w:lastRenderedPageBreak/>
        <w:t>2. 安全性</w:t>
      </w:r>
      <w:r w:rsidRPr="0012582E">
        <w:rPr>
          <w:rFonts w:hint="eastAsia"/>
          <w:color w:val="000000"/>
        </w:rPr>
        <w:br/>
      </w:r>
      <w:r w:rsidRPr="0012582E">
        <w:rPr>
          <w:rStyle w:val="fontstyle01"/>
          <w:rFonts w:hint="default"/>
          <w:sz w:val="24"/>
          <w:szCs w:val="24"/>
        </w:rPr>
        <w:t>安全性高，不易受到网络病毒的干扰影响。</w:t>
      </w:r>
      <w:r w:rsidRPr="0012582E">
        <w:rPr>
          <w:rFonts w:hint="eastAsia"/>
          <w:color w:val="000000"/>
        </w:rPr>
        <w:br/>
      </w:r>
      <w:r w:rsidRPr="0012582E">
        <w:rPr>
          <w:rStyle w:val="fontstyle01"/>
          <w:rFonts w:hint="default"/>
          <w:sz w:val="24"/>
          <w:szCs w:val="24"/>
        </w:rPr>
        <w:t>3. 低延迟</w:t>
      </w:r>
      <w:r w:rsidRPr="0012582E">
        <w:rPr>
          <w:rFonts w:hint="eastAsia"/>
          <w:color w:val="000000"/>
        </w:rPr>
        <w:br/>
      </w:r>
      <w:r w:rsidRPr="0012582E">
        <w:rPr>
          <w:rStyle w:val="fontstyle01"/>
          <w:rFonts w:hint="default"/>
          <w:sz w:val="24"/>
          <w:szCs w:val="24"/>
        </w:rPr>
        <w:t>数据传输速到快，低延迟，数据传输稳定、及时。</w:t>
      </w:r>
      <w:r w:rsidRPr="0012582E">
        <w:rPr>
          <w:rFonts w:hint="eastAsia"/>
          <w:color w:val="000000"/>
        </w:rPr>
        <w:br/>
      </w:r>
      <w:r w:rsidRPr="0012582E">
        <w:rPr>
          <w:rStyle w:val="fontstyle01"/>
          <w:rFonts w:hint="default"/>
          <w:sz w:val="24"/>
          <w:szCs w:val="24"/>
        </w:rPr>
        <w:t>4. 可靠性</w:t>
      </w:r>
      <w:r w:rsidRPr="0012582E">
        <w:rPr>
          <w:rFonts w:hint="eastAsia"/>
          <w:color w:val="000000"/>
        </w:rPr>
        <w:br/>
      </w:r>
      <w:r w:rsidRPr="0012582E">
        <w:rPr>
          <w:rStyle w:val="fontstyle01"/>
          <w:rFonts w:hint="default"/>
          <w:sz w:val="24"/>
          <w:szCs w:val="24"/>
        </w:rPr>
        <w:t>网络稳定可靠，不易发生网络宕机。</w:t>
      </w:r>
      <w:r w:rsidRPr="0012582E">
        <w:rPr>
          <w:rFonts w:hint="eastAsia"/>
          <w:color w:val="000000"/>
        </w:rPr>
        <w:br/>
      </w:r>
      <w:r w:rsidRPr="0012582E">
        <w:rPr>
          <w:rStyle w:val="fontstyle01"/>
          <w:rFonts w:hint="default"/>
          <w:sz w:val="24"/>
          <w:szCs w:val="24"/>
        </w:rPr>
        <w:t>5.独立性</w:t>
      </w:r>
      <w:r w:rsidRPr="0012582E">
        <w:rPr>
          <w:rFonts w:hint="eastAsia"/>
          <w:color w:val="000000"/>
        </w:rPr>
        <w:br/>
      </w:r>
      <w:r w:rsidRPr="0012582E">
        <w:rPr>
          <w:rStyle w:val="fontstyle01"/>
          <w:rFonts w:hint="default"/>
          <w:sz w:val="24"/>
          <w:szCs w:val="24"/>
        </w:rPr>
        <w:t>设备相对独立，单个设备故障，不会波及网络或其他设备的正常使用。</w:t>
      </w:r>
      <w:r w:rsidRPr="0012582E">
        <w:rPr>
          <w:rFonts w:hint="eastAsia"/>
          <w:color w:val="000000"/>
        </w:rPr>
        <w:br/>
      </w:r>
      <w:r w:rsidRPr="0012582E">
        <w:rPr>
          <w:rStyle w:val="fontstyle01"/>
          <w:rFonts w:hint="default"/>
          <w:sz w:val="24"/>
          <w:szCs w:val="24"/>
        </w:rPr>
        <w:t>6. 可伸缩性</w:t>
      </w:r>
      <w:r w:rsidRPr="0012582E">
        <w:rPr>
          <w:rFonts w:hint="eastAsia"/>
          <w:color w:val="000000"/>
        </w:rPr>
        <w:br/>
      </w:r>
      <w:r w:rsidRPr="0012582E">
        <w:rPr>
          <w:rStyle w:val="fontstyle01"/>
          <w:rFonts w:hint="default"/>
          <w:sz w:val="24"/>
          <w:szCs w:val="24"/>
        </w:rPr>
        <w:t>网络可伸缩性强，不需考虑网络容量，可随时按需增加网内设备。</w:t>
      </w:r>
      <w:r w:rsidRPr="0012582E">
        <w:rPr>
          <w:rFonts w:hint="eastAsia"/>
          <w:color w:val="000000"/>
        </w:rPr>
        <w:br/>
      </w:r>
      <w:r w:rsidRPr="0012582E">
        <w:rPr>
          <w:rStyle w:val="fontstyle01"/>
          <w:rFonts w:hint="default"/>
          <w:sz w:val="24"/>
          <w:szCs w:val="24"/>
        </w:rPr>
        <w:t>7.简便性</w:t>
      </w:r>
      <w:r w:rsidRPr="0012582E">
        <w:rPr>
          <w:rFonts w:hint="eastAsia"/>
          <w:color w:val="000000"/>
        </w:rPr>
        <w:br/>
      </w:r>
      <w:r w:rsidRPr="0012582E">
        <w:rPr>
          <w:rStyle w:val="fontstyle01"/>
          <w:rFonts w:hint="default"/>
          <w:sz w:val="24"/>
          <w:szCs w:val="24"/>
        </w:rPr>
        <w:t>使用简便，无需配备专业的网络管理维护人员。</w:t>
      </w:r>
    </w:p>
    <w:p w14:paraId="69EEB4A4" w14:textId="77777777" w:rsidR="00937773" w:rsidRDefault="00937773" w:rsidP="00937773">
      <w:pPr>
        <w:pStyle w:val="2"/>
        <w:numPr>
          <w:ilvl w:val="1"/>
          <w:numId w:val="1"/>
        </w:numPr>
        <w:spacing w:before="0" w:after="0" w:line="360" w:lineRule="auto"/>
        <w:rPr>
          <w:rFonts w:asciiTheme="minorEastAsia" w:eastAsiaTheme="minorEastAsia" w:hAnsiTheme="minorEastAsia"/>
          <w:szCs w:val="24"/>
        </w:rPr>
      </w:pPr>
      <w:bookmarkStart w:id="59" w:name="_Toc23922582"/>
      <w:r w:rsidRPr="00937773">
        <w:rPr>
          <w:rFonts w:asciiTheme="minorEastAsia" w:eastAsiaTheme="minorEastAsia" w:hAnsiTheme="minorEastAsia" w:hint="eastAsia"/>
          <w:szCs w:val="24"/>
        </w:rPr>
        <w:t>5G+虚拟</w:t>
      </w:r>
      <w:r w:rsidRPr="00937773">
        <w:rPr>
          <w:rFonts w:asciiTheme="minorEastAsia" w:eastAsiaTheme="minorEastAsia" w:hAnsiTheme="minorEastAsia"/>
          <w:szCs w:val="24"/>
        </w:rPr>
        <w:t>现实心理</w:t>
      </w:r>
      <w:r w:rsidRPr="00937773">
        <w:rPr>
          <w:rFonts w:asciiTheme="minorEastAsia" w:eastAsiaTheme="minorEastAsia" w:hAnsiTheme="minorEastAsia" w:hint="eastAsia"/>
          <w:szCs w:val="24"/>
        </w:rPr>
        <w:t>健康</w:t>
      </w:r>
      <w:r w:rsidRPr="00937773">
        <w:rPr>
          <w:rFonts w:asciiTheme="minorEastAsia" w:eastAsiaTheme="minorEastAsia" w:hAnsiTheme="minorEastAsia"/>
          <w:szCs w:val="24"/>
        </w:rPr>
        <w:t>测评</w:t>
      </w:r>
      <w:bookmarkEnd w:id="59"/>
    </w:p>
    <w:p w14:paraId="0594E474" w14:textId="77777777" w:rsidR="009C6137" w:rsidRDefault="009C6137" w:rsidP="009C6137">
      <w:pPr>
        <w:ind w:firstLineChars="200" w:firstLine="480"/>
        <w:rPr>
          <w:rFonts w:asciiTheme="minorEastAsia" w:eastAsiaTheme="minorEastAsia" w:hAnsiTheme="minorEastAsia"/>
          <w:color w:val="000000" w:themeColor="text1"/>
        </w:rPr>
      </w:pPr>
      <w:r w:rsidRPr="009C6137">
        <w:rPr>
          <w:rFonts w:asciiTheme="minorEastAsia" w:eastAsiaTheme="minorEastAsia" w:hAnsiTheme="minorEastAsia" w:hint="eastAsia"/>
          <w:color w:val="000000" w:themeColor="text1"/>
        </w:rPr>
        <w:t>针对传统心理精神疾病专业医生数量缺口大、主要依靠医生的主观经验缺乏诊断标准、对重点人群心理健康缺乏有效的预警机制等问题，多学科交叉，产学合作，首创提出了“虚拟现实VR触发+柔性传感多模态数据采集+大数据AI模型”心理（精神）疾病人工智能解决方案，并自主研发了智能VR心理测评系统</w:t>
      </w:r>
      <w:r w:rsidRPr="009C6137">
        <w:rPr>
          <w:rFonts w:asciiTheme="minorEastAsia" w:eastAsiaTheme="minorEastAsia" w:hAnsiTheme="minorEastAsia"/>
          <w:noProof/>
          <w:color w:val="000000" w:themeColor="text1"/>
        </w:rPr>
        <w:drawing>
          <wp:anchor distT="0" distB="0" distL="114300" distR="114300" simplePos="0" relativeHeight="251664384" behindDoc="0" locked="0" layoutInCell="1" allowOverlap="1" wp14:anchorId="0B7AF9AA" wp14:editId="07C8A921">
            <wp:simplePos x="0" y="0"/>
            <wp:positionH relativeFrom="column">
              <wp:posOffset>5715</wp:posOffset>
            </wp:positionH>
            <wp:positionV relativeFrom="paragraph">
              <wp:posOffset>889635</wp:posOffset>
            </wp:positionV>
            <wp:extent cx="5274310" cy="1824355"/>
            <wp:effectExtent l="0" t="0" r="2540" b="4445"/>
            <wp:wrapNone/>
            <wp:docPr id="48" name="图片 20">
              <a:extLst xmlns:a="http://schemas.openxmlformats.org/drawingml/2006/main">
                <a:ext uri="{FF2B5EF4-FFF2-40B4-BE49-F238E27FC236}">
                  <a16:creationId xmlns:a16="http://schemas.microsoft.com/office/drawing/2014/main" id="{B95254E9-3F3F-402C-90CA-CF6672B690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B95254E9-3F3F-402C-90CA-CF6672B6906F}"/>
                        </a:ext>
                      </a:extLst>
                    </pic:cNvPr>
                    <pic:cNvPicPr>
                      <a:picLocks noChangeAspect="1"/>
                    </pic:cNvPicPr>
                  </pic:nvPicPr>
                  <pic:blipFill>
                    <a:blip r:embed="rId38" cstate="print">
                      <a:extLst>
                        <a:ext uri="{28A0092B-C50C-407E-A947-70E740481C1C}">
                          <a14:useLocalDpi xmlns:a14="http://schemas.microsoft.com/office/drawing/2010/main" val="0"/>
                        </a:ext>
                      </a:extLst>
                    </a:blip>
                    <a:srcRect/>
                    <a:stretch/>
                  </pic:blipFill>
                  <pic:spPr>
                    <a:xfrm>
                      <a:off x="0" y="0"/>
                      <a:ext cx="5274310" cy="1824355"/>
                    </a:xfrm>
                    <a:prstGeom prst="rect">
                      <a:avLst/>
                    </a:prstGeom>
                  </pic:spPr>
                </pic:pic>
              </a:graphicData>
            </a:graphic>
          </wp:anchor>
        </w:drawing>
      </w:r>
      <w:r w:rsidRPr="009C6137">
        <w:rPr>
          <w:rFonts w:asciiTheme="minorEastAsia" w:eastAsiaTheme="minorEastAsia" w:hAnsiTheme="minorEastAsia" w:hint="eastAsia"/>
          <w:color w:val="000000" w:themeColor="text1"/>
        </w:rPr>
        <w:t>及设备，</w:t>
      </w:r>
      <w:r>
        <w:rPr>
          <w:rFonts w:asciiTheme="minorEastAsia" w:eastAsiaTheme="minorEastAsia" w:hAnsiTheme="minorEastAsia" w:hint="eastAsia"/>
          <w:color w:val="000000" w:themeColor="text1"/>
        </w:rPr>
        <w:t>具备</w:t>
      </w:r>
      <w:r>
        <w:rPr>
          <w:rFonts w:asciiTheme="minorEastAsia" w:eastAsiaTheme="minorEastAsia" w:hAnsiTheme="minorEastAsia"/>
          <w:color w:val="000000" w:themeColor="text1"/>
        </w:rPr>
        <w:t>行业率先的</w:t>
      </w:r>
      <w:r>
        <w:rPr>
          <w:rFonts w:asciiTheme="minorEastAsia" w:eastAsiaTheme="minorEastAsia" w:hAnsiTheme="minorEastAsia" w:hint="eastAsia"/>
          <w:color w:val="000000" w:themeColor="text1"/>
        </w:rPr>
        <w:t>5大</w:t>
      </w:r>
      <w:r>
        <w:rPr>
          <w:rFonts w:asciiTheme="minorEastAsia" w:eastAsiaTheme="minorEastAsia" w:hAnsiTheme="minorEastAsia"/>
          <w:color w:val="000000" w:themeColor="text1"/>
        </w:rPr>
        <w:t>技术创新。</w:t>
      </w:r>
    </w:p>
    <w:p w14:paraId="3C0CE6B2" w14:textId="77777777" w:rsidR="009C6137" w:rsidRDefault="009C6137" w:rsidP="009C6137">
      <w:pPr>
        <w:ind w:firstLineChars="200" w:firstLine="480"/>
        <w:rPr>
          <w:rFonts w:asciiTheme="minorEastAsia" w:eastAsiaTheme="minorEastAsia" w:hAnsiTheme="minorEastAsia"/>
          <w:color w:val="000000" w:themeColor="text1"/>
        </w:rPr>
      </w:pPr>
    </w:p>
    <w:p w14:paraId="55FB091D" w14:textId="77777777" w:rsidR="009C6137" w:rsidRDefault="009C6137" w:rsidP="009C6137">
      <w:pPr>
        <w:ind w:firstLineChars="200" w:firstLine="480"/>
        <w:rPr>
          <w:rFonts w:asciiTheme="minorEastAsia" w:eastAsiaTheme="minorEastAsia" w:hAnsiTheme="minorEastAsia"/>
          <w:color w:val="000000" w:themeColor="text1"/>
        </w:rPr>
      </w:pPr>
    </w:p>
    <w:p w14:paraId="1A997E32" w14:textId="77777777" w:rsidR="009C6137" w:rsidRDefault="009C6137" w:rsidP="009C6137">
      <w:pPr>
        <w:ind w:firstLineChars="200" w:firstLine="480"/>
        <w:rPr>
          <w:rFonts w:asciiTheme="minorEastAsia" w:eastAsiaTheme="minorEastAsia" w:hAnsiTheme="minorEastAsia"/>
          <w:color w:val="000000" w:themeColor="text1"/>
        </w:rPr>
      </w:pPr>
    </w:p>
    <w:p w14:paraId="0D8B03C8" w14:textId="77777777" w:rsidR="009C6137" w:rsidRDefault="009C6137" w:rsidP="009C6137">
      <w:pPr>
        <w:ind w:firstLineChars="200" w:firstLine="480"/>
        <w:rPr>
          <w:rFonts w:asciiTheme="minorEastAsia" w:eastAsiaTheme="minorEastAsia" w:hAnsiTheme="minorEastAsia"/>
          <w:color w:val="000000" w:themeColor="text1"/>
        </w:rPr>
      </w:pPr>
    </w:p>
    <w:p w14:paraId="291CCB4D" w14:textId="77777777" w:rsidR="009C6137" w:rsidRPr="004D3A9F" w:rsidRDefault="004D3A9F" w:rsidP="004D3A9F">
      <w:pPr>
        <w:ind w:firstLineChars="200" w:firstLine="482"/>
        <w:jc w:val="center"/>
        <w:rPr>
          <w:rFonts w:asciiTheme="minorEastAsia" w:eastAsiaTheme="minorEastAsia" w:hAnsiTheme="minorEastAsia"/>
          <w:b/>
          <w:color w:val="000000" w:themeColor="text1"/>
        </w:rPr>
      </w:pPr>
      <w:r w:rsidRPr="004D3A9F">
        <w:rPr>
          <w:rFonts w:ascii="宋体" w:hAnsi="宋体" w:hint="eastAsia"/>
          <w:b/>
        </w:rPr>
        <w:t>图</w:t>
      </w:r>
      <w:r w:rsidRPr="004D3A9F">
        <w:rPr>
          <w:rFonts w:ascii="宋体" w:hAnsi="宋体"/>
          <w:b/>
        </w:rPr>
        <w:t>2</w:t>
      </w:r>
      <w:r w:rsidRPr="004D3A9F">
        <w:rPr>
          <w:rFonts w:ascii="宋体" w:hAnsi="宋体" w:hint="eastAsia"/>
          <w:b/>
        </w:rPr>
        <w:t>-</w:t>
      </w:r>
      <w:r>
        <w:rPr>
          <w:rFonts w:ascii="宋体" w:hAnsi="宋体"/>
          <w:b/>
        </w:rPr>
        <w:t>1</w:t>
      </w:r>
      <w:r w:rsidR="005D0351">
        <w:rPr>
          <w:rFonts w:ascii="宋体" w:hAnsi="宋体"/>
          <w:b/>
        </w:rPr>
        <w:t>1</w:t>
      </w:r>
      <w:r w:rsidRPr="004D3A9F">
        <w:rPr>
          <w:rFonts w:ascii="宋体" w:hAnsi="宋体"/>
          <w:b/>
        </w:rPr>
        <w:t xml:space="preserve"> </w:t>
      </w:r>
      <w:r w:rsidRPr="004D3A9F">
        <w:rPr>
          <w:rFonts w:hint="eastAsia"/>
          <w:b/>
        </w:rPr>
        <w:t xml:space="preserve"> </w:t>
      </w:r>
      <w:r w:rsidR="006F7CCD">
        <w:rPr>
          <w:b/>
        </w:rPr>
        <w:t>VR</w:t>
      </w:r>
      <w:r w:rsidR="006A46D0">
        <w:rPr>
          <w:rFonts w:hint="eastAsia"/>
          <w:b/>
        </w:rPr>
        <w:t>心理</w:t>
      </w:r>
      <w:r w:rsidR="006A46D0">
        <w:rPr>
          <w:b/>
        </w:rPr>
        <w:t>健康测评</w:t>
      </w:r>
      <w:r w:rsidR="006A46D0">
        <w:rPr>
          <w:rFonts w:hint="eastAsia"/>
          <w:b/>
        </w:rPr>
        <w:t>项目</w:t>
      </w:r>
      <w:r w:rsidR="009C6137" w:rsidRPr="004D3A9F">
        <w:rPr>
          <w:rFonts w:asciiTheme="minorEastAsia" w:eastAsiaTheme="minorEastAsia" w:hAnsiTheme="minorEastAsia" w:hint="eastAsia"/>
          <w:b/>
          <w:color w:val="000000" w:themeColor="text1"/>
        </w:rPr>
        <w:t>大技术</w:t>
      </w:r>
      <w:r w:rsidR="009C6137" w:rsidRPr="004D3A9F">
        <w:rPr>
          <w:rFonts w:asciiTheme="minorEastAsia" w:eastAsiaTheme="minorEastAsia" w:hAnsiTheme="minorEastAsia"/>
          <w:b/>
          <w:color w:val="000000" w:themeColor="text1"/>
        </w:rPr>
        <w:t>创新</w:t>
      </w:r>
    </w:p>
    <w:p w14:paraId="50B012ED" w14:textId="77777777" w:rsidR="009C6137" w:rsidRDefault="009C6137" w:rsidP="009C6137">
      <w:pPr>
        <w:ind w:firstLineChars="200" w:firstLine="480"/>
        <w:rPr>
          <w:rFonts w:asciiTheme="minorEastAsia" w:eastAsiaTheme="minorEastAsia" w:hAnsiTheme="minorEastAsia"/>
          <w:color w:val="000000" w:themeColor="text1"/>
        </w:rPr>
      </w:pPr>
      <w:r w:rsidRPr="009C6137">
        <w:rPr>
          <w:rFonts w:asciiTheme="minorEastAsia" w:eastAsiaTheme="minorEastAsia" w:hAnsiTheme="minorEastAsia" w:hint="eastAsia"/>
          <w:color w:val="000000" w:themeColor="text1"/>
        </w:rPr>
        <w:t>产品形态包括便携式心盒、一体式心吧、一体式健康亭</w:t>
      </w:r>
      <w:r w:rsidR="004D3A9F">
        <w:rPr>
          <w:rFonts w:asciiTheme="minorEastAsia" w:eastAsiaTheme="minorEastAsia" w:hAnsiTheme="minorEastAsia" w:hint="eastAsia"/>
          <w:color w:val="000000" w:themeColor="text1"/>
        </w:rPr>
        <w:t>：</w:t>
      </w:r>
    </w:p>
    <w:p w14:paraId="0DD2F2A8" w14:textId="77777777" w:rsidR="009C6137" w:rsidRDefault="009C6137" w:rsidP="009C6137">
      <w:pPr>
        <w:ind w:firstLineChars="200" w:firstLine="480"/>
        <w:rPr>
          <w:rFonts w:asciiTheme="minorEastAsia" w:eastAsiaTheme="minorEastAsia" w:hAnsiTheme="minorEastAsia"/>
          <w:color w:val="000000" w:themeColor="text1"/>
        </w:rPr>
      </w:pPr>
      <w:r>
        <w:rPr>
          <w:noProof/>
        </w:rPr>
        <w:drawing>
          <wp:inline distT="0" distB="0" distL="0" distR="0" wp14:anchorId="380D1D92" wp14:editId="6A3447EC">
            <wp:extent cx="5274310" cy="1318260"/>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1318260"/>
                    </a:xfrm>
                    <a:prstGeom prst="rect">
                      <a:avLst/>
                    </a:prstGeom>
                  </pic:spPr>
                </pic:pic>
              </a:graphicData>
            </a:graphic>
          </wp:inline>
        </w:drawing>
      </w:r>
    </w:p>
    <w:p w14:paraId="70B3C15D" w14:textId="77777777" w:rsidR="009C6137" w:rsidRPr="004D3A9F" w:rsidRDefault="004D3A9F" w:rsidP="004D3A9F">
      <w:pPr>
        <w:ind w:firstLineChars="200" w:firstLine="482"/>
        <w:jc w:val="center"/>
        <w:rPr>
          <w:b/>
        </w:rPr>
      </w:pPr>
      <w:r w:rsidRPr="004D3A9F">
        <w:rPr>
          <w:rFonts w:ascii="宋体" w:hAnsi="宋体" w:hint="eastAsia"/>
          <w:b/>
        </w:rPr>
        <w:lastRenderedPageBreak/>
        <w:t>图</w:t>
      </w:r>
      <w:r w:rsidRPr="004D3A9F">
        <w:rPr>
          <w:rFonts w:ascii="宋体" w:hAnsi="宋体"/>
          <w:b/>
        </w:rPr>
        <w:t>2</w:t>
      </w:r>
      <w:r w:rsidRPr="004D3A9F">
        <w:rPr>
          <w:rFonts w:ascii="宋体" w:hAnsi="宋体" w:hint="eastAsia"/>
          <w:b/>
        </w:rPr>
        <w:t>-</w:t>
      </w:r>
      <w:r w:rsidRPr="004D3A9F">
        <w:rPr>
          <w:rFonts w:ascii="宋体" w:hAnsi="宋体"/>
          <w:b/>
        </w:rPr>
        <w:t>1</w:t>
      </w:r>
      <w:r w:rsidR="005D0351">
        <w:rPr>
          <w:rFonts w:ascii="宋体" w:hAnsi="宋体"/>
          <w:b/>
        </w:rPr>
        <w:t>2</w:t>
      </w:r>
      <w:r w:rsidRPr="004D3A9F">
        <w:rPr>
          <w:rFonts w:ascii="宋体" w:hAnsi="宋体"/>
          <w:b/>
        </w:rPr>
        <w:t xml:space="preserve"> </w:t>
      </w:r>
      <w:r w:rsidRPr="004D3A9F">
        <w:rPr>
          <w:rFonts w:hint="eastAsia"/>
          <w:b/>
        </w:rPr>
        <w:t xml:space="preserve"> </w:t>
      </w:r>
      <w:r w:rsidR="009C6137" w:rsidRPr="004D3A9F">
        <w:rPr>
          <w:rFonts w:asciiTheme="minorEastAsia" w:eastAsiaTheme="minorEastAsia" w:hAnsiTheme="minorEastAsia" w:hint="eastAsia"/>
          <w:b/>
        </w:rPr>
        <w:t>虚拟</w:t>
      </w:r>
      <w:r w:rsidR="009C6137" w:rsidRPr="004D3A9F">
        <w:rPr>
          <w:rFonts w:asciiTheme="minorEastAsia" w:eastAsiaTheme="minorEastAsia" w:hAnsiTheme="minorEastAsia"/>
          <w:b/>
        </w:rPr>
        <w:t>现实心理</w:t>
      </w:r>
      <w:r w:rsidR="009C6137" w:rsidRPr="004D3A9F">
        <w:rPr>
          <w:rFonts w:asciiTheme="minorEastAsia" w:eastAsiaTheme="minorEastAsia" w:hAnsiTheme="minorEastAsia" w:hint="eastAsia"/>
          <w:b/>
        </w:rPr>
        <w:t>健康</w:t>
      </w:r>
      <w:r w:rsidR="009C6137" w:rsidRPr="004D3A9F">
        <w:rPr>
          <w:rFonts w:asciiTheme="minorEastAsia" w:eastAsiaTheme="minorEastAsia" w:hAnsiTheme="minorEastAsia"/>
          <w:b/>
        </w:rPr>
        <w:t>测评</w:t>
      </w:r>
      <w:r w:rsidR="009C6137" w:rsidRPr="004D3A9F">
        <w:rPr>
          <w:rFonts w:asciiTheme="minorEastAsia" w:eastAsiaTheme="minorEastAsia" w:hAnsiTheme="minorEastAsia" w:hint="eastAsia"/>
          <w:b/>
        </w:rPr>
        <w:t>产品</w:t>
      </w:r>
    </w:p>
    <w:p w14:paraId="3B0DFEAD" w14:textId="77777777" w:rsidR="009C6137" w:rsidRPr="009C6137" w:rsidRDefault="009C6137" w:rsidP="009C6137">
      <w:pPr>
        <w:ind w:firstLineChars="200" w:firstLine="480"/>
        <w:rPr>
          <w:rFonts w:eastAsia="仿宋_GB2312"/>
          <w:color w:val="000000" w:themeColor="text1"/>
        </w:rPr>
      </w:pPr>
      <w:r w:rsidRPr="009C6137">
        <w:rPr>
          <w:rFonts w:asciiTheme="minorEastAsia" w:eastAsiaTheme="minorEastAsia" w:hAnsiTheme="minorEastAsia" w:hint="eastAsia"/>
          <w:color w:val="000000" w:themeColor="text1"/>
        </w:rPr>
        <w:t>智能VR心理测评系统具体使用流程如下：被测者戴上VR眼镜，置身于覆盖整个情绪空间的VR场景中，通过VR场景诱发真实情绪，利用可穿戴柔性传感器采集客观心理生理数据，实现“医生问”和“医生看”环节；通过多模态情感计算等人工智能技术自动分析，实现医生诊断”环节，整个测评流程仅需20分钟，即可输出多维度心理健康测评报告，包含抑郁、焦虑、人际关系敏感、敌对、强迫等10个症状倾向的4级标准划分。系统依托强大的软硬件平台和后台数据库，可随时扩展增加各类VR场景、智能问诊量表，部署AI模型，实现各种精神疾病的检测。设备可广泛应用于医院、院校、社区卫生服务中心、心理诊所、企业、康复机构、社工群体、体检机构等场景。</w:t>
      </w:r>
    </w:p>
    <w:p w14:paraId="22F01049" w14:textId="77777777" w:rsidR="00937773" w:rsidRDefault="009C6137" w:rsidP="00937773">
      <w:r>
        <w:rPr>
          <w:noProof/>
        </w:rPr>
        <w:drawing>
          <wp:inline distT="0" distB="0" distL="0" distR="0" wp14:anchorId="72B8196C" wp14:editId="1BB44BA2">
            <wp:extent cx="5274310" cy="177292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1772920"/>
                    </a:xfrm>
                    <a:prstGeom prst="rect">
                      <a:avLst/>
                    </a:prstGeom>
                  </pic:spPr>
                </pic:pic>
              </a:graphicData>
            </a:graphic>
          </wp:inline>
        </w:drawing>
      </w:r>
    </w:p>
    <w:p w14:paraId="6EAD8766" w14:textId="77777777" w:rsidR="009C6137" w:rsidRPr="004D3A9F" w:rsidRDefault="004D3A9F" w:rsidP="004D3A9F">
      <w:pPr>
        <w:jc w:val="center"/>
        <w:rPr>
          <w:b/>
        </w:rPr>
      </w:pPr>
      <w:r w:rsidRPr="004D3A9F">
        <w:rPr>
          <w:rFonts w:ascii="宋体" w:hAnsi="宋体" w:hint="eastAsia"/>
          <w:b/>
        </w:rPr>
        <w:t>图</w:t>
      </w:r>
      <w:r w:rsidRPr="004D3A9F">
        <w:rPr>
          <w:rFonts w:ascii="宋体" w:hAnsi="宋体"/>
          <w:b/>
        </w:rPr>
        <w:t>2</w:t>
      </w:r>
      <w:r w:rsidRPr="004D3A9F">
        <w:rPr>
          <w:rFonts w:ascii="宋体" w:hAnsi="宋体" w:hint="eastAsia"/>
          <w:b/>
        </w:rPr>
        <w:t>-</w:t>
      </w:r>
      <w:r w:rsidRPr="004D3A9F">
        <w:rPr>
          <w:rFonts w:ascii="宋体" w:hAnsi="宋体"/>
          <w:b/>
        </w:rPr>
        <w:t>1</w:t>
      </w:r>
      <w:r w:rsidR="005D0351">
        <w:rPr>
          <w:rFonts w:ascii="宋体" w:hAnsi="宋体"/>
          <w:b/>
        </w:rPr>
        <w:t>3</w:t>
      </w:r>
      <w:r w:rsidRPr="004D3A9F">
        <w:rPr>
          <w:rFonts w:hint="eastAsia"/>
          <w:b/>
        </w:rPr>
        <w:t xml:space="preserve"> </w:t>
      </w:r>
      <w:r w:rsidR="009C6137" w:rsidRPr="004D3A9F">
        <w:rPr>
          <w:rFonts w:asciiTheme="minorEastAsia" w:eastAsiaTheme="minorEastAsia" w:hAnsiTheme="minorEastAsia" w:hint="eastAsia"/>
          <w:b/>
        </w:rPr>
        <w:t>虚拟</w:t>
      </w:r>
      <w:r w:rsidR="009C6137" w:rsidRPr="004D3A9F">
        <w:rPr>
          <w:rFonts w:asciiTheme="minorEastAsia" w:eastAsiaTheme="minorEastAsia" w:hAnsiTheme="minorEastAsia"/>
          <w:b/>
        </w:rPr>
        <w:t>现实心理</w:t>
      </w:r>
      <w:r w:rsidR="009C6137" w:rsidRPr="004D3A9F">
        <w:rPr>
          <w:rFonts w:asciiTheme="minorEastAsia" w:eastAsiaTheme="minorEastAsia" w:hAnsiTheme="minorEastAsia" w:hint="eastAsia"/>
          <w:b/>
        </w:rPr>
        <w:t>健康</w:t>
      </w:r>
      <w:r w:rsidR="009C6137" w:rsidRPr="004D3A9F">
        <w:rPr>
          <w:rFonts w:asciiTheme="minorEastAsia" w:eastAsiaTheme="minorEastAsia" w:hAnsiTheme="minorEastAsia"/>
          <w:b/>
        </w:rPr>
        <w:t>测评</w:t>
      </w:r>
      <w:r w:rsidR="009C6137" w:rsidRPr="004D3A9F">
        <w:rPr>
          <w:rFonts w:asciiTheme="minorEastAsia" w:eastAsiaTheme="minorEastAsia" w:hAnsiTheme="minorEastAsia" w:hint="eastAsia"/>
          <w:b/>
        </w:rPr>
        <w:t>流程</w:t>
      </w:r>
    </w:p>
    <w:p w14:paraId="12304DD1" w14:textId="77777777" w:rsidR="0012582E" w:rsidRDefault="0012582E" w:rsidP="00121F44">
      <w:pPr>
        <w:pStyle w:val="2"/>
        <w:numPr>
          <w:ilvl w:val="1"/>
          <w:numId w:val="1"/>
        </w:numPr>
        <w:spacing w:before="0" w:after="0" w:line="360" w:lineRule="auto"/>
      </w:pPr>
      <w:bookmarkStart w:id="60" w:name="_Toc23922583"/>
      <w:r>
        <w:rPr>
          <w:rFonts w:hint="eastAsia"/>
        </w:rPr>
        <w:t>其他</w:t>
      </w:r>
      <w:r w:rsidR="00121F44">
        <w:rPr>
          <w:rFonts w:hint="eastAsia"/>
        </w:rPr>
        <w:t>教育行业</w:t>
      </w:r>
      <w:r w:rsidR="00121F44">
        <w:t>应用</w:t>
      </w:r>
      <w:bookmarkEnd w:id="60"/>
    </w:p>
    <w:p w14:paraId="622604D8" w14:textId="77777777" w:rsidR="00121F44" w:rsidRPr="00121F44" w:rsidRDefault="00121F44" w:rsidP="00121F44">
      <w:r>
        <w:rPr>
          <w:rFonts w:hint="eastAsia"/>
        </w:rPr>
        <w:t xml:space="preserve">   </w:t>
      </w:r>
      <w:r>
        <w:rPr>
          <w:rFonts w:hint="eastAsia"/>
        </w:rPr>
        <w:t>以上</w:t>
      </w:r>
      <w:r>
        <w:t>列举的</w:t>
      </w:r>
      <w:r w:rsidR="00937773">
        <w:rPr>
          <w:rFonts w:hint="eastAsia"/>
        </w:rPr>
        <w:t>几</w:t>
      </w:r>
      <w:r>
        <w:t>项教育行业</w:t>
      </w:r>
      <w:r>
        <w:rPr>
          <w:rFonts w:hint="eastAsia"/>
        </w:rPr>
        <w:t>应用</w:t>
      </w:r>
      <w:r>
        <w:t>是目前</w:t>
      </w:r>
      <w:r>
        <w:rPr>
          <w:rFonts w:hint="eastAsia"/>
        </w:rPr>
        <w:t>需求</w:t>
      </w:r>
      <w:r>
        <w:t>比较集中的教育行业应用，但教育行业有其拓展性的特</w:t>
      </w:r>
      <w:r w:rsidR="00D36177">
        <w:rPr>
          <w:rFonts w:hint="eastAsia"/>
        </w:rPr>
        <w:t>点</w:t>
      </w:r>
      <w:r>
        <w:t>，例如医科大学具有</w:t>
      </w:r>
      <w:r>
        <w:rPr>
          <w:rFonts w:hint="eastAsia"/>
        </w:rPr>
        <w:t>智慧</w:t>
      </w:r>
      <w:r>
        <w:t>医疗行业应用的需求</w:t>
      </w:r>
      <w:r>
        <w:rPr>
          <w:rFonts w:hint="eastAsia"/>
        </w:rPr>
        <w:t>；</w:t>
      </w:r>
      <w:r>
        <w:t>音乐类的院校，</w:t>
      </w:r>
      <w:r>
        <w:rPr>
          <w:rFonts w:hint="eastAsia"/>
        </w:rPr>
        <w:t>具有</w:t>
      </w:r>
      <w:r>
        <w:t>乐器拆解等</w:t>
      </w:r>
      <w:r>
        <w:t>VR</w:t>
      </w:r>
      <w:r>
        <w:rPr>
          <w:rFonts w:hint="eastAsia"/>
        </w:rPr>
        <w:t>课程</w:t>
      </w:r>
      <w:r>
        <w:t>需求；农业大</w:t>
      </w:r>
      <w:r>
        <w:rPr>
          <w:rFonts w:hint="eastAsia"/>
        </w:rPr>
        <w:t>学</w:t>
      </w:r>
      <w:r>
        <w:t>有无人机进行植保</w:t>
      </w:r>
      <w:r>
        <w:rPr>
          <w:rFonts w:hint="eastAsia"/>
        </w:rPr>
        <w:t>的</w:t>
      </w:r>
      <w:r>
        <w:t>需求；各职业教育学校有工程、厨艺、汽修等职业教育的</w:t>
      </w:r>
      <w:r>
        <w:t>VR/AR</w:t>
      </w:r>
      <w:r>
        <w:rPr>
          <w:rFonts w:hint="eastAsia"/>
        </w:rPr>
        <w:t>课程</w:t>
      </w:r>
      <w:r>
        <w:t>需求。可以</w:t>
      </w:r>
      <w:r>
        <w:rPr>
          <w:rFonts w:hint="eastAsia"/>
        </w:rPr>
        <w:t>根据</w:t>
      </w:r>
      <w:r>
        <w:t>具体的客户需求，</w:t>
      </w:r>
      <w:r>
        <w:rPr>
          <w:rFonts w:hint="eastAsia"/>
        </w:rPr>
        <w:t>与</w:t>
      </w:r>
      <w:r>
        <w:t>各行各业应用结合，</w:t>
      </w:r>
      <w:r>
        <w:rPr>
          <w:rFonts w:hint="eastAsia"/>
        </w:rPr>
        <w:t>不断</w:t>
      </w:r>
      <w:r>
        <w:t>开发新的教育行业应用</w:t>
      </w:r>
      <w:r>
        <w:rPr>
          <w:rFonts w:hint="eastAsia"/>
        </w:rPr>
        <w:t>。</w:t>
      </w:r>
    </w:p>
    <w:p w14:paraId="6794BBF7" w14:textId="77777777" w:rsidR="00121F44" w:rsidRDefault="00121F44" w:rsidP="00121F44">
      <w:pPr>
        <w:pStyle w:val="2"/>
        <w:numPr>
          <w:ilvl w:val="1"/>
          <w:numId w:val="1"/>
        </w:numPr>
        <w:spacing w:before="0" w:after="0" w:line="360" w:lineRule="auto"/>
      </w:pPr>
      <w:bookmarkStart w:id="61" w:name="_Toc23922584"/>
      <w:r>
        <w:rPr>
          <w:rFonts w:hint="eastAsia"/>
        </w:rPr>
        <w:t>其他终端产品介绍</w:t>
      </w:r>
      <w:bookmarkEnd w:id="61"/>
      <w:r>
        <w:t xml:space="preserve"> </w:t>
      </w:r>
    </w:p>
    <w:p w14:paraId="4FFBE957" w14:textId="77777777" w:rsidR="00CE7628" w:rsidRPr="00CE7628" w:rsidRDefault="00CE7628" w:rsidP="00CE7628">
      <w:pPr>
        <w:pStyle w:val="af0"/>
        <w:keepNext/>
        <w:keepLines/>
        <w:widowControl w:val="0"/>
        <w:numPr>
          <w:ilvl w:val="1"/>
          <w:numId w:val="33"/>
        </w:numPr>
        <w:spacing w:after="0" w:line="360" w:lineRule="auto"/>
        <w:ind w:firstLineChars="0"/>
        <w:jc w:val="both"/>
        <w:outlineLvl w:val="2"/>
        <w:rPr>
          <w:rFonts w:ascii="Times New Roman" w:hAnsi="Times New Roman"/>
          <w:b/>
          <w:bCs/>
          <w:vanish/>
          <w:kern w:val="2"/>
          <w:sz w:val="32"/>
          <w:szCs w:val="32"/>
        </w:rPr>
      </w:pPr>
      <w:bookmarkStart w:id="62" w:name="_Toc20641506"/>
      <w:bookmarkStart w:id="63" w:name="_Toc23238172"/>
      <w:bookmarkStart w:id="64" w:name="_Toc23240165"/>
      <w:bookmarkStart w:id="65" w:name="_Toc23240334"/>
      <w:bookmarkStart w:id="66" w:name="_Toc23922585"/>
      <w:bookmarkStart w:id="67" w:name="_Toc20477456"/>
      <w:bookmarkEnd w:id="62"/>
      <w:bookmarkEnd w:id="63"/>
      <w:bookmarkEnd w:id="64"/>
      <w:bookmarkEnd w:id="65"/>
      <w:bookmarkEnd w:id="66"/>
    </w:p>
    <w:p w14:paraId="0E339D0E" w14:textId="77777777" w:rsidR="00CE7628" w:rsidRPr="00CE7628" w:rsidRDefault="00CE7628" w:rsidP="00CE7628">
      <w:pPr>
        <w:pStyle w:val="af0"/>
        <w:keepNext/>
        <w:keepLines/>
        <w:widowControl w:val="0"/>
        <w:numPr>
          <w:ilvl w:val="1"/>
          <w:numId w:val="33"/>
        </w:numPr>
        <w:spacing w:after="0" w:line="360" w:lineRule="auto"/>
        <w:ind w:firstLineChars="0"/>
        <w:jc w:val="both"/>
        <w:outlineLvl w:val="2"/>
        <w:rPr>
          <w:rFonts w:ascii="Times New Roman" w:hAnsi="Times New Roman"/>
          <w:b/>
          <w:bCs/>
          <w:vanish/>
          <w:kern w:val="2"/>
          <w:sz w:val="32"/>
          <w:szCs w:val="32"/>
        </w:rPr>
      </w:pPr>
      <w:bookmarkStart w:id="68" w:name="_Toc23240335"/>
      <w:bookmarkStart w:id="69" w:name="_Toc23922586"/>
      <w:bookmarkEnd w:id="68"/>
      <w:bookmarkEnd w:id="69"/>
    </w:p>
    <w:p w14:paraId="6D1CCB85" w14:textId="77777777" w:rsidR="00CE7628" w:rsidRPr="00CE7628" w:rsidRDefault="00CE7628" w:rsidP="00CE7628">
      <w:pPr>
        <w:pStyle w:val="af0"/>
        <w:keepNext/>
        <w:keepLines/>
        <w:widowControl w:val="0"/>
        <w:numPr>
          <w:ilvl w:val="1"/>
          <w:numId w:val="33"/>
        </w:numPr>
        <w:spacing w:after="0" w:line="360" w:lineRule="auto"/>
        <w:ind w:firstLineChars="0"/>
        <w:jc w:val="both"/>
        <w:outlineLvl w:val="2"/>
        <w:rPr>
          <w:rFonts w:ascii="Times New Roman" w:hAnsi="Times New Roman"/>
          <w:b/>
          <w:bCs/>
          <w:vanish/>
          <w:kern w:val="2"/>
          <w:sz w:val="32"/>
          <w:szCs w:val="32"/>
        </w:rPr>
      </w:pPr>
      <w:bookmarkStart w:id="70" w:name="_Toc23240336"/>
      <w:bookmarkStart w:id="71" w:name="_Toc23922587"/>
      <w:bookmarkEnd w:id="70"/>
      <w:bookmarkEnd w:id="71"/>
    </w:p>
    <w:p w14:paraId="04B89851" w14:textId="77777777" w:rsidR="0004596F" w:rsidRPr="00591B29" w:rsidRDefault="0004596F" w:rsidP="00CE7628">
      <w:pPr>
        <w:pStyle w:val="30"/>
        <w:numPr>
          <w:ilvl w:val="2"/>
          <w:numId w:val="33"/>
        </w:numPr>
        <w:spacing w:before="0" w:after="0" w:line="360" w:lineRule="auto"/>
      </w:pPr>
      <w:bookmarkStart w:id="72" w:name="_Toc23922588"/>
      <w:r w:rsidRPr="00591B29">
        <w:rPr>
          <w:rFonts w:hint="eastAsia"/>
        </w:rPr>
        <w:t>关于</w:t>
      </w:r>
      <w:r w:rsidRPr="00591B29">
        <w:rPr>
          <w:rFonts w:hint="eastAsia"/>
        </w:rPr>
        <w:t>5G</w:t>
      </w:r>
      <w:r w:rsidRPr="00591B29">
        <w:rPr>
          <w:rFonts w:hint="eastAsia"/>
        </w:rPr>
        <w:t>基带芯片与</w:t>
      </w:r>
      <w:r w:rsidRPr="00591B29">
        <w:rPr>
          <w:rFonts w:hint="eastAsia"/>
        </w:rPr>
        <w:t>5G</w:t>
      </w:r>
      <w:r w:rsidRPr="00591B29">
        <w:rPr>
          <w:rFonts w:hint="eastAsia"/>
        </w:rPr>
        <w:t>模组</w:t>
      </w:r>
      <w:bookmarkEnd w:id="67"/>
      <w:bookmarkEnd w:id="72"/>
    </w:p>
    <w:p w14:paraId="38B81D97" w14:textId="77777777" w:rsidR="0004596F" w:rsidRDefault="0004596F" w:rsidP="00121F44">
      <w:pPr>
        <w:ind w:left="425" w:firstLineChars="200" w:firstLine="480"/>
        <w:rPr>
          <w:rFonts w:asciiTheme="minorEastAsia" w:eastAsiaTheme="minorEastAsia" w:hAnsiTheme="minorEastAsia" w:cs="宋体"/>
          <w:kern w:val="0"/>
        </w:rPr>
      </w:pPr>
      <w:r w:rsidRPr="00681EB1">
        <w:rPr>
          <w:rFonts w:asciiTheme="minorEastAsia" w:eastAsiaTheme="minorEastAsia" w:hAnsiTheme="minorEastAsia" w:cs="宋体" w:hint="eastAsia"/>
          <w:kern w:val="0"/>
        </w:rPr>
        <w:t>基带</w:t>
      </w:r>
      <w:r>
        <w:rPr>
          <w:rFonts w:asciiTheme="minorEastAsia" w:eastAsiaTheme="minorEastAsia" w:hAnsiTheme="minorEastAsia" w:cs="宋体" w:hint="eastAsia"/>
          <w:kern w:val="0"/>
        </w:rPr>
        <w:t>芯片是用来合成即将发射的基带信号，或对接收到的基带信号进行解码，</w:t>
      </w:r>
      <w:r w:rsidRPr="00681EB1">
        <w:rPr>
          <w:rFonts w:asciiTheme="minorEastAsia" w:eastAsiaTheme="minorEastAsia" w:hAnsiTheme="minorEastAsia" w:cs="宋体" w:hint="eastAsia"/>
          <w:kern w:val="0"/>
        </w:rPr>
        <w:t>目前</w:t>
      </w:r>
      <w:r w:rsidRPr="00681EB1">
        <w:rPr>
          <w:rFonts w:asciiTheme="minorEastAsia" w:eastAsiaTheme="minorEastAsia" w:hAnsiTheme="minorEastAsia" w:cs="宋体"/>
          <w:kern w:val="0"/>
        </w:rPr>
        <w:t>5G</w:t>
      </w:r>
      <w:r w:rsidRPr="00681EB1">
        <w:rPr>
          <w:rFonts w:asciiTheme="minorEastAsia" w:eastAsiaTheme="minorEastAsia" w:hAnsiTheme="minorEastAsia" w:cs="宋体" w:hint="eastAsia"/>
          <w:kern w:val="0"/>
        </w:rPr>
        <w:t>芯片厂商主要有华为、高通、紫光、因特尔、三星及联发科。</w:t>
      </w:r>
    </w:p>
    <w:p w14:paraId="0A53EC3F" w14:textId="77777777" w:rsidR="0004596F" w:rsidRPr="005A74CE" w:rsidRDefault="0004596F" w:rsidP="009A6D98">
      <w:pPr>
        <w:pStyle w:val="af0"/>
        <w:autoSpaceDE w:val="0"/>
        <w:autoSpaceDN w:val="0"/>
        <w:adjustRightInd w:val="0"/>
        <w:spacing w:after="0" w:line="360" w:lineRule="auto"/>
        <w:ind w:left="142" w:firstLineChars="0" w:firstLine="0"/>
        <w:jc w:val="center"/>
        <w:rPr>
          <w:rFonts w:asciiTheme="minorEastAsia" w:eastAsiaTheme="minorEastAsia" w:hAnsiTheme="minorEastAsia" w:cs="宋体"/>
        </w:rPr>
      </w:pPr>
      <w:r>
        <w:rPr>
          <w:rFonts w:asciiTheme="minorEastAsia" w:eastAsiaTheme="minorEastAsia" w:hAnsiTheme="minorEastAsia" w:cs="宋体" w:hint="eastAsia"/>
          <w:noProof/>
        </w:rPr>
        <w:lastRenderedPageBreak/>
        <w:drawing>
          <wp:inline distT="0" distB="0" distL="0" distR="0" wp14:anchorId="6EC64204" wp14:editId="46DF8E30">
            <wp:extent cx="5267325" cy="2552700"/>
            <wp:effectExtent l="19050" t="0" r="9525"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267325" cy="2552700"/>
                    </a:xfrm>
                    <a:prstGeom prst="rect">
                      <a:avLst/>
                    </a:prstGeom>
                    <a:noFill/>
                    <a:ln w="9525">
                      <a:noFill/>
                      <a:miter lim="800000"/>
                      <a:headEnd/>
                      <a:tailEnd/>
                    </a:ln>
                  </pic:spPr>
                </pic:pic>
              </a:graphicData>
            </a:graphic>
          </wp:inline>
        </w:drawing>
      </w:r>
      <w:r>
        <w:rPr>
          <w:rFonts w:asciiTheme="minorEastAsia" w:eastAsiaTheme="minorEastAsia" w:hAnsiTheme="minorEastAsia" w:hint="eastAsia"/>
          <w:b/>
          <w:bCs/>
        </w:rPr>
        <w:t>图</w:t>
      </w:r>
      <w:r w:rsidR="007A548C">
        <w:rPr>
          <w:rFonts w:asciiTheme="minorEastAsia" w:eastAsiaTheme="minorEastAsia" w:hAnsiTheme="minorEastAsia" w:hint="eastAsia"/>
          <w:b/>
          <w:bCs/>
        </w:rPr>
        <w:t>2-1</w:t>
      </w:r>
      <w:r w:rsidR="005D0351">
        <w:rPr>
          <w:rFonts w:asciiTheme="minorEastAsia" w:eastAsiaTheme="minorEastAsia" w:hAnsiTheme="minorEastAsia"/>
          <w:b/>
          <w:bCs/>
        </w:rPr>
        <w:t>4</w:t>
      </w:r>
      <w:r>
        <w:rPr>
          <w:rFonts w:asciiTheme="minorEastAsia" w:eastAsiaTheme="minorEastAsia" w:hAnsiTheme="minorEastAsia" w:hint="eastAsia"/>
          <w:b/>
          <w:bCs/>
        </w:rPr>
        <w:t xml:space="preserve"> </w:t>
      </w:r>
      <w:r>
        <w:rPr>
          <w:rFonts w:asciiTheme="minorEastAsia" w:eastAsiaTheme="minorEastAsia" w:hAnsiTheme="minorEastAsia" w:cs="宋体" w:hint="eastAsia"/>
          <w:b/>
        </w:rPr>
        <w:t>各厂家5G基带芯片示意图</w:t>
      </w:r>
    </w:p>
    <w:p w14:paraId="509ADDD0" w14:textId="77777777" w:rsidR="0004596F" w:rsidRPr="009D1A86" w:rsidRDefault="0004596F" w:rsidP="00121F44">
      <w:pPr>
        <w:ind w:left="425" w:firstLine="1"/>
        <w:rPr>
          <w:rFonts w:asciiTheme="minorEastAsia" w:eastAsiaTheme="minorEastAsia" w:hAnsiTheme="minorEastAsia" w:cs="宋体"/>
          <w:kern w:val="0"/>
        </w:rPr>
      </w:pPr>
    </w:p>
    <w:p w14:paraId="603C65DA" w14:textId="77777777" w:rsidR="0004596F" w:rsidRPr="00681EB1" w:rsidRDefault="0004596F" w:rsidP="00121F44">
      <w:pPr>
        <w:tabs>
          <w:tab w:val="num" w:pos="720"/>
        </w:tabs>
        <w:ind w:left="425"/>
        <w:rPr>
          <w:rFonts w:asciiTheme="minorEastAsia" w:eastAsiaTheme="minorEastAsia" w:hAnsiTheme="minorEastAsia" w:cs="宋体"/>
          <w:kern w:val="0"/>
        </w:rPr>
      </w:pPr>
      <w:r>
        <w:rPr>
          <w:rFonts w:asciiTheme="minorEastAsia" w:eastAsiaTheme="minorEastAsia" w:hAnsiTheme="minorEastAsia" w:cs="宋体" w:hint="eastAsia"/>
          <w:kern w:val="0"/>
        </w:rPr>
        <w:tab/>
      </w:r>
      <w:r>
        <w:rPr>
          <w:rFonts w:asciiTheme="minorEastAsia" w:eastAsiaTheme="minorEastAsia" w:hAnsiTheme="minorEastAsia" w:cs="宋体" w:hint="eastAsia"/>
          <w:kern w:val="0"/>
        </w:rPr>
        <w:tab/>
      </w:r>
      <w:r w:rsidRPr="00681EB1">
        <w:rPr>
          <w:rFonts w:asciiTheme="minorEastAsia" w:eastAsiaTheme="minorEastAsia" w:hAnsiTheme="minorEastAsia" w:cs="宋体"/>
          <w:kern w:val="0"/>
        </w:rPr>
        <w:t>5G</w:t>
      </w:r>
      <w:r w:rsidRPr="00681EB1">
        <w:rPr>
          <w:rFonts w:asciiTheme="minorEastAsia" w:eastAsiaTheme="minorEastAsia" w:hAnsiTheme="minorEastAsia" w:cs="宋体" w:hint="eastAsia"/>
          <w:kern w:val="0"/>
        </w:rPr>
        <w:t>无线蜂窝通信模组</w:t>
      </w:r>
      <w:r w:rsidRPr="00681EB1">
        <w:rPr>
          <w:rFonts w:asciiTheme="minorEastAsia" w:eastAsiaTheme="minorEastAsia" w:hAnsiTheme="minorEastAsia" w:cs="宋体"/>
          <w:kern w:val="0"/>
        </w:rPr>
        <w:t>(</w:t>
      </w:r>
      <w:r w:rsidRPr="00681EB1">
        <w:rPr>
          <w:rFonts w:asciiTheme="minorEastAsia" w:eastAsiaTheme="minorEastAsia" w:hAnsiTheme="minorEastAsia" w:cs="宋体" w:hint="eastAsia"/>
          <w:kern w:val="0"/>
        </w:rPr>
        <w:t>以下简称</w:t>
      </w:r>
      <w:r>
        <w:rPr>
          <w:rFonts w:asciiTheme="minorEastAsia" w:eastAsiaTheme="minorEastAsia" w:hAnsiTheme="minorEastAsia" w:cs="宋体" w:hint="eastAsia"/>
          <w:kern w:val="0"/>
        </w:rPr>
        <w:t>5G</w:t>
      </w:r>
      <w:r w:rsidRPr="00681EB1">
        <w:rPr>
          <w:rFonts w:asciiTheme="minorEastAsia" w:eastAsiaTheme="minorEastAsia" w:hAnsiTheme="minorEastAsia" w:cs="宋体" w:hint="eastAsia"/>
          <w:kern w:val="0"/>
        </w:rPr>
        <w:t>模组</w:t>
      </w:r>
      <w:r w:rsidRPr="00681EB1">
        <w:rPr>
          <w:rFonts w:asciiTheme="minorEastAsia" w:eastAsiaTheme="minorEastAsia" w:hAnsiTheme="minorEastAsia" w:cs="宋体"/>
          <w:kern w:val="0"/>
        </w:rPr>
        <w:t>)</w:t>
      </w:r>
      <w:r w:rsidRPr="00681EB1">
        <w:rPr>
          <w:rFonts w:asciiTheme="minorEastAsia" w:eastAsiaTheme="minorEastAsia" w:hAnsiTheme="minorEastAsia" w:cs="宋体" w:hint="eastAsia"/>
          <w:kern w:val="0"/>
        </w:rPr>
        <w:t>是在电路板上集成基带芯片、存储器、功放器件，并提供标准的接口功能模块，并能使各种终端都可以借助无线模块实现通信功能。</w:t>
      </w:r>
      <w:r w:rsidRPr="00681EB1">
        <w:rPr>
          <w:rFonts w:asciiTheme="minorEastAsia" w:eastAsiaTheme="minorEastAsia" w:hAnsiTheme="minorEastAsia" w:cs="宋体"/>
          <w:kern w:val="0"/>
        </w:rPr>
        <w:t xml:space="preserve"> 5G</w:t>
      </w:r>
      <w:r w:rsidRPr="00681EB1">
        <w:rPr>
          <w:rFonts w:asciiTheme="minorEastAsia" w:eastAsiaTheme="minorEastAsia" w:hAnsiTheme="minorEastAsia" w:cs="宋体" w:hint="eastAsia"/>
          <w:kern w:val="0"/>
        </w:rPr>
        <w:t>模组的功能是承载端到端、端到后台的服务器数据交互，是用户数据传输通道，是</w:t>
      </w:r>
      <w:r w:rsidRPr="00681EB1">
        <w:rPr>
          <w:rFonts w:asciiTheme="minorEastAsia" w:eastAsiaTheme="minorEastAsia" w:hAnsiTheme="minorEastAsia" w:cs="宋体"/>
          <w:kern w:val="0"/>
        </w:rPr>
        <w:t>5G</w:t>
      </w:r>
      <w:r w:rsidRPr="00681EB1">
        <w:rPr>
          <w:rFonts w:asciiTheme="minorEastAsia" w:eastAsiaTheme="minorEastAsia" w:hAnsiTheme="minorEastAsia" w:cs="宋体" w:hint="eastAsia"/>
          <w:kern w:val="0"/>
        </w:rPr>
        <w:t>终端的核心组件之一。</w:t>
      </w:r>
    </w:p>
    <w:p w14:paraId="081C4E9D" w14:textId="77777777" w:rsidR="0004596F" w:rsidRDefault="0004596F" w:rsidP="00121F44">
      <w:pPr>
        <w:ind w:left="425"/>
        <w:rPr>
          <w:rFonts w:asciiTheme="minorEastAsia" w:eastAsiaTheme="minorEastAsia" w:hAnsiTheme="minorEastAsia" w:cs="宋体"/>
          <w:kern w:val="0"/>
        </w:rPr>
      </w:pPr>
      <w:r>
        <w:rPr>
          <w:rFonts w:asciiTheme="minorEastAsia" w:eastAsiaTheme="minorEastAsia" w:hAnsiTheme="minorEastAsia" w:cs="宋体" w:hint="eastAsia"/>
          <w:noProof/>
          <w:kern w:val="0"/>
        </w:rPr>
        <w:drawing>
          <wp:inline distT="0" distB="0" distL="0" distR="0" wp14:anchorId="095E8F4C" wp14:editId="0BAC1182">
            <wp:extent cx="5267325" cy="1476375"/>
            <wp:effectExtent l="19050" t="0" r="9525" b="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5267325" cy="1476375"/>
                    </a:xfrm>
                    <a:prstGeom prst="rect">
                      <a:avLst/>
                    </a:prstGeom>
                    <a:noFill/>
                    <a:ln w="9525">
                      <a:noFill/>
                      <a:miter lim="800000"/>
                      <a:headEnd/>
                      <a:tailEnd/>
                    </a:ln>
                  </pic:spPr>
                </pic:pic>
              </a:graphicData>
            </a:graphic>
          </wp:inline>
        </w:drawing>
      </w:r>
    </w:p>
    <w:p w14:paraId="41009E86" w14:textId="77777777" w:rsidR="0004596F" w:rsidRDefault="0004596F" w:rsidP="00121F44">
      <w:pPr>
        <w:ind w:left="425"/>
        <w:jc w:val="center"/>
        <w:rPr>
          <w:rFonts w:asciiTheme="minorEastAsia" w:eastAsiaTheme="minorEastAsia" w:hAnsiTheme="minorEastAsia" w:cs="宋体"/>
          <w:kern w:val="0"/>
        </w:rPr>
      </w:pPr>
      <w:r>
        <w:rPr>
          <w:rFonts w:asciiTheme="minorEastAsia" w:eastAsiaTheme="minorEastAsia" w:hAnsiTheme="minorEastAsia" w:hint="eastAsia"/>
          <w:b/>
          <w:bCs/>
        </w:rPr>
        <w:t>图2-1</w:t>
      </w:r>
      <w:r w:rsidR="005D0351">
        <w:rPr>
          <w:rFonts w:asciiTheme="minorEastAsia" w:eastAsiaTheme="minorEastAsia" w:hAnsiTheme="minorEastAsia"/>
          <w:b/>
          <w:bCs/>
        </w:rPr>
        <w:t xml:space="preserve">5 </w:t>
      </w:r>
      <w:r>
        <w:rPr>
          <w:rFonts w:asciiTheme="minorEastAsia" w:eastAsiaTheme="minorEastAsia" w:hAnsiTheme="minorEastAsia" w:hint="eastAsia"/>
          <w:b/>
          <w:bCs/>
        </w:rPr>
        <w:t>芯片与</w:t>
      </w:r>
      <w:r w:rsidRPr="0022085B">
        <w:rPr>
          <w:rFonts w:asciiTheme="minorEastAsia" w:eastAsiaTheme="minorEastAsia" w:hAnsiTheme="minorEastAsia" w:cs="宋体" w:hint="eastAsia"/>
          <w:b/>
          <w:kern w:val="0"/>
        </w:rPr>
        <w:t>模组在产品生产过程中的位置</w:t>
      </w:r>
      <w:r>
        <w:rPr>
          <w:rFonts w:asciiTheme="minorEastAsia" w:eastAsiaTheme="minorEastAsia" w:hAnsiTheme="minorEastAsia" w:cs="宋体" w:hint="eastAsia"/>
          <w:b/>
        </w:rPr>
        <w:t>示意图</w:t>
      </w:r>
    </w:p>
    <w:p w14:paraId="4FCE4B14" w14:textId="77777777" w:rsidR="0004596F" w:rsidRPr="00681EB1" w:rsidRDefault="0004596F" w:rsidP="00121F44">
      <w:pPr>
        <w:ind w:left="425"/>
        <w:jc w:val="center"/>
        <w:rPr>
          <w:rFonts w:asciiTheme="minorEastAsia" w:eastAsiaTheme="minorEastAsia" w:hAnsiTheme="minorEastAsia" w:cs="宋体"/>
          <w:kern w:val="0"/>
        </w:rPr>
      </w:pPr>
    </w:p>
    <w:p w14:paraId="38231449" w14:textId="77777777" w:rsidR="0004596F" w:rsidRPr="00681EB1" w:rsidRDefault="0004596F" w:rsidP="00121F44">
      <w:pPr>
        <w:ind w:left="425" w:firstLineChars="200" w:firstLine="480"/>
        <w:rPr>
          <w:rFonts w:asciiTheme="minorEastAsia" w:eastAsiaTheme="minorEastAsia" w:hAnsiTheme="minorEastAsia" w:cs="宋体"/>
          <w:bCs/>
          <w:kern w:val="0"/>
        </w:rPr>
      </w:pPr>
      <w:r w:rsidRPr="00681EB1">
        <w:rPr>
          <w:rFonts w:asciiTheme="minorEastAsia" w:eastAsiaTheme="minorEastAsia" w:hAnsiTheme="minorEastAsia" w:cs="宋体" w:hint="eastAsia"/>
          <w:bCs/>
          <w:kern w:val="0"/>
        </w:rPr>
        <w:t>主流模组厂商主要有广和通、移远、日海（芯讯通）技、华为、美格、中兴、仁宝、闻泰科等。</w:t>
      </w:r>
    </w:p>
    <w:p w14:paraId="34CDFC14" w14:textId="77777777" w:rsidR="0004596F" w:rsidRDefault="0004596F" w:rsidP="00121F44">
      <w:pPr>
        <w:ind w:left="425"/>
        <w:rPr>
          <w:rFonts w:asciiTheme="minorEastAsia" w:eastAsiaTheme="minorEastAsia" w:hAnsiTheme="minorEastAsia" w:cs="宋体"/>
          <w:kern w:val="0"/>
        </w:rPr>
      </w:pPr>
      <w:r>
        <w:rPr>
          <w:rFonts w:asciiTheme="minorEastAsia" w:eastAsiaTheme="minorEastAsia" w:hAnsiTheme="minorEastAsia" w:cs="宋体" w:hint="eastAsia"/>
          <w:noProof/>
          <w:kern w:val="0"/>
        </w:rPr>
        <w:lastRenderedPageBreak/>
        <w:drawing>
          <wp:inline distT="0" distB="0" distL="0" distR="0" wp14:anchorId="632852DC" wp14:editId="1CFFA953">
            <wp:extent cx="5267325" cy="2933700"/>
            <wp:effectExtent l="19050" t="0" r="9525" b="0"/>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a:stretch>
                      <a:fillRect/>
                    </a:stretch>
                  </pic:blipFill>
                  <pic:spPr bwMode="auto">
                    <a:xfrm>
                      <a:off x="0" y="0"/>
                      <a:ext cx="5267325" cy="2933700"/>
                    </a:xfrm>
                    <a:prstGeom prst="rect">
                      <a:avLst/>
                    </a:prstGeom>
                    <a:noFill/>
                    <a:ln w="9525">
                      <a:noFill/>
                      <a:miter lim="800000"/>
                      <a:headEnd/>
                      <a:tailEnd/>
                    </a:ln>
                  </pic:spPr>
                </pic:pic>
              </a:graphicData>
            </a:graphic>
          </wp:inline>
        </w:drawing>
      </w:r>
    </w:p>
    <w:p w14:paraId="5D4C50A6" w14:textId="77777777" w:rsidR="0004596F" w:rsidRDefault="0004596F" w:rsidP="00121F44">
      <w:pPr>
        <w:ind w:left="425"/>
        <w:jc w:val="center"/>
        <w:rPr>
          <w:rFonts w:asciiTheme="minorEastAsia" w:eastAsiaTheme="minorEastAsia" w:hAnsiTheme="minorEastAsia" w:cs="宋体"/>
          <w:kern w:val="0"/>
        </w:rPr>
      </w:pPr>
      <w:r>
        <w:rPr>
          <w:rFonts w:asciiTheme="minorEastAsia" w:eastAsiaTheme="minorEastAsia" w:hAnsiTheme="minorEastAsia" w:hint="eastAsia"/>
          <w:b/>
          <w:bCs/>
        </w:rPr>
        <w:t>图</w:t>
      </w:r>
      <w:r w:rsidR="007A548C">
        <w:rPr>
          <w:rFonts w:asciiTheme="minorEastAsia" w:eastAsiaTheme="minorEastAsia" w:hAnsiTheme="minorEastAsia" w:hint="eastAsia"/>
          <w:b/>
          <w:bCs/>
        </w:rPr>
        <w:t>2-1</w:t>
      </w:r>
      <w:r w:rsidR="005D0351">
        <w:rPr>
          <w:rFonts w:asciiTheme="minorEastAsia" w:eastAsiaTheme="minorEastAsia" w:hAnsiTheme="minorEastAsia"/>
          <w:b/>
          <w:bCs/>
        </w:rPr>
        <w:t>6</w:t>
      </w:r>
      <w:r>
        <w:rPr>
          <w:rFonts w:asciiTheme="minorEastAsia" w:eastAsiaTheme="minorEastAsia" w:hAnsiTheme="minorEastAsia" w:hint="eastAsia"/>
          <w:b/>
          <w:bCs/>
        </w:rPr>
        <w:t xml:space="preserve"> </w:t>
      </w:r>
      <w:r>
        <w:rPr>
          <w:rFonts w:asciiTheme="minorEastAsia" w:eastAsiaTheme="minorEastAsia" w:hAnsiTheme="minorEastAsia" w:cs="宋体" w:hint="eastAsia"/>
          <w:b/>
        </w:rPr>
        <w:t>各厂家5G模组示意图</w:t>
      </w:r>
    </w:p>
    <w:p w14:paraId="53BED1C9" w14:textId="77777777" w:rsidR="00B0095D" w:rsidRPr="00681EB1" w:rsidRDefault="001E0FCF" w:rsidP="00B0095D">
      <w:pPr>
        <w:rPr>
          <w:rFonts w:asciiTheme="minorEastAsia" w:eastAsiaTheme="minorEastAsia" w:hAnsiTheme="minorEastAsia" w:cs="宋体"/>
          <w:kern w:val="0"/>
        </w:rPr>
      </w:pPr>
      <w:r>
        <w:rPr>
          <w:rFonts w:asciiTheme="minorEastAsia" w:eastAsiaTheme="minorEastAsia" w:hAnsiTheme="minorEastAsia" w:cs="宋体" w:hint="eastAsia"/>
          <w:kern w:val="0"/>
        </w:rPr>
        <w:tab/>
      </w:r>
      <w:r>
        <w:rPr>
          <w:rFonts w:asciiTheme="minorEastAsia" w:eastAsiaTheme="minorEastAsia" w:hAnsiTheme="minorEastAsia" w:cs="宋体"/>
          <w:kern w:val="0"/>
        </w:rPr>
        <w:t xml:space="preserve"> </w:t>
      </w:r>
      <w:r w:rsidR="00B0095D" w:rsidRPr="00B0095D">
        <w:rPr>
          <w:rFonts w:asciiTheme="minorEastAsia" w:eastAsiaTheme="minorEastAsia" w:hAnsiTheme="minorEastAsia" w:cs="宋体" w:hint="eastAsia"/>
          <w:kern w:val="0"/>
        </w:rPr>
        <w:t>目前5G模组仍未成熟</w:t>
      </w:r>
      <w:r w:rsidR="00B0095D">
        <w:rPr>
          <w:rFonts w:asciiTheme="minorEastAsia" w:eastAsiaTheme="minorEastAsia" w:hAnsiTheme="minorEastAsia" w:cs="宋体" w:hint="eastAsia"/>
          <w:kern w:val="0"/>
        </w:rPr>
        <w:t>，</w:t>
      </w:r>
      <w:r w:rsidR="00B0095D" w:rsidRPr="00B0095D">
        <w:rPr>
          <w:rFonts w:asciiTheme="minorEastAsia" w:eastAsiaTheme="minorEastAsia" w:hAnsiTheme="minorEastAsia" w:cs="宋体" w:hint="eastAsia"/>
          <w:kern w:val="0"/>
        </w:rPr>
        <w:t>在5G模组成熟前，如需使用行业终端接入5G应用，目前经常采用5G CPE、中国联通“先锋者一号”或者5G手机等终端实现5G接入。</w:t>
      </w:r>
    </w:p>
    <w:p w14:paraId="5A82F1EC" w14:textId="77777777" w:rsidR="0004596F" w:rsidRPr="00F05143" w:rsidRDefault="0004596F" w:rsidP="00121F44">
      <w:pPr>
        <w:pStyle w:val="30"/>
        <w:numPr>
          <w:ilvl w:val="2"/>
          <w:numId w:val="33"/>
        </w:numPr>
        <w:spacing w:before="0" w:after="0" w:line="360" w:lineRule="auto"/>
      </w:pPr>
      <w:bookmarkStart w:id="73" w:name="_Toc20477457"/>
      <w:bookmarkStart w:id="74" w:name="_Toc23922589"/>
      <w:r w:rsidRPr="00F05143">
        <w:t>5G</w:t>
      </w:r>
      <w:r w:rsidRPr="00F05143">
        <w:rPr>
          <w:rFonts w:hint="eastAsia"/>
        </w:rPr>
        <w:t xml:space="preserve"> CPE</w:t>
      </w:r>
      <w:bookmarkEnd w:id="73"/>
      <w:bookmarkEnd w:id="74"/>
    </w:p>
    <w:p w14:paraId="6C87C5C5" w14:textId="77777777" w:rsidR="008D2859" w:rsidRPr="008D2859" w:rsidRDefault="008D2859" w:rsidP="008D2859">
      <w:pPr>
        <w:ind w:firstLineChars="200" w:firstLine="480"/>
      </w:pPr>
      <w:r w:rsidRPr="008D2859">
        <w:rPr>
          <w:rFonts w:hint="eastAsia"/>
        </w:rPr>
        <w:t>5G CPE</w:t>
      </w:r>
      <w:r w:rsidRPr="008D2859">
        <w:rPr>
          <w:rFonts w:hint="eastAsia"/>
        </w:rPr>
        <w:t>（</w:t>
      </w:r>
      <w:r w:rsidRPr="008D2859">
        <w:rPr>
          <w:rFonts w:hint="eastAsia"/>
        </w:rPr>
        <w:t>C</w:t>
      </w:r>
      <w:r w:rsidRPr="008D2859">
        <w:t>ustomer Premise Equipment</w:t>
      </w:r>
      <w:r w:rsidRPr="008D2859">
        <w:t>，客户</w:t>
      </w:r>
      <w:r w:rsidRPr="008D2859">
        <w:rPr>
          <w:rFonts w:hint="eastAsia"/>
        </w:rPr>
        <w:t>前置</w:t>
      </w:r>
      <w:r w:rsidRPr="008D2859">
        <w:t>终端设备</w:t>
      </w:r>
      <w:r w:rsidRPr="008D2859">
        <w:rPr>
          <w:rFonts w:hint="eastAsia"/>
        </w:rPr>
        <w:t>）可以通过</w:t>
      </w:r>
      <w:r w:rsidRPr="008D2859">
        <w:rPr>
          <w:rFonts w:hint="eastAsia"/>
        </w:rPr>
        <w:t>WiFi</w:t>
      </w:r>
      <w:r w:rsidRPr="008D2859">
        <w:rPr>
          <w:rFonts w:hint="eastAsia"/>
        </w:rPr>
        <w:t>或以太网线接入终端，并通过放入</w:t>
      </w:r>
      <w:r w:rsidRPr="008D2859">
        <w:rPr>
          <w:rFonts w:hint="eastAsia"/>
        </w:rPr>
        <w:t>CPE</w:t>
      </w:r>
      <w:r w:rsidRPr="008D2859">
        <w:rPr>
          <w:rFonts w:hint="eastAsia"/>
        </w:rPr>
        <w:t>的</w:t>
      </w:r>
      <w:r w:rsidRPr="008D2859">
        <w:rPr>
          <w:rFonts w:hint="eastAsia"/>
        </w:rPr>
        <w:t>5G</w:t>
      </w:r>
      <w:r w:rsidRPr="008D2859">
        <w:rPr>
          <w:rFonts w:hint="eastAsia"/>
        </w:rPr>
        <w:t>无线卡连上</w:t>
      </w:r>
      <w:r w:rsidRPr="008D2859">
        <w:rPr>
          <w:rFonts w:hint="eastAsia"/>
        </w:rPr>
        <w:t>5G</w:t>
      </w:r>
      <w:r w:rsidRPr="008D2859">
        <w:rPr>
          <w:rFonts w:hint="eastAsia"/>
        </w:rPr>
        <w:t>基站，使用</w:t>
      </w:r>
      <w:r w:rsidRPr="008D2859">
        <w:rPr>
          <w:rFonts w:hint="eastAsia"/>
        </w:rPr>
        <w:t>5G</w:t>
      </w:r>
      <w:r w:rsidRPr="008D2859">
        <w:rPr>
          <w:rFonts w:hint="eastAsia"/>
        </w:rPr>
        <w:t>服务。</w:t>
      </w:r>
      <w:r w:rsidRPr="008D2859">
        <w:t>中国联通在</w:t>
      </w:r>
      <w:r w:rsidRPr="008D2859">
        <w:rPr>
          <w:rFonts w:hint="eastAsia"/>
        </w:rPr>
        <w:t>2019</w:t>
      </w:r>
      <w:r w:rsidRPr="008D2859">
        <w:rPr>
          <w:rFonts w:hint="eastAsia"/>
        </w:rPr>
        <w:t>年</w:t>
      </w:r>
      <w:r w:rsidRPr="008D2859">
        <w:rPr>
          <w:rFonts w:hint="eastAsia"/>
        </w:rPr>
        <w:t>MWC</w:t>
      </w:r>
      <w:r w:rsidRPr="008D2859">
        <w:t>展会上发布了</w:t>
      </w:r>
      <w:r w:rsidRPr="008D2859">
        <w:rPr>
          <w:rFonts w:hint="eastAsia"/>
        </w:rPr>
        <w:t>1</w:t>
      </w:r>
      <w:r w:rsidRPr="008D2859">
        <w:t>款</w:t>
      </w:r>
      <w:r w:rsidRPr="008D2859">
        <w:t>5G</w:t>
      </w:r>
      <w:r w:rsidRPr="008D2859">
        <w:rPr>
          <w:rFonts w:hint="eastAsia"/>
        </w:rPr>
        <w:t xml:space="preserve"> CPE</w:t>
      </w:r>
      <w:r w:rsidRPr="008D2859">
        <w:t>产品</w:t>
      </w:r>
      <w:r w:rsidRPr="008D2859">
        <w:rPr>
          <w:rFonts w:hint="eastAsia"/>
        </w:rPr>
        <w:t>“中国联通</w:t>
      </w:r>
      <w:r w:rsidRPr="008D2859">
        <w:rPr>
          <w:rFonts w:hint="eastAsia"/>
        </w:rPr>
        <w:t>CPE N001</w:t>
      </w:r>
      <w:r w:rsidRPr="008D2859">
        <w:rPr>
          <w:rFonts w:hint="eastAsia"/>
        </w:rPr>
        <w:t>”</w:t>
      </w:r>
      <w:r w:rsidRPr="008D2859">
        <w:t>，这可以为各类终端提供便携的</w:t>
      </w:r>
      <w:r w:rsidRPr="008D2859">
        <w:t>5G</w:t>
      </w:r>
      <w:r w:rsidRPr="008D2859">
        <w:t>接入能力</w:t>
      </w:r>
      <w:r w:rsidRPr="008D2859">
        <w:rPr>
          <w:rFonts w:hint="eastAsia"/>
        </w:rPr>
        <w:t>，预计需</w:t>
      </w:r>
      <w:r w:rsidRPr="008D2859">
        <w:rPr>
          <w:rFonts w:hint="eastAsia"/>
        </w:rPr>
        <w:t>2019</w:t>
      </w:r>
      <w:r w:rsidRPr="008D2859">
        <w:rPr>
          <w:rFonts w:hint="eastAsia"/>
        </w:rPr>
        <w:t>年</w:t>
      </w:r>
      <w:r w:rsidRPr="008D2859">
        <w:rPr>
          <w:rFonts w:hint="eastAsia"/>
        </w:rPr>
        <w:t>11-12</w:t>
      </w:r>
      <w:r w:rsidRPr="008D2859">
        <w:rPr>
          <w:rFonts w:hint="eastAsia"/>
        </w:rPr>
        <w:t>月才提供测试样机</w:t>
      </w:r>
      <w:r w:rsidRPr="008D2859">
        <w:t>。</w:t>
      </w:r>
      <w:r w:rsidRPr="008D2859">
        <w:rPr>
          <w:rFonts w:hint="eastAsia"/>
        </w:rPr>
        <w:t>目前华为发布了其</w:t>
      </w:r>
      <w:r w:rsidRPr="008D2859">
        <w:rPr>
          <w:rFonts w:hint="eastAsia"/>
        </w:rPr>
        <w:t>CPE Pro</w:t>
      </w:r>
      <w:r w:rsidRPr="008D2859">
        <w:rPr>
          <w:rFonts w:hint="eastAsia"/>
        </w:rPr>
        <w:t>产品，并且在中国联通华盛渠道销售。</w:t>
      </w:r>
    </w:p>
    <w:p w14:paraId="2FBB0B02" w14:textId="77777777" w:rsidR="008D2859" w:rsidRPr="008D2859" w:rsidRDefault="008D2859" w:rsidP="008D2859">
      <w:pPr>
        <w:ind w:firstLineChars="150" w:firstLine="360"/>
      </w:pPr>
      <w:r w:rsidRPr="008D2859">
        <w:rPr>
          <w:rFonts w:hint="eastAsia"/>
        </w:rPr>
        <w:t>以下是华为</w:t>
      </w:r>
      <w:r w:rsidRPr="008D2859">
        <w:rPr>
          <w:rFonts w:hint="eastAsia"/>
        </w:rPr>
        <w:t>CPE Pro</w:t>
      </w:r>
      <w:r w:rsidRPr="008D2859">
        <w:rPr>
          <w:rFonts w:hint="eastAsia"/>
        </w:rPr>
        <w:t>参数简介：</w:t>
      </w:r>
    </w:p>
    <w:p w14:paraId="35A209B1" w14:textId="77777777" w:rsidR="008D2859" w:rsidRPr="008D2859" w:rsidRDefault="008D2859" w:rsidP="008D2859">
      <w:pPr>
        <w:jc w:val="center"/>
      </w:pPr>
      <w:r w:rsidRPr="008D2859">
        <w:rPr>
          <w:noProof/>
        </w:rPr>
        <w:drawing>
          <wp:inline distT="0" distB="0" distL="0" distR="0" wp14:anchorId="170FA21B" wp14:editId="4DCAAE30">
            <wp:extent cx="1123950" cy="1400175"/>
            <wp:effectExtent l="19050" t="0" r="0" b="0"/>
            <wp:docPr id="36" name="图片 1" descr="图像"/>
            <wp:cNvGraphicFramePr/>
            <a:graphic xmlns:a="http://schemas.openxmlformats.org/drawingml/2006/main">
              <a:graphicData uri="http://schemas.openxmlformats.org/drawingml/2006/picture">
                <pic:pic xmlns:pic="http://schemas.openxmlformats.org/drawingml/2006/picture">
                  <pic:nvPicPr>
                    <pic:cNvPr id="11" name="图像" descr="图像"/>
                    <pic:cNvPicPr>
                      <a:picLocks noChangeAspect="1"/>
                    </pic:cNvPicPr>
                  </pic:nvPicPr>
                  <pic:blipFill>
                    <a:blip r:embed="rId44" cstate="email">
                      <a:extLst>
                        <a:ext uri="{28A0092B-C50C-407E-A947-70E740481C1C}">
                          <a14:useLocalDpi xmlns:a14="http://schemas.microsoft.com/office/drawing/2010/main"/>
                        </a:ext>
                      </a:extLst>
                    </a:blip>
                    <a:srcRect l="17760" r="16393" b="33457"/>
                    <a:stretch>
                      <a:fillRect/>
                    </a:stretch>
                  </pic:blipFill>
                  <pic:spPr>
                    <a:xfrm>
                      <a:off x="0" y="0"/>
                      <a:ext cx="1123950" cy="1400175"/>
                    </a:xfrm>
                    <a:prstGeom prst="rect">
                      <a:avLst/>
                    </a:prstGeom>
                    <a:ln w="12700">
                      <a:miter lim="400000"/>
                    </a:ln>
                  </pic:spPr>
                </pic:pic>
              </a:graphicData>
            </a:graphic>
          </wp:inline>
        </w:drawing>
      </w:r>
      <w:r w:rsidRPr="008D2859">
        <w:rPr>
          <w:noProof/>
        </w:rPr>
        <w:t xml:space="preserve"> </w:t>
      </w:r>
      <w:r w:rsidRPr="008D2859">
        <w:rPr>
          <w:noProof/>
        </w:rPr>
        <w:drawing>
          <wp:inline distT="0" distB="0" distL="0" distR="0" wp14:anchorId="7389531B" wp14:editId="764633AF">
            <wp:extent cx="895350" cy="1442112"/>
            <wp:effectExtent l="19050" t="0" r="0" b="0"/>
            <wp:docPr id="37" name="图片 2"/>
            <wp:cNvGraphicFramePr/>
            <a:graphic xmlns:a="http://schemas.openxmlformats.org/drawingml/2006/main">
              <a:graphicData uri="http://schemas.openxmlformats.org/drawingml/2006/picture">
                <pic:pic xmlns:pic="http://schemas.openxmlformats.org/drawingml/2006/picture">
                  <pic:nvPicPr>
                    <pic:cNvPr id="2050" name="图片 1"/>
                    <pic:cNvPicPr>
                      <a:picLocks noChangeAspect="1" noChangeArrowheads="1"/>
                    </pic:cNvPicPr>
                  </pic:nvPicPr>
                  <pic:blipFill rotWithShape="1">
                    <a:blip r:embed="rId45" cstate="email">
                      <a:extLst>
                        <a:ext uri="{28A0092B-C50C-407E-A947-70E740481C1C}">
                          <a14:useLocalDpi xmlns:a14="http://schemas.microsoft.com/office/drawing/2010/main"/>
                        </a:ext>
                      </a:extLst>
                    </a:blip>
                    <a:srcRect b="5373"/>
                    <a:stretch/>
                  </pic:blipFill>
                  <pic:spPr bwMode="auto">
                    <a:xfrm>
                      <a:off x="0" y="0"/>
                      <a:ext cx="895350" cy="144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245AAD75" w14:textId="77777777" w:rsidR="008D2859" w:rsidRPr="008D2859" w:rsidRDefault="008D2859" w:rsidP="008D2859">
      <w:pPr>
        <w:jc w:val="center"/>
        <w:rPr>
          <w:rFonts w:asciiTheme="minorEastAsia" w:eastAsiaTheme="minorEastAsia" w:hAnsiTheme="minorEastAsia" w:cs="宋体"/>
          <w:b/>
        </w:rPr>
      </w:pPr>
      <w:r w:rsidRPr="008D2859">
        <w:rPr>
          <w:rFonts w:asciiTheme="minorEastAsia" w:eastAsiaTheme="minorEastAsia" w:hAnsiTheme="minorEastAsia" w:hint="eastAsia"/>
          <w:b/>
          <w:bCs/>
        </w:rPr>
        <w:t>图2-1</w:t>
      </w:r>
      <w:r w:rsidR="005D0351">
        <w:rPr>
          <w:rFonts w:asciiTheme="minorEastAsia" w:eastAsiaTheme="minorEastAsia" w:hAnsiTheme="minorEastAsia"/>
          <w:b/>
          <w:bCs/>
        </w:rPr>
        <w:t>7</w:t>
      </w:r>
      <w:r w:rsidRPr="008D2859">
        <w:rPr>
          <w:rFonts w:asciiTheme="minorEastAsia" w:eastAsiaTheme="minorEastAsia" w:hAnsiTheme="minorEastAsia" w:hint="eastAsia"/>
          <w:b/>
          <w:bCs/>
        </w:rPr>
        <w:t xml:space="preserve"> 华为</w:t>
      </w:r>
      <w:r w:rsidRPr="008D2859">
        <w:rPr>
          <w:rFonts w:asciiTheme="minorEastAsia" w:eastAsiaTheme="minorEastAsia" w:hAnsiTheme="minorEastAsia" w:cs="宋体" w:hint="eastAsia"/>
          <w:b/>
        </w:rPr>
        <w:t>CPE Pro</w:t>
      </w:r>
    </w:p>
    <w:p w14:paraId="45BD3965" w14:textId="77777777" w:rsidR="008D2859" w:rsidRPr="008D2859" w:rsidRDefault="008D2859" w:rsidP="008D2859">
      <w:pPr>
        <w:jc w:val="center"/>
      </w:pPr>
    </w:p>
    <w:tbl>
      <w:tblPr>
        <w:tblW w:w="8378" w:type="dxa"/>
        <w:tblInd w:w="94" w:type="dxa"/>
        <w:tblLook w:val="04A0" w:firstRow="1" w:lastRow="0" w:firstColumn="1" w:lastColumn="0" w:noHBand="0" w:noVBand="1"/>
      </w:tblPr>
      <w:tblGrid>
        <w:gridCol w:w="1432"/>
        <w:gridCol w:w="6946"/>
      </w:tblGrid>
      <w:tr w:rsidR="008D2859" w:rsidRPr="008D2859" w14:paraId="3D03FF0C" w14:textId="77777777" w:rsidTr="00937773">
        <w:trPr>
          <w:trHeight w:val="691"/>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FB402" w14:textId="77777777" w:rsidR="008D2859" w:rsidRPr="008D2859" w:rsidRDefault="008D2859" w:rsidP="00937773">
            <w:pPr>
              <w:widowControl/>
              <w:jc w:val="center"/>
              <w:rPr>
                <w:rFonts w:asciiTheme="minorEastAsia" w:hAnsiTheme="minorEastAsia" w:cs="宋体"/>
                <w:b/>
                <w:color w:val="000000"/>
                <w:kern w:val="0"/>
                <w:sz w:val="22"/>
              </w:rPr>
            </w:pPr>
            <w:r w:rsidRPr="008D2859">
              <w:rPr>
                <w:rFonts w:asciiTheme="minorEastAsia" w:hAnsiTheme="minorEastAsia" w:cs="宋体" w:hint="eastAsia"/>
                <w:b/>
                <w:color w:val="000000"/>
                <w:kern w:val="0"/>
                <w:sz w:val="22"/>
              </w:rPr>
              <w:lastRenderedPageBreak/>
              <w:t>项目</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17B95BD0" w14:textId="77777777" w:rsidR="008D2859" w:rsidRPr="008D2859" w:rsidRDefault="008D2859" w:rsidP="00937773">
            <w:pPr>
              <w:widowControl/>
              <w:jc w:val="left"/>
              <w:rPr>
                <w:rFonts w:asciiTheme="minorEastAsia" w:hAnsiTheme="minorEastAsia" w:cs="宋体"/>
                <w:b/>
                <w:color w:val="000000"/>
                <w:kern w:val="0"/>
                <w:sz w:val="22"/>
              </w:rPr>
            </w:pPr>
            <w:r w:rsidRPr="008D2859">
              <w:rPr>
                <w:rFonts w:asciiTheme="minorEastAsia" w:hAnsiTheme="minorEastAsia" w:cs="宋体" w:hint="eastAsia"/>
                <w:b/>
                <w:color w:val="000000"/>
                <w:kern w:val="0"/>
                <w:sz w:val="22"/>
              </w:rPr>
              <w:t>描述</w:t>
            </w:r>
          </w:p>
        </w:tc>
      </w:tr>
      <w:tr w:rsidR="008D2859" w:rsidRPr="008D2859" w14:paraId="3021CFD3" w14:textId="77777777" w:rsidTr="00937773">
        <w:trPr>
          <w:trHeight w:val="714"/>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C49F2"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芯片</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388DB9E8" w14:textId="77777777" w:rsidR="008D2859" w:rsidRPr="008D2859" w:rsidRDefault="008D2859" w:rsidP="00937773">
            <w:pPr>
              <w:pStyle w:val="Default"/>
              <w:rPr>
                <w:rFonts w:asciiTheme="minorEastAsia" w:hAnsiTheme="minorEastAsia"/>
                <w:sz w:val="22"/>
              </w:rPr>
            </w:pPr>
            <w:r w:rsidRPr="008D2859">
              <w:rPr>
                <w:rFonts w:hint="eastAsia"/>
                <w:sz w:val="22"/>
                <w:szCs w:val="22"/>
              </w:rPr>
              <w:t>华为巴龙</w:t>
            </w:r>
            <w:r w:rsidRPr="008D2859">
              <w:rPr>
                <w:sz w:val="22"/>
                <w:szCs w:val="22"/>
              </w:rPr>
              <w:t>5000</w:t>
            </w:r>
            <w:r w:rsidRPr="008D2859">
              <w:rPr>
                <w:rFonts w:hint="eastAsia"/>
                <w:sz w:val="22"/>
                <w:szCs w:val="22"/>
              </w:rPr>
              <w:t>芯片</w:t>
            </w:r>
          </w:p>
        </w:tc>
      </w:tr>
      <w:tr w:rsidR="008D2859" w:rsidRPr="008D2859" w14:paraId="1935CA49" w14:textId="77777777" w:rsidTr="00937773">
        <w:trPr>
          <w:trHeight w:val="1620"/>
        </w:trPr>
        <w:tc>
          <w:tcPr>
            <w:tcW w:w="14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EA3A0"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网络制式</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44480006" w14:textId="77777777" w:rsidR="008D2859" w:rsidRPr="008D2859" w:rsidRDefault="008D2859" w:rsidP="00937773">
            <w:pPr>
              <w:widowControl/>
              <w:jc w:val="left"/>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5G：NSA/SA，频段N77/78</w:t>
            </w:r>
            <w:r w:rsidRPr="008D2859">
              <w:rPr>
                <w:rFonts w:asciiTheme="minorEastAsia" w:hAnsiTheme="minorEastAsia" w:cs="宋体" w:hint="eastAsia"/>
                <w:color w:val="000000"/>
                <w:kern w:val="0"/>
                <w:sz w:val="22"/>
              </w:rPr>
              <w:br/>
              <w:t>5G峰值速率下行1.65Gbps/上行250Mbps</w:t>
            </w:r>
            <w:r w:rsidRPr="008D2859">
              <w:rPr>
                <w:rFonts w:asciiTheme="minorEastAsia" w:hAnsiTheme="minorEastAsia" w:cs="宋体" w:hint="eastAsia"/>
                <w:color w:val="000000"/>
                <w:kern w:val="0"/>
                <w:sz w:val="22"/>
              </w:rPr>
              <w:br/>
              <w:t>4G：FDD+TDD，频段FDD: B1,B3,B5,B7,B8,B18,B19,B20,B28,B32；</w:t>
            </w:r>
            <w:r w:rsidRPr="008D2859">
              <w:rPr>
                <w:rFonts w:asciiTheme="minorEastAsia" w:hAnsiTheme="minorEastAsia" w:cs="宋体" w:hint="eastAsia"/>
                <w:color w:val="000000"/>
                <w:kern w:val="0"/>
                <w:sz w:val="22"/>
              </w:rPr>
              <w:br/>
              <w:t>TDD：B34,B38,B39,B40,B41,B42,B43；</w:t>
            </w:r>
            <w:r w:rsidRPr="008D2859">
              <w:rPr>
                <w:rFonts w:asciiTheme="minorEastAsia" w:hAnsiTheme="minorEastAsia" w:cs="宋体" w:hint="eastAsia"/>
                <w:color w:val="000000"/>
                <w:kern w:val="0"/>
                <w:sz w:val="22"/>
              </w:rPr>
              <w:br/>
              <w:t>4G峰值速率下行1.6Gbps/上行150Mbps</w:t>
            </w:r>
          </w:p>
        </w:tc>
      </w:tr>
      <w:tr w:rsidR="008D2859" w:rsidRPr="008D2859" w14:paraId="1633CF7B" w14:textId="77777777" w:rsidTr="00937773">
        <w:trPr>
          <w:trHeight w:val="810"/>
        </w:trPr>
        <w:tc>
          <w:tcPr>
            <w:tcW w:w="1432" w:type="dxa"/>
            <w:tcBorders>
              <w:top w:val="nil"/>
              <w:left w:val="single" w:sz="4" w:space="0" w:color="auto"/>
              <w:bottom w:val="single" w:sz="4" w:space="0" w:color="auto"/>
              <w:right w:val="single" w:sz="4" w:space="0" w:color="auto"/>
            </w:tcBorders>
            <w:shd w:val="clear" w:color="auto" w:fill="auto"/>
            <w:vAlign w:val="center"/>
            <w:hideMark/>
          </w:tcPr>
          <w:p w14:paraId="3F9E1FC5"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WLAN频段</w:t>
            </w:r>
          </w:p>
        </w:tc>
        <w:tc>
          <w:tcPr>
            <w:tcW w:w="6946" w:type="dxa"/>
            <w:tcBorders>
              <w:top w:val="nil"/>
              <w:left w:val="nil"/>
              <w:bottom w:val="single" w:sz="4" w:space="0" w:color="auto"/>
              <w:right w:val="single" w:sz="4" w:space="0" w:color="auto"/>
            </w:tcBorders>
            <w:shd w:val="clear" w:color="auto" w:fill="auto"/>
            <w:vAlign w:val="center"/>
            <w:hideMark/>
          </w:tcPr>
          <w:p w14:paraId="3035ACD2" w14:textId="77777777" w:rsidR="008D2859" w:rsidRPr="008D2859" w:rsidRDefault="008D2859" w:rsidP="00937773">
            <w:pPr>
              <w:widowControl/>
              <w:jc w:val="left"/>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2.422 GHz～2.482 GHz（5-13ch），5.170 GHz～5.330 GHz，5.490 GHz～5.710 GHz，5.735 GHz～5.835 GHz，（W52.W53,W56,W58）</w:t>
            </w:r>
          </w:p>
        </w:tc>
      </w:tr>
      <w:tr w:rsidR="008D2859" w:rsidRPr="008D2859" w14:paraId="6ACAADE4" w14:textId="77777777" w:rsidTr="00937773">
        <w:trPr>
          <w:trHeight w:val="540"/>
        </w:trPr>
        <w:tc>
          <w:tcPr>
            <w:tcW w:w="1432" w:type="dxa"/>
            <w:tcBorders>
              <w:top w:val="nil"/>
              <w:left w:val="single" w:sz="4" w:space="0" w:color="auto"/>
              <w:bottom w:val="single" w:sz="4" w:space="0" w:color="auto"/>
              <w:right w:val="single" w:sz="4" w:space="0" w:color="auto"/>
            </w:tcBorders>
            <w:shd w:val="clear" w:color="auto" w:fill="auto"/>
            <w:vAlign w:val="center"/>
            <w:hideMark/>
          </w:tcPr>
          <w:p w14:paraId="5CAB5755"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WIFI网络制式</w:t>
            </w:r>
          </w:p>
        </w:tc>
        <w:tc>
          <w:tcPr>
            <w:tcW w:w="6946" w:type="dxa"/>
            <w:tcBorders>
              <w:top w:val="nil"/>
              <w:left w:val="nil"/>
              <w:bottom w:val="single" w:sz="4" w:space="0" w:color="auto"/>
              <w:right w:val="single" w:sz="4" w:space="0" w:color="auto"/>
            </w:tcBorders>
            <w:shd w:val="clear" w:color="auto" w:fill="auto"/>
            <w:vAlign w:val="center"/>
            <w:hideMark/>
          </w:tcPr>
          <w:p w14:paraId="344233D1" w14:textId="77777777" w:rsidR="008D2859" w:rsidRPr="008D2859" w:rsidRDefault="008D2859" w:rsidP="00937773">
            <w:pPr>
              <w:widowControl/>
              <w:jc w:val="left"/>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IEEE 802.11b/g/n/a/ac/ax（WiFi 6），支持2.4GHz和5GHz</w:t>
            </w:r>
            <w:r w:rsidRPr="008D2859">
              <w:rPr>
                <w:rFonts w:asciiTheme="minorEastAsia" w:hAnsiTheme="minorEastAsia" w:cs="宋体" w:hint="eastAsia"/>
                <w:color w:val="000000"/>
                <w:kern w:val="0"/>
                <w:sz w:val="22"/>
              </w:rPr>
              <w:br/>
              <w:t>频率</w:t>
            </w:r>
          </w:p>
        </w:tc>
      </w:tr>
      <w:tr w:rsidR="008D2859" w:rsidRPr="008D2859" w14:paraId="78FA5C31" w14:textId="77777777" w:rsidTr="00937773">
        <w:trPr>
          <w:trHeight w:val="540"/>
        </w:trPr>
        <w:tc>
          <w:tcPr>
            <w:tcW w:w="1432" w:type="dxa"/>
            <w:tcBorders>
              <w:top w:val="nil"/>
              <w:left w:val="single" w:sz="4" w:space="0" w:color="auto"/>
              <w:bottom w:val="single" w:sz="4" w:space="0" w:color="auto"/>
              <w:right w:val="single" w:sz="4" w:space="0" w:color="auto"/>
            </w:tcBorders>
            <w:shd w:val="clear" w:color="auto" w:fill="auto"/>
            <w:vAlign w:val="center"/>
            <w:hideMark/>
          </w:tcPr>
          <w:p w14:paraId="7C7E0347"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LAN端口速率</w:t>
            </w:r>
          </w:p>
        </w:tc>
        <w:tc>
          <w:tcPr>
            <w:tcW w:w="6946" w:type="dxa"/>
            <w:tcBorders>
              <w:top w:val="nil"/>
              <w:left w:val="nil"/>
              <w:bottom w:val="single" w:sz="4" w:space="0" w:color="auto"/>
              <w:right w:val="single" w:sz="4" w:space="0" w:color="auto"/>
            </w:tcBorders>
            <w:shd w:val="clear" w:color="auto" w:fill="auto"/>
            <w:vAlign w:val="center"/>
            <w:hideMark/>
          </w:tcPr>
          <w:p w14:paraId="0950B9F3" w14:textId="77777777" w:rsidR="008D2859" w:rsidRPr="008D2859" w:rsidRDefault="008D2859" w:rsidP="00937773">
            <w:pPr>
              <w:widowControl/>
              <w:jc w:val="left"/>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LAN侧提供1个10/100/1000 Mbps高速以太网接口;</w:t>
            </w:r>
            <w:r w:rsidRPr="008D2859">
              <w:rPr>
                <w:rFonts w:asciiTheme="minorEastAsia" w:hAnsiTheme="minorEastAsia" w:cs="宋体" w:hint="eastAsia"/>
                <w:color w:val="000000"/>
                <w:kern w:val="0"/>
                <w:sz w:val="22"/>
              </w:rPr>
              <w:br/>
              <w:t>LAN/WAN提供1个10/100/1000 Mbps高速以太网接口。</w:t>
            </w:r>
          </w:p>
        </w:tc>
      </w:tr>
      <w:tr w:rsidR="008D2859" w:rsidRPr="008D2859" w14:paraId="245A1AEC" w14:textId="77777777" w:rsidTr="00937773">
        <w:trPr>
          <w:trHeight w:val="270"/>
        </w:trPr>
        <w:tc>
          <w:tcPr>
            <w:tcW w:w="1432" w:type="dxa"/>
            <w:tcBorders>
              <w:top w:val="nil"/>
              <w:left w:val="single" w:sz="4" w:space="0" w:color="auto"/>
              <w:bottom w:val="single" w:sz="4" w:space="0" w:color="auto"/>
              <w:right w:val="single" w:sz="4" w:space="0" w:color="auto"/>
            </w:tcBorders>
            <w:shd w:val="clear" w:color="auto" w:fill="auto"/>
            <w:vAlign w:val="center"/>
            <w:hideMark/>
          </w:tcPr>
          <w:p w14:paraId="37AFB77E"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重量</w:t>
            </w:r>
          </w:p>
        </w:tc>
        <w:tc>
          <w:tcPr>
            <w:tcW w:w="6946" w:type="dxa"/>
            <w:tcBorders>
              <w:top w:val="nil"/>
              <w:left w:val="nil"/>
              <w:bottom w:val="single" w:sz="4" w:space="0" w:color="auto"/>
              <w:right w:val="single" w:sz="4" w:space="0" w:color="auto"/>
            </w:tcBorders>
            <w:shd w:val="clear" w:color="auto" w:fill="auto"/>
            <w:vAlign w:val="center"/>
            <w:hideMark/>
          </w:tcPr>
          <w:p w14:paraId="6B1F21A1" w14:textId="77777777" w:rsidR="008D2859" w:rsidRPr="008D2859" w:rsidRDefault="008D2859" w:rsidP="00937773">
            <w:pPr>
              <w:widowControl/>
              <w:jc w:val="left"/>
              <w:rPr>
                <w:rFonts w:asciiTheme="minorEastAsia" w:hAnsiTheme="minorEastAsia"/>
                <w:color w:val="000000"/>
                <w:kern w:val="0"/>
              </w:rPr>
            </w:pPr>
            <w:r w:rsidRPr="008D2859">
              <w:rPr>
                <w:rFonts w:asciiTheme="minorEastAsia" w:hAnsiTheme="minorEastAsia" w:cs="宋体" w:hint="eastAsia"/>
                <w:color w:val="000000"/>
                <w:kern w:val="0"/>
                <w:sz w:val="22"/>
              </w:rPr>
              <w:t>700g</w:t>
            </w:r>
            <w:r w:rsidRPr="008D2859">
              <w:rPr>
                <w:rFonts w:asciiTheme="minorEastAsia" w:hAnsiTheme="minorEastAsia"/>
              </w:rPr>
              <w:t xml:space="preserve">（不含电源适配器） </w:t>
            </w:r>
          </w:p>
        </w:tc>
      </w:tr>
      <w:tr w:rsidR="008D2859" w:rsidRPr="008D2859" w14:paraId="47D242F4" w14:textId="77777777" w:rsidTr="00937773">
        <w:trPr>
          <w:trHeight w:val="270"/>
        </w:trPr>
        <w:tc>
          <w:tcPr>
            <w:tcW w:w="1432" w:type="dxa"/>
            <w:tcBorders>
              <w:top w:val="nil"/>
              <w:left w:val="single" w:sz="4" w:space="0" w:color="auto"/>
              <w:bottom w:val="single" w:sz="4" w:space="0" w:color="auto"/>
              <w:right w:val="single" w:sz="4" w:space="0" w:color="auto"/>
            </w:tcBorders>
            <w:shd w:val="clear" w:color="auto" w:fill="auto"/>
            <w:vAlign w:val="center"/>
            <w:hideMark/>
          </w:tcPr>
          <w:p w14:paraId="2FC785E9"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电源</w:t>
            </w:r>
          </w:p>
        </w:tc>
        <w:tc>
          <w:tcPr>
            <w:tcW w:w="6946" w:type="dxa"/>
            <w:tcBorders>
              <w:top w:val="nil"/>
              <w:left w:val="nil"/>
              <w:bottom w:val="single" w:sz="4" w:space="0" w:color="auto"/>
              <w:right w:val="single" w:sz="4" w:space="0" w:color="auto"/>
            </w:tcBorders>
            <w:shd w:val="clear" w:color="auto" w:fill="auto"/>
            <w:vAlign w:val="center"/>
            <w:hideMark/>
          </w:tcPr>
          <w:p w14:paraId="1468FBA3" w14:textId="77777777" w:rsidR="008D2859" w:rsidRPr="008D2859" w:rsidRDefault="008D2859" w:rsidP="00937773">
            <w:pPr>
              <w:pStyle w:val="Default"/>
              <w:rPr>
                <w:rFonts w:asciiTheme="minorEastAsia" w:hAnsiTheme="minorEastAsia"/>
                <w:sz w:val="22"/>
                <w:szCs w:val="22"/>
              </w:rPr>
            </w:pPr>
            <w:r w:rsidRPr="008D2859">
              <w:rPr>
                <w:rFonts w:asciiTheme="minorEastAsia" w:hAnsiTheme="minorEastAsia" w:hint="eastAsia"/>
                <w:sz w:val="22"/>
                <w:szCs w:val="22"/>
              </w:rPr>
              <w:t>AC（输入）：</w:t>
            </w:r>
            <w:r w:rsidRPr="008D2859">
              <w:rPr>
                <w:rFonts w:asciiTheme="minorEastAsia" w:hAnsiTheme="minorEastAsia"/>
                <w:sz w:val="22"/>
                <w:szCs w:val="22"/>
              </w:rPr>
              <w:t xml:space="preserve">100V-240V 50Hz/60Hz </w:t>
            </w:r>
          </w:p>
          <w:p w14:paraId="1A8A5457" w14:textId="77777777" w:rsidR="008D2859" w:rsidRPr="008D2859" w:rsidRDefault="008D2859" w:rsidP="00937773">
            <w:pPr>
              <w:pStyle w:val="Default"/>
              <w:rPr>
                <w:rFonts w:asciiTheme="minorEastAsia" w:hAnsiTheme="minorEastAsia"/>
                <w:sz w:val="22"/>
                <w:szCs w:val="22"/>
              </w:rPr>
            </w:pPr>
            <w:r w:rsidRPr="008D2859">
              <w:rPr>
                <w:rFonts w:asciiTheme="minorEastAsia" w:hAnsiTheme="minorEastAsia" w:hint="eastAsia"/>
                <w:sz w:val="22"/>
                <w:szCs w:val="22"/>
              </w:rPr>
              <w:t>DC（输出）：</w:t>
            </w:r>
            <w:r w:rsidRPr="008D2859">
              <w:rPr>
                <w:rFonts w:asciiTheme="minorEastAsia" w:hAnsiTheme="minorEastAsia"/>
                <w:sz w:val="22"/>
                <w:szCs w:val="22"/>
              </w:rPr>
              <w:t xml:space="preserve">12V/2A </w:t>
            </w:r>
          </w:p>
        </w:tc>
      </w:tr>
      <w:tr w:rsidR="008D2859" w:rsidRPr="009C7E80" w14:paraId="72E3BE14" w14:textId="77777777" w:rsidTr="00937773">
        <w:trPr>
          <w:trHeight w:val="270"/>
        </w:trPr>
        <w:tc>
          <w:tcPr>
            <w:tcW w:w="1432" w:type="dxa"/>
            <w:tcBorders>
              <w:top w:val="nil"/>
              <w:left w:val="single" w:sz="4" w:space="0" w:color="auto"/>
              <w:bottom w:val="single" w:sz="4" w:space="0" w:color="auto"/>
              <w:right w:val="single" w:sz="4" w:space="0" w:color="auto"/>
            </w:tcBorders>
            <w:shd w:val="clear" w:color="auto" w:fill="auto"/>
            <w:vAlign w:val="center"/>
            <w:hideMark/>
          </w:tcPr>
          <w:p w14:paraId="685F7111" w14:textId="77777777" w:rsidR="008D2859" w:rsidRPr="008D2859" w:rsidRDefault="008D2859" w:rsidP="00937773">
            <w:pPr>
              <w:widowControl/>
              <w:jc w:val="center"/>
              <w:rPr>
                <w:rFonts w:asciiTheme="minorEastAsia" w:hAnsiTheme="minorEastAsia" w:cs="宋体"/>
                <w:color w:val="000000"/>
                <w:kern w:val="0"/>
                <w:sz w:val="22"/>
              </w:rPr>
            </w:pPr>
            <w:r w:rsidRPr="008D2859">
              <w:rPr>
                <w:rFonts w:asciiTheme="minorEastAsia" w:hAnsiTheme="minorEastAsia" w:cs="宋体" w:hint="eastAsia"/>
                <w:color w:val="000000"/>
                <w:kern w:val="0"/>
                <w:sz w:val="22"/>
              </w:rPr>
              <w:t>APN</w:t>
            </w:r>
          </w:p>
        </w:tc>
        <w:tc>
          <w:tcPr>
            <w:tcW w:w="6946" w:type="dxa"/>
            <w:tcBorders>
              <w:top w:val="nil"/>
              <w:left w:val="nil"/>
              <w:bottom w:val="single" w:sz="4" w:space="0" w:color="auto"/>
              <w:right w:val="single" w:sz="4" w:space="0" w:color="auto"/>
            </w:tcBorders>
            <w:shd w:val="clear" w:color="auto" w:fill="auto"/>
            <w:vAlign w:val="center"/>
            <w:hideMark/>
          </w:tcPr>
          <w:p w14:paraId="30817EA1" w14:textId="77777777" w:rsidR="008D2859" w:rsidRPr="009C7E80" w:rsidRDefault="008D2859" w:rsidP="00937773">
            <w:pPr>
              <w:widowControl/>
              <w:jc w:val="left"/>
              <w:rPr>
                <w:rFonts w:asciiTheme="minorEastAsia" w:hAnsiTheme="minorEastAsia" w:cs="宋体"/>
                <w:color w:val="000000"/>
                <w:kern w:val="0"/>
                <w:sz w:val="22"/>
              </w:rPr>
            </w:pPr>
            <w:r w:rsidRPr="008D2859">
              <w:rPr>
                <w:rFonts w:asciiTheme="minorEastAsia" w:hAnsiTheme="minorEastAsia" w:cs="宋体"/>
                <w:color w:val="000000"/>
                <w:kern w:val="0"/>
                <w:sz w:val="22"/>
              </w:rPr>
              <w:t>支持创建和维护APN。这个APN连接可以隔离运营商网络上的数据、语音和远程管理服务。</w:t>
            </w:r>
          </w:p>
        </w:tc>
      </w:tr>
    </w:tbl>
    <w:p w14:paraId="25FFEC12" w14:textId="77777777" w:rsidR="0004596F" w:rsidRPr="008D2859" w:rsidRDefault="0004596F" w:rsidP="008D2859">
      <w:pPr>
        <w:jc w:val="center"/>
      </w:pPr>
    </w:p>
    <w:p w14:paraId="66102A1B" w14:textId="77777777" w:rsidR="0004596F" w:rsidRPr="00ED5442" w:rsidRDefault="0004596F" w:rsidP="00121F44"/>
    <w:p w14:paraId="152C3729" w14:textId="77777777" w:rsidR="0004596F" w:rsidRPr="00F05143" w:rsidRDefault="0004596F" w:rsidP="00121F44">
      <w:pPr>
        <w:pStyle w:val="30"/>
        <w:numPr>
          <w:ilvl w:val="2"/>
          <w:numId w:val="33"/>
        </w:numPr>
        <w:spacing w:before="0" w:after="0" w:line="360" w:lineRule="auto"/>
      </w:pPr>
      <w:bookmarkStart w:id="75" w:name="_Toc20477458"/>
      <w:bookmarkStart w:id="76" w:name="_Toc23922590"/>
      <w:r w:rsidRPr="00F05143">
        <w:rPr>
          <w:rFonts w:hint="eastAsia"/>
        </w:rPr>
        <w:t>中国联通“先锋者</w:t>
      </w:r>
      <w:r w:rsidRPr="00F05143">
        <w:rPr>
          <w:rFonts w:hint="eastAsia"/>
        </w:rPr>
        <w:t>1</w:t>
      </w:r>
      <w:r w:rsidRPr="00F05143">
        <w:rPr>
          <w:rFonts w:hint="eastAsia"/>
        </w:rPr>
        <w:t>号”</w:t>
      </w:r>
      <w:bookmarkEnd w:id="75"/>
      <w:bookmarkEnd w:id="76"/>
    </w:p>
    <w:p w14:paraId="5C4CE234" w14:textId="77777777" w:rsidR="0004596F" w:rsidRDefault="0004596F" w:rsidP="00121F44">
      <w:pPr>
        <w:autoSpaceDE w:val="0"/>
        <w:autoSpaceDN w:val="0"/>
        <w:adjustRightInd w:val="0"/>
        <w:rPr>
          <w:rFonts w:asciiTheme="minorEastAsia" w:eastAsiaTheme="minorEastAsia" w:hAnsiTheme="minorEastAsia" w:cs="SourceHanSansCN-Regular"/>
          <w:kern w:val="0"/>
        </w:rPr>
      </w:pPr>
      <w:r w:rsidRPr="00E11D21">
        <w:rPr>
          <w:rFonts w:asciiTheme="minorEastAsia" w:eastAsiaTheme="minorEastAsia" w:hAnsiTheme="minorEastAsia" w:cs="SourceHanSansCN-Regular" w:hint="eastAsia"/>
          <w:kern w:val="0"/>
        </w:rPr>
        <w:t>“先锋者</w:t>
      </w:r>
      <w:r w:rsidRPr="00E11D21">
        <w:rPr>
          <w:rFonts w:asciiTheme="minorEastAsia" w:eastAsiaTheme="minorEastAsia" w:hAnsiTheme="minorEastAsia" w:cs="SourceHanSansCN-Regular"/>
          <w:kern w:val="0"/>
        </w:rPr>
        <w:t>1</w:t>
      </w:r>
      <w:r w:rsidRPr="00E11D21">
        <w:rPr>
          <w:rFonts w:asciiTheme="minorEastAsia" w:eastAsiaTheme="minorEastAsia" w:hAnsiTheme="minorEastAsia" w:cs="SourceHanSansCN-Regular" w:hint="eastAsia"/>
          <w:kern w:val="0"/>
        </w:rPr>
        <w:t>号”是中国联通推出的首款自主品牌</w:t>
      </w:r>
      <w:r w:rsidRPr="00E11D21">
        <w:rPr>
          <w:rFonts w:asciiTheme="minorEastAsia" w:eastAsiaTheme="minorEastAsia" w:hAnsiTheme="minorEastAsia" w:cs="SourceHanSansCN-Regular"/>
          <w:kern w:val="0"/>
        </w:rPr>
        <w:t>5G</w:t>
      </w:r>
      <w:r w:rsidRPr="00E11D21">
        <w:rPr>
          <w:rFonts w:asciiTheme="minorEastAsia" w:eastAsiaTheme="minorEastAsia" w:hAnsiTheme="minorEastAsia" w:cs="SourceHanSansCN-Regular" w:hint="eastAsia"/>
          <w:kern w:val="0"/>
        </w:rPr>
        <w:t>数据类终端；针对当前</w:t>
      </w:r>
      <w:r w:rsidRPr="00E11D21">
        <w:rPr>
          <w:rFonts w:asciiTheme="minorEastAsia" w:eastAsiaTheme="minorEastAsia" w:hAnsiTheme="minorEastAsia" w:cs="SourceHanSansCN-Regular"/>
          <w:kern w:val="0"/>
        </w:rPr>
        <w:t>5G</w:t>
      </w:r>
      <w:r w:rsidRPr="00E11D21">
        <w:rPr>
          <w:rFonts w:asciiTheme="minorEastAsia" w:eastAsiaTheme="minorEastAsia" w:hAnsiTheme="minorEastAsia" w:cs="SourceHanSansCN-Regular" w:hint="eastAsia"/>
          <w:kern w:val="0"/>
        </w:rPr>
        <w:t>终端产品性能、体积、功耗不能兼顾的现状，中国联通定制开发出具备优异通信性能、简约的外观设计、更低的实测功耗这样一款数据终端产品。该数据终端能够提供</w:t>
      </w:r>
      <w:r w:rsidRPr="00E11D21">
        <w:rPr>
          <w:rFonts w:asciiTheme="minorEastAsia" w:eastAsiaTheme="minorEastAsia" w:hAnsiTheme="minorEastAsia" w:cs="SourceHanSansCN-Regular"/>
          <w:kern w:val="0"/>
        </w:rPr>
        <w:t>5G</w:t>
      </w:r>
      <w:r w:rsidRPr="00E11D21">
        <w:rPr>
          <w:rFonts w:asciiTheme="minorEastAsia" w:eastAsiaTheme="minorEastAsia" w:hAnsiTheme="minorEastAsia" w:cs="SourceHanSansCN-Regular" w:hint="eastAsia"/>
          <w:kern w:val="0"/>
        </w:rPr>
        <w:t>接入能力，对外提供</w:t>
      </w:r>
      <w:r w:rsidRPr="00E11D21">
        <w:rPr>
          <w:rFonts w:asciiTheme="minorEastAsia" w:eastAsiaTheme="minorEastAsia" w:hAnsiTheme="minorEastAsia" w:cs="SourceHanSansCN-Regular"/>
          <w:kern w:val="0"/>
        </w:rPr>
        <w:t>USB3.1</w:t>
      </w:r>
      <w:r w:rsidRPr="00E11D21">
        <w:rPr>
          <w:rFonts w:asciiTheme="minorEastAsia" w:eastAsiaTheme="minorEastAsia" w:hAnsiTheme="minorEastAsia" w:cs="SourceHanSansCN-Regular" w:hint="eastAsia"/>
          <w:kern w:val="0"/>
        </w:rPr>
        <w:t>和网络接口，支持移动电源扩展，方便简捷地对接行业终端，快速赋能</w:t>
      </w:r>
      <w:r w:rsidRPr="00E11D21">
        <w:rPr>
          <w:rFonts w:asciiTheme="minorEastAsia" w:eastAsiaTheme="minorEastAsia" w:hAnsiTheme="minorEastAsia" w:cs="SourceHanSansCN-Regular"/>
          <w:kern w:val="0"/>
        </w:rPr>
        <w:t>5G</w:t>
      </w:r>
      <w:r w:rsidRPr="00E11D21">
        <w:rPr>
          <w:rFonts w:asciiTheme="minorEastAsia" w:eastAsiaTheme="minorEastAsia" w:hAnsiTheme="minorEastAsia" w:cs="SourceHanSansCN-Regular" w:hint="eastAsia"/>
          <w:kern w:val="0"/>
        </w:rPr>
        <w:t>行业应用。目前，该数据终端已经在安防、新媒体、电力巡检、远程医疗、智慧城市等领域得到了很好的应用。</w:t>
      </w:r>
    </w:p>
    <w:p w14:paraId="0C8EDB95" w14:textId="77777777" w:rsidR="0004596F" w:rsidRDefault="0004596F" w:rsidP="00121F44">
      <w:pPr>
        <w:autoSpaceDE w:val="0"/>
        <w:autoSpaceDN w:val="0"/>
        <w:adjustRightInd w:val="0"/>
        <w:rPr>
          <w:rFonts w:asciiTheme="minorEastAsia" w:eastAsiaTheme="minorEastAsia" w:hAnsiTheme="minorEastAsia" w:cs="SourceHanSansCN-Regular"/>
          <w:kern w:val="0"/>
        </w:rPr>
      </w:pPr>
    </w:p>
    <w:p w14:paraId="5F8A8BD0" w14:textId="77777777" w:rsidR="0004596F" w:rsidRDefault="0004596F" w:rsidP="00121F44">
      <w:pPr>
        <w:autoSpaceDE w:val="0"/>
        <w:autoSpaceDN w:val="0"/>
        <w:adjustRightInd w:val="0"/>
        <w:rPr>
          <w:rFonts w:asciiTheme="minorEastAsia" w:eastAsiaTheme="minorEastAsia" w:hAnsiTheme="minorEastAsia" w:cs="SourceHanSansCN-Regular"/>
          <w:noProof/>
          <w:kern w:val="0"/>
        </w:rPr>
      </w:pPr>
      <w:r>
        <w:rPr>
          <w:rFonts w:asciiTheme="minorEastAsia" w:eastAsiaTheme="minorEastAsia" w:hAnsiTheme="minorEastAsia" w:cs="SourceHanSansCN-Regular" w:hint="eastAsia"/>
          <w:noProof/>
          <w:kern w:val="0"/>
        </w:rPr>
        <w:lastRenderedPageBreak/>
        <w:drawing>
          <wp:inline distT="0" distB="0" distL="0" distR="0" wp14:anchorId="7E39AA98" wp14:editId="05528A53">
            <wp:extent cx="1866900" cy="1990725"/>
            <wp:effectExtent l="19050" t="0" r="0" b="0"/>
            <wp:docPr id="22"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6" cstate="print"/>
                    <a:srcRect/>
                    <a:stretch>
                      <a:fillRect/>
                    </a:stretch>
                  </pic:blipFill>
                  <pic:spPr bwMode="auto">
                    <a:xfrm>
                      <a:off x="0" y="0"/>
                      <a:ext cx="1866900" cy="1990725"/>
                    </a:xfrm>
                    <a:prstGeom prst="rect">
                      <a:avLst/>
                    </a:prstGeom>
                    <a:noFill/>
                    <a:ln w="9525">
                      <a:noFill/>
                      <a:miter lim="800000"/>
                      <a:headEnd/>
                      <a:tailEnd/>
                    </a:ln>
                  </pic:spPr>
                </pic:pic>
              </a:graphicData>
            </a:graphic>
          </wp:inline>
        </w:drawing>
      </w:r>
      <w:r>
        <w:rPr>
          <w:rFonts w:asciiTheme="minorEastAsia" w:eastAsiaTheme="minorEastAsia" w:hAnsiTheme="minorEastAsia" w:cs="SourceHanSansCN-Regular" w:hint="eastAsia"/>
          <w:noProof/>
          <w:kern w:val="0"/>
        </w:rPr>
        <w:t xml:space="preserve">  </w:t>
      </w:r>
      <w:r w:rsidRPr="00E11D21">
        <w:rPr>
          <w:rFonts w:asciiTheme="minorEastAsia" w:eastAsiaTheme="minorEastAsia" w:hAnsiTheme="minorEastAsia" w:cs="SourceHanSansCN-Regular" w:hint="eastAsia"/>
          <w:noProof/>
          <w:kern w:val="0"/>
        </w:rPr>
        <w:drawing>
          <wp:inline distT="0" distB="0" distL="0" distR="0" wp14:anchorId="4A91446E" wp14:editId="41FB053B">
            <wp:extent cx="714949" cy="1990725"/>
            <wp:effectExtent l="19050" t="0" r="8951" b="0"/>
            <wp:docPr id="1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7" cstate="print"/>
                    <a:srcRect/>
                    <a:stretch>
                      <a:fillRect/>
                    </a:stretch>
                  </pic:blipFill>
                  <pic:spPr bwMode="auto">
                    <a:xfrm>
                      <a:off x="0" y="0"/>
                      <a:ext cx="715929" cy="1993454"/>
                    </a:xfrm>
                    <a:prstGeom prst="rect">
                      <a:avLst/>
                    </a:prstGeom>
                    <a:noFill/>
                    <a:ln w="9525">
                      <a:noFill/>
                      <a:miter lim="800000"/>
                      <a:headEnd/>
                      <a:tailEnd/>
                    </a:ln>
                  </pic:spPr>
                </pic:pic>
              </a:graphicData>
            </a:graphic>
          </wp:inline>
        </w:drawing>
      </w:r>
      <w:r>
        <w:rPr>
          <w:rFonts w:asciiTheme="minorEastAsia" w:eastAsiaTheme="minorEastAsia" w:hAnsiTheme="minorEastAsia" w:cs="SourceHanSansCN-Regular" w:hint="eastAsia"/>
          <w:noProof/>
          <w:kern w:val="0"/>
        </w:rPr>
        <w:t xml:space="preserve">  </w:t>
      </w:r>
      <w:r w:rsidRPr="00802C50">
        <w:rPr>
          <w:rFonts w:asciiTheme="minorEastAsia" w:eastAsiaTheme="minorEastAsia" w:hAnsiTheme="minorEastAsia" w:cs="SourceHanSansCN-Regular" w:hint="eastAsia"/>
          <w:noProof/>
          <w:kern w:val="0"/>
        </w:rPr>
        <w:drawing>
          <wp:inline distT="0" distB="0" distL="0" distR="0" wp14:anchorId="56047708" wp14:editId="04575C81">
            <wp:extent cx="2210519" cy="1570476"/>
            <wp:effectExtent l="19050" t="0" r="0" b="0"/>
            <wp:docPr id="23"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8" cstate="print"/>
                    <a:srcRect/>
                    <a:stretch>
                      <a:fillRect/>
                    </a:stretch>
                  </pic:blipFill>
                  <pic:spPr bwMode="auto">
                    <a:xfrm>
                      <a:off x="0" y="0"/>
                      <a:ext cx="2210519" cy="1570476"/>
                    </a:xfrm>
                    <a:prstGeom prst="rect">
                      <a:avLst/>
                    </a:prstGeom>
                    <a:noFill/>
                    <a:ln w="9525">
                      <a:noFill/>
                      <a:miter lim="800000"/>
                      <a:headEnd/>
                      <a:tailEnd/>
                    </a:ln>
                  </pic:spPr>
                </pic:pic>
              </a:graphicData>
            </a:graphic>
          </wp:inline>
        </w:drawing>
      </w:r>
    </w:p>
    <w:p w14:paraId="61229C9A" w14:textId="77777777" w:rsidR="0004596F" w:rsidRDefault="0004596F" w:rsidP="00121F44">
      <w:pPr>
        <w:jc w:val="center"/>
        <w:rPr>
          <w:rFonts w:asciiTheme="minorEastAsia" w:eastAsiaTheme="minorEastAsia" w:hAnsiTheme="minorEastAsia" w:cs="宋体"/>
          <w:b/>
        </w:rPr>
      </w:pPr>
      <w:r>
        <w:rPr>
          <w:rFonts w:asciiTheme="minorEastAsia" w:eastAsiaTheme="minorEastAsia" w:hAnsiTheme="minorEastAsia" w:hint="eastAsia"/>
          <w:b/>
          <w:bCs/>
        </w:rPr>
        <w:t>图</w:t>
      </w:r>
      <w:r w:rsidR="007A548C">
        <w:rPr>
          <w:rFonts w:asciiTheme="minorEastAsia" w:eastAsiaTheme="minorEastAsia" w:hAnsiTheme="minorEastAsia" w:hint="eastAsia"/>
          <w:b/>
          <w:bCs/>
        </w:rPr>
        <w:t>2-1</w:t>
      </w:r>
      <w:r w:rsidR="005D0351">
        <w:rPr>
          <w:rFonts w:asciiTheme="minorEastAsia" w:eastAsiaTheme="minorEastAsia" w:hAnsiTheme="minorEastAsia"/>
          <w:b/>
          <w:bCs/>
        </w:rPr>
        <w:t>8</w:t>
      </w:r>
      <w:r>
        <w:rPr>
          <w:rFonts w:asciiTheme="minorEastAsia" w:eastAsiaTheme="minorEastAsia" w:hAnsiTheme="minorEastAsia" w:cs="宋体" w:hint="eastAsia"/>
          <w:b/>
        </w:rPr>
        <w:t xml:space="preserve">中国联通“先锋者1号”终端 </w:t>
      </w:r>
    </w:p>
    <w:p w14:paraId="07DEAB52" w14:textId="77777777" w:rsidR="0004596F" w:rsidRDefault="0004596F" w:rsidP="00121F44">
      <w:pPr>
        <w:autoSpaceDE w:val="0"/>
        <w:autoSpaceDN w:val="0"/>
        <w:adjustRightInd w:val="0"/>
        <w:rPr>
          <w:rFonts w:asciiTheme="minorEastAsia" w:eastAsiaTheme="minorEastAsia" w:hAnsiTheme="minorEastAsia" w:cs="SourceHanSansCN-Regular"/>
          <w:kern w:val="0"/>
        </w:rPr>
      </w:pPr>
    </w:p>
    <w:tbl>
      <w:tblPr>
        <w:tblW w:w="6430" w:type="dxa"/>
        <w:tblInd w:w="93" w:type="dxa"/>
        <w:tblLook w:val="04A0" w:firstRow="1" w:lastRow="0" w:firstColumn="1" w:lastColumn="0" w:noHBand="0" w:noVBand="1"/>
      </w:tblPr>
      <w:tblGrid>
        <w:gridCol w:w="1560"/>
        <w:gridCol w:w="4870"/>
      </w:tblGrid>
      <w:tr w:rsidR="0004596F" w:rsidRPr="00E11D21" w14:paraId="161793FA" w14:textId="77777777" w:rsidTr="0004596F">
        <w:trPr>
          <w:trHeight w:val="27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F276F" w14:textId="77777777" w:rsidR="0004596F" w:rsidRPr="00E11D21" w:rsidRDefault="0004596F" w:rsidP="00121F44">
            <w:pPr>
              <w:widowControl/>
              <w:jc w:val="left"/>
              <w:rPr>
                <w:rFonts w:ascii="宋体" w:hAnsi="宋体" w:cs="宋体"/>
                <w:b/>
                <w:color w:val="000000"/>
                <w:kern w:val="0"/>
                <w:sz w:val="22"/>
                <w:szCs w:val="22"/>
              </w:rPr>
            </w:pPr>
            <w:r w:rsidRPr="00E11D21">
              <w:rPr>
                <w:rFonts w:ascii="宋体" w:hAnsi="宋体" w:cs="宋体" w:hint="eastAsia"/>
                <w:b/>
                <w:color w:val="000000"/>
                <w:kern w:val="0"/>
                <w:sz w:val="22"/>
                <w:szCs w:val="22"/>
              </w:rPr>
              <w:t>型号</w:t>
            </w:r>
          </w:p>
        </w:tc>
        <w:tc>
          <w:tcPr>
            <w:tcW w:w="4870" w:type="dxa"/>
            <w:tcBorders>
              <w:top w:val="single" w:sz="4" w:space="0" w:color="auto"/>
              <w:left w:val="nil"/>
              <w:bottom w:val="single" w:sz="4" w:space="0" w:color="auto"/>
              <w:right w:val="single" w:sz="4" w:space="0" w:color="auto"/>
            </w:tcBorders>
            <w:shd w:val="clear" w:color="auto" w:fill="auto"/>
            <w:noWrap/>
            <w:vAlign w:val="center"/>
            <w:hideMark/>
          </w:tcPr>
          <w:p w14:paraId="51787B1B" w14:textId="77777777" w:rsidR="0004596F" w:rsidRPr="00E11D21" w:rsidRDefault="0004596F" w:rsidP="00121F44">
            <w:pPr>
              <w:widowControl/>
              <w:jc w:val="left"/>
              <w:rPr>
                <w:rFonts w:ascii="宋体" w:hAnsi="宋体" w:cs="宋体"/>
                <w:b/>
                <w:color w:val="000000"/>
                <w:kern w:val="0"/>
                <w:sz w:val="22"/>
                <w:szCs w:val="22"/>
              </w:rPr>
            </w:pPr>
            <w:r w:rsidRPr="00E11D21">
              <w:rPr>
                <w:rFonts w:ascii="宋体" w:hAnsi="宋体" w:cs="宋体" w:hint="eastAsia"/>
                <w:b/>
                <w:color w:val="000000"/>
                <w:kern w:val="0"/>
                <w:sz w:val="22"/>
                <w:szCs w:val="22"/>
              </w:rPr>
              <w:t>XFZ01</w:t>
            </w:r>
          </w:p>
        </w:tc>
      </w:tr>
      <w:tr w:rsidR="0004596F" w:rsidRPr="00E11D21" w14:paraId="5FE80104"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21949725"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操作系统</w:t>
            </w:r>
          </w:p>
        </w:tc>
        <w:tc>
          <w:tcPr>
            <w:tcW w:w="4870" w:type="dxa"/>
            <w:tcBorders>
              <w:top w:val="nil"/>
              <w:left w:val="nil"/>
              <w:bottom w:val="single" w:sz="4" w:space="0" w:color="auto"/>
              <w:right w:val="single" w:sz="4" w:space="0" w:color="auto"/>
            </w:tcBorders>
            <w:shd w:val="clear" w:color="auto" w:fill="auto"/>
            <w:noWrap/>
            <w:vAlign w:val="center"/>
            <w:hideMark/>
          </w:tcPr>
          <w:p w14:paraId="5C771831"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Linux操作系统</w:t>
            </w:r>
          </w:p>
        </w:tc>
      </w:tr>
      <w:tr w:rsidR="0004596F" w:rsidRPr="00E11D21" w14:paraId="2B6AAB11"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27BE1E6"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平台</w:t>
            </w:r>
          </w:p>
        </w:tc>
        <w:tc>
          <w:tcPr>
            <w:tcW w:w="4870" w:type="dxa"/>
            <w:tcBorders>
              <w:top w:val="nil"/>
              <w:left w:val="nil"/>
              <w:bottom w:val="single" w:sz="4" w:space="0" w:color="auto"/>
              <w:right w:val="single" w:sz="4" w:space="0" w:color="auto"/>
            </w:tcBorders>
            <w:shd w:val="clear" w:color="auto" w:fill="auto"/>
            <w:noWrap/>
            <w:vAlign w:val="center"/>
            <w:hideMark/>
          </w:tcPr>
          <w:p w14:paraId="45962087"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SM8150+SDX50M</w:t>
            </w:r>
          </w:p>
        </w:tc>
      </w:tr>
      <w:tr w:rsidR="0004596F" w:rsidRPr="00E11D21" w14:paraId="0ACC4975"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63184B7"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频段</w:t>
            </w:r>
          </w:p>
        </w:tc>
        <w:tc>
          <w:tcPr>
            <w:tcW w:w="4870" w:type="dxa"/>
            <w:tcBorders>
              <w:top w:val="nil"/>
              <w:left w:val="nil"/>
              <w:bottom w:val="single" w:sz="4" w:space="0" w:color="auto"/>
              <w:right w:val="single" w:sz="4" w:space="0" w:color="auto"/>
            </w:tcBorders>
            <w:shd w:val="clear" w:color="auto" w:fill="auto"/>
            <w:noWrap/>
            <w:vAlign w:val="center"/>
            <w:hideMark/>
          </w:tcPr>
          <w:p w14:paraId="24BD3CA5"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EN-DC组合； 5G：n78； 4G：B1/B3/B8</w:t>
            </w:r>
          </w:p>
        </w:tc>
      </w:tr>
      <w:tr w:rsidR="0004596F" w:rsidRPr="00E11D21" w14:paraId="3201FE15"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2AB3DE"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速率</w:t>
            </w:r>
          </w:p>
        </w:tc>
        <w:tc>
          <w:tcPr>
            <w:tcW w:w="4870" w:type="dxa"/>
            <w:tcBorders>
              <w:top w:val="nil"/>
              <w:left w:val="nil"/>
              <w:bottom w:val="single" w:sz="4" w:space="0" w:color="auto"/>
              <w:right w:val="single" w:sz="4" w:space="0" w:color="auto"/>
            </w:tcBorders>
            <w:shd w:val="clear" w:color="auto" w:fill="auto"/>
            <w:noWrap/>
            <w:vAlign w:val="center"/>
            <w:hideMark/>
          </w:tcPr>
          <w:p w14:paraId="3343257D"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DL: 1.89Gbps ； UL: 152Mbps</w:t>
            </w:r>
          </w:p>
        </w:tc>
      </w:tr>
      <w:tr w:rsidR="0004596F" w:rsidRPr="00E11D21" w14:paraId="245B34C0"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7D4506"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天线</w:t>
            </w:r>
          </w:p>
        </w:tc>
        <w:tc>
          <w:tcPr>
            <w:tcW w:w="4870" w:type="dxa"/>
            <w:tcBorders>
              <w:top w:val="nil"/>
              <w:left w:val="nil"/>
              <w:bottom w:val="single" w:sz="4" w:space="0" w:color="auto"/>
              <w:right w:val="single" w:sz="4" w:space="0" w:color="auto"/>
            </w:tcBorders>
            <w:shd w:val="clear" w:color="auto" w:fill="auto"/>
            <w:noWrap/>
            <w:vAlign w:val="center"/>
            <w:hideMark/>
          </w:tcPr>
          <w:p w14:paraId="0DCD9F0C"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1T4R</w:t>
            </w:r>
          </w:p>
        </w:tc>
      </w:tr>
      <w:tr w:rsidR="0004596F" w:rsidRPr="00E11D21" w14:paraId="0A83D3AA"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A0375BA"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接口</w:t>
            </w:r>
          </w:p>
        </w:tc>
        <w:tc>
          <w:tcPr>
            <w:tcW w:w="4870" w:type="dxa"/>
            <w:tcBorders>
              <w:top w:val="nil"/>
              <w:left w:val="nil"/>
              <w:bottom w:val="single" w:sz="4" w:space="0" w:color="auto"/>
              <w:right w:val="single" w:sz="4" w:space="0" w:color="auto"/>
            </w:tcBorders>
            <w:shd w:val="clear" w:color="auto" w:fill="auto"/>
            <w:noWrap/>
            <w:vAlign w:val="center"/>
            <w:hideMark/>
          </w:tcPr>
          <w:p w14:paraId="51C84174"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USB 3.1 type C； RJ45（1000Mbps）； SIM/eSIM</w:t>
            </w:r>
          </w:p>
        </w:tc>
      </w:tr>
      <w:tr w:rsidR="0004596F" w:rsidRPr="00E11D21" w14:paraId="3CFB5242"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7E5BD009"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供电</w:t>
            </w:r>
          </w:p>
        </w:tc>
        <w:tc>
          <w:tcPr>
            <w:tcW w:w="4870" w:type="dxa"/>
            <w:tcBorders>
              <w:top w:val="nil"/>
              <w:left w:val="nil"/>
              <w:bottom w:val="single" w:sz="4" w:space="0" w:color="auto"/>
              <w:right w:val="single" w:sz="4" w:space="0" w:color="auto"/>
            </w:tcBorders>
            <w:shd w:val="clear" w:color="auto" w:fill="auto"/>
            <w:noWrap/>
            <w:vAlign w:val="center"/>
            <w:hideMark/>
          </w:tcPr>
          <w:p w14:paraId="2348DAB7"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USB3.1(5V/3A)；DC470（12V/1.5A）</w:t>
            </w:r>
          </w:p>
        </w:tc>
      </w:tr>
      <w:tr w:rsidR="0004596F" w:rsidRPr="00E11D21" w14:paraId="753D7E32"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08F7529"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外形尺寸</w:t>
            </w:r>
          </w:p>
        </w:tc>
        <w:tc>
          <w:tcPr>
            <w:tcW w:w="4870" w:type="dxa"/>
            <w:tcBorders>
              <w:top w:val="nil"/>
              <w:left w:val="nil"/>
              <w:bottom w:val="single" w:sz="4" w:space="0" w:color="auto"/>
              <w:right w:val="single" w:sz="4" w:space="0" w:color="auto"/>
            </w:tcBorders>
            <w:shd w:val="clear" w:color="auto" w:fill="auto"/>
            <w:noWrap/>
            <w:vAlign w:val="center"/>
            <w:hideMark/>
          </w:tcPr>
          <w:p w14:paraId="6A8E6ECC"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125mmX85mmX25mm</w:t>
            </w:r>
          </w:p>
        </w:tc>
      </w:tr>
      <w:tr w:rsidR="0004596F" w:rsidRPr="00E11D21" w14:paraId="0F93F9AA"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31F2831"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重量</w:t>
            </w:r>
          </w:p>
        </w:tc>
        <w:tc>
          <w:tcPr>
            <w:tcW w:w="4870" w:type="dxa"/>
            <w:tcBorders>
              <w:top w:val="nil"/>
              <w:left w:val="nil"/>
              <w:bottom w:val="single" w:sz="4" w:space="0" w:color="auto"/>
              <w:right w:val="single" w:sz="4" w:space="0" w:color="auto"/>
            </w:tcBorders>
            <w:shd w:val="clear" w:color="auto" w:fill="auto"/>
            <w:noWrap/>
            <w:vAlign w:val="center"/>
            <w:hideMark/>
          </w:tcPr>
          <w:p w14:paraId="6D55CC85"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225g~275g</w:t>
            </w:r>
          </w:p>
        </w:tc>
      </w:tr>
      <w:tr w:rsidR="0004596F" w:rsidRPr="00E11D21" w14:paraId="2A62AE5C" w14:textId="77777777" w:rsidTr="0004596F">
        <w:trPr>
          <w:trHeight w:val="270"/>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ADD9F3D"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工作温湿度</w:t>
            </w:r>
          </w:p>
        </w:tc>
        <w:tc>
          <w:tcPr>
            <w:tcW w:w="4870" w:type="dxa"/>
            <w:tcBorders>
              <w:top w:val="nil"/>
              <w:left w:val="nil"/>
              <w:bottom w:val="single" w:sz="4" w:space="0" w:color="auto"/>
              <w:right w:val="single" w:sz="4" w:space="0" w:color="auto"/>
            </w:tcBorders>
            <w:shd w:val="clear" w:color="auto" w:fill="auto"/>
            <w:noWrap/>
            <w:vAlign w:val="center"/>
            <w:hideMark/>
          </w:tcPr>
          <w:p w14:paraId="6332AEA4" w14:textId="77777777" w:rsidR="0004596F" w:rsidRPr="00E11D21" w:rsidRDefault="0004596F" w:rsidP="00121F44">
            <w:pPr>
              <w:widowControl/>
              <w:jc w:val="left"/>
              <w:rPr>
                <w:rFonts w:ascii="宋体" w:hAnsi="宋体" w:cs="宋体"/>
                <w:color w:val="000000"/>
                <w:kern w:val="0"/>
                <w:sz w:val="22"/>
                <w:szCs w:val="22"/>
              </w:rPr>
            </w:pPr>
            <w:r w:rsidRPr="00E11D21">
              <w:rPr>
                <w:rFonts w:ascii="宋体" w:hAnsi="宋体" w:cs="宋体" w:hint="eastAsia"/>
                <w:color w:val="000000"/>
                <w:kern w:val="0"/>
                <w:sz w:val="22"/>
                <w:szCs w:val="22"/>
              </w:rPr>
              <w:t>-20℃～+55℃，10%～90%</w:t>
            </w:r>
          </w:p>
        </w:tc>
      </w:tr>
    </w:tbl>
    <w:p w14:paraId="26C7BEAA" w14:textId="77777777" w:rsidR="0004596F" w:rsidRPr="00E11D21" w:rsidRDefault="0004596F" w:rsidP="00121F44">
      <w:pPr>
        <w:autoSpaceDE w:val="0"/>
        <w:autoSpaceDN w:val="0"/>
        <w:adjustRightInd w:val="0"/>
        <w:rPr>
          <w:rFonts w:asciiTheme="minorEastAsia" w:eastAsiaTheme="minorEastAsia" w:hAnsiTheme="minorEastAsia" w:cs="SourceHanSansCN-Regular"/>
          <w:kern w:val="0"/>
        </w:rPr>
      </w:pPr>
    </w:p>
    <w:p w14:paraId="57EA3EEC" w14:textId="77777777" w:rsidR="0004596F" w:rsidRPr="00F05143" w:rsidRDefault="0004596F" w:rsidP="00121F44">
      <w:pPr>
        <w:pStyle w:val="30"/>
        <w:numPr>
          <w:ilvl w:val="2"/>
          <w:numId w:val="33"/>
        </w:numPr>
        <w:spacing w:before="0" w:after="0" w:line="360" w:lineRule="auto"/>
      </w:pPr>
      <w:bookmarkStart w:id="77" w:name="_Toc20477459"/>
      <w:bookmarkStart w:id="78" w:name="_Toc23922591"/>
      <w:r w:rsidRPr="00F05143">
        <w:rPr>
          <w:rFonts w:hint="eastAsia"/>
        </w:rPr>
        <w:t>5G</w:t>
      </w:r>
      <w:r w:rsidRPr="00F05143">
        <w:rPr>
          <w:rFonts w:hint="eastAsia"/>
        </w:rPr>
        <w:t>手机</w:t>
      </w:r>
      <w:bookmarkEnd w:id="77"/>
      <w:bookmarkEnd w:id="78"/>
    </w:p>
    <w:p w14:paraId="507CC24B" w14:textId="77777777" w:rsidR="0004596F" w:rsidRDefault="0004596F" w:rsidP="00121F44">
      <w:pPr>
        <w:ind w:firstLine="420"/>
        <w:rPr>
          <w:rFonts w:asciiTheme="minorEastAsia" w:eastAsiaTheme="minorEastAsia" w:hAnsiTheme="minorEastAsia" w:cs="微软雅黑"/>
          <w:color w:val="000000"/>
          <w:kern w:val="0"/>
        </w:rPr>
      </w:pPr>
      <w:r w:rsidRPr="00ED5442">
        <w:rPr>
          <w:rFonts w:asciiTheme="minorEastAsia" w:eastAsiaTheme="minorEastAsia" w:hAnsiTheme="minorEastAsia" w:cs="微软雅黑"/>
          <w:color w:val="000000"/>
          <w:kern w:val="0"/>
        </w:rPr>
        <w:t>据工信部电信设备进网管理查询，截止</w:t>
      </w:r>
      <w:r>
        <w:rPr>
          <w:rFonts w:asciiTheme="minorEastAsia" w:eastAsiaTheme="minorEastAsia" w:hAnsiTheme="minorEastAsia" w:cs="微软雅黑" w:hint="eastAsia"/>
          <w:color w:val="000000"/>
          <w:kern w:val="0"/>
        </w:rPr>
        <w:t>2019年9月，</w:t>
      </w:r>
      <w:r w:rsidRPr="00ED5442">
        <w:rPr>
          <w:rFonts w:asciiTheme="minorEastAsia" w:eastAsiaTheme="minorEastAsia" w:hAnsiTheme="minorEastAsia" w:cs="微软雅黑"/>
          <w:color w:val="000000"/>
          <w:kern w:val="0"/>
        </w:rPr>
        <w:t>中国已有13款5G</w:t>
      </w:r>
      <w:r>
        <w:rPr>
          <w:rFonts w:asciiTheme="minorEastAsia" w:eastAsiaTheme="minorEastAsia" w:hAnsiTheme="minorEastAsia" w:cs="微软雅黑"/>
          <w:color w:val="000000"/>
          <w:kern w:val="0"/>
        </w:rPr>
        <w:t>手机获得进网许可证</w:t>
      </w:r>
      <w:r w:rsidRPr="00ED5442">
        <w:rPr>
          <w:rFonts w:asciiTheme="minorEastAsia" w:eastAsiaTheme="minorEastAsia" w:hAnsiTheme="minorEastAsia" w:cs="微软雅黑"/>
          <w:color w:val="000000"/>
          <w:kern w:val="0"/>
        </w:rPr>
        <w:t>。</w:t>
      </w:r>
      <w:r>
        <w:rPr>
          <w:rFonts w:asciiTheme="minorEastAsia" w:eastAsiaTheme="minorEastAsia" w:hAnsiTheme="minorEastAsia" w:cs="微软雅黑" w:hint="eastAsia"/>
          <w:color w:val="000000"/>
          <w:kern w:val="0"/>
        </w:rPr>
        <w:t>部分手机终端参数简介如下：</w:t>
      </w:r>
    </w:p>
    <w:tbl>
      <w:tblPr>
        <w:tblW w:w="7398" w:type="dxa"/>
        <w:jc w:val="center"/>
        <w:tblLook w:val="04A0" w:firstRow="1" w:lastRow="0" w:firstColumn="1" w:lastColumn="0" w:noHBand="0" w:noVBand="1"/>
      </w:tblPr>
      <w:tblGrid>
        <w:gridCol w:w="1276"/>
        <w:gridCol w:w="3146"/>
        <w:gridCol w:w="1260"/>
        <w:gridCol w:w="1716"/>
      </w:tblGrid>
      <w:tr w:rsidR="0004596F" w:rsidRPr="00802C50" w14:paraId="7A23E132" w14:textId="77777777" w:rsidTr="0004596F">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699ED" w14:textId="77777777" w:rsidR="0004596F" w:rsidRPr="00802C50" w:rsidRDefault="0004596F" w:rsidP="00121F44">
            <w:pPr>
              <w:widowControl/>
              <w:jc w:val="left"/>
              <w:rPr>
                <w:rFonts w:ascii="宋体" w:hAnsi="宋体" w:cs="宋体"/>
                <w:b/>
                <w:color w:val="000000"/>
                <w:kern w:val="0"/>
                <w:sz w:val="22"/>
                <w:szCs w:val="22"/>
              </w:rPr>
            </w:pPr>
            <w:r w:rsidRPr="00802C50">
              <w:rPr>
                <w:rFonts w:ascii="宋体" w:hAnsi="宋体" w:cs="宋体" w:hint="eastAsia"/>
                <w:b/>
                <w:color w:val="000000"/>
                <w:kern w:val="0"/>
                <w:sz w:val="22"/>
                <w:szCs w:val="22"/>
              </w:rPr>
              <w:t>终端品牌</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12BBFB68" w14:textId="77777777" w:rsidR="0004596F" w:rsidRPr="00802C50" w:rsidRDefault="0004596F" w:rsidP="00121F44">
            <w:pPr>
              <w:widowControl/>
              <w:jc w:val="left"/>
              <w:rPr>
                <w:rFonts w:ascii="宋体" w:hAnsi="宋体" w:cs="宋体"/>
                <w:b/>
                <w:color w:val="000000"/>
                <w:kern w:val="0"/>
                <w:sz w:val="22"/>
                <w:szCs w:val="22"/>
              </w:rPr>
            </w:pPr>
            <w:r w:rsidRPr="00802C50">
              <w:rPr>
                <w:rFonts w:ascii="宋体" w:hAnsi="宋体" w:cs="宋体" w:hint="eastAsia"/>
                <w:b/>
                <w:color w:val="000000"/>
                <w:kern w:val="0"/>
                <w:sz w:val="22"/>
                <w:szCs w:val="22"/>
              </w:rPr>
              <w:t>终端型号</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50A8843F" w14:textId="77777777" w:rsidR="0004596F" w:rsidRPr="00802C50" w:rsidRDefault="0004596F" w:rsidP="00121F44">
            <w:pPr>
              <w:widowControl/>
              <w:jc w:val="left"/>
              <w:rPr>
                <w:rFonts w:ascii="宋体" w:hAnsi="宋体" w:cs="宋体"/>
                <w:b/>
                <w:color w:val="000000"/>
                <w:kern w:val="0"/>
                <w:sz w:val="22"/>
                <w:szCs w:val="22"/>
              </w:rPr>
            </w:pPr>
            <w:r w:rsidRPr="00802C50">
              <w:rPr>
                <w:rFonts w:ascii="宋体" w:hAnsi="宋体" w:cs="宋体" w:hint="eastAsia"/>
                <w:b/>
                <w:color w:val="000000"/>
                <w:kern w:val="0"/>
                <w:sz w:val="22"/>
                <w:szCs w:val="22"/>
              </w:rPr>
              <w:t>上市时间</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14:paraId="6BE638F4" w14:textId="77777777" w:rsidR="0004596F" w:rsidRPr="00802C50" w:rsidRDefault="0004596F" w:rsidP="00121F44">
            <w:pPr>
              <w:widowControl/>
              <w:jc w:val="left"/>
              <w:rPr>
                <w:rFonts w:ascii="宋体" w:hAnsi="宋体" w:cs="宋体"/>
                <w:b/>
                <w:color w:val="000000"/>
                <w:kern w:val="0"/>
                <w:sz w:val="22"/>
                <w:szCs w:val="22"/>
              </w:rPr>
            </w:pPr>
            <w:r w:rsidRPr="00802C50">
              <w:rPr>
                <w:rFonts w:ascii="宋体" w:hAnsi="宋体" w:cs="宋体" w:hint="eastAsia"/>
                <w:b/>
                <w:color w:val="000000"/>
                <w:kern w:val="0"/>
                <w:sz w:val="22"/>
                <w:szCs w:val="22"/>
              </w:rPr>
              <w:t>联通发售时间</w:t>
            </w:r>
          </w:p>
        </w:tc>
      </w:tr>
      <w:tr w:rsidR="0004596F" w:rsidRPr="00802C50" w14:paraId="1B97A42A" w14:textId="77777777" w:rsidTr="0004596F">
        <w:trPr>
          <w:trHeight w:val="27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D834568"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iQOO</w:t>
            </w:r>
          </w:p>
        </w:tc>
        <w:tc>
          <w:tcPr>
            <w:tcW w:w="3146" w:type="dxa"/>
            <w:tcBorders>
              <w:top w:val="nil"/>
              <w:left w:val="nil"/>
              <w:bottom w:val="single" w:sz="4" w:space="0" w:color="auto"/>
              <w:right w:val="single" w:sz="4" w:space="0" w:color="auto"/>
            </w:tcBorders>
            <w:shd w:val="clear" w:color="auto" w:fill="auto"/>
            <w:noWrap/>
            <w:vAlign w:val="center"/>
            <w:hideMark/>
          </w:tcPr>
          <w:p w14:paraId="400A8591"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iQOO Pro5G（8+256G）</w:t>
            </w:r>
          </w:p>
        </w:tc>
        <w:tc>
          <w:tcPr>
            <w:tcW w:w="1260" w:type="dxa"/>
            <w:tcBorders>
              <w:top w:val="nil"/>
              <w:left w:val="nil"/>
              <w:bottom w:val="single" w:sz="4" w:space="0" w:color="auto"/>
              <w:right w:val="single" w:sz="4" w:space="0" w:color="auto"/>
            </w:tcBorders>
            <w:shd w:val="clear" w:color="auto" w:fill="auto"/>
            <w:noWrap/>
            <w:vAlign w:val="center"/>
            <w:hideMark/>
          </w:tcPr>
          <w:p w14:paraId="6EB2DCE5" w14:textId="77777777" w:rsidR="0004596F" w:rsidRPr="00802C50" w:rsidRDefault="0004596F" w:rsidP="00121F44">
            <w:pPr>
              <w:widowControl/>
              <w:ind w:right="110"/>
              <w:jc w:val="right"/>
              <w:rPr>
                <w:rFonts w:ascii="宋体" w:hAnsi="宋体" w:cs="宋体"/>
                <w:color w:val="000000"/>
                <w:kern w:val="0"/>
                <w:sz w:val="22"/>
                <w:szCs w:val="22"/>
              </w:rPr>
            </w:pPr>
            <w:r w:rsidRPr="00802C50">
              <w:rPr>
                <w:rFonts w:ascii="宋体" w:hAnsi="宋体" w:cs="宋体" w:hint="eastAsia"/>
                <w:color w:val="000000"/>
                <w:kern w:val="0"/>
                <w:sz w:val="22"/>
                <w:szCs w:val="22"/>
              </w:rPr>
              <w:t>2019/9/2</w:t>
            </w:r>
          </w:p>
        </w:tc>
        <w:tc>
          <w:tcPr>
            <w:tcW w:w="1716" w:type="dxa"/>
            <w:tcBorders>
              <w:top w:val="nil"/>
              <w:left w:val="nil"/>
              <w:bottom w:val="single" w:sz="4" w:space="0" w:color="auto"/>
              <w:right w:val="single" w:sz="4" w:space="0" w:color="auto"/>
            </w:tcBorders>
            <w:shd w:val="clear" w:color="auto" w:fill="auto"/>
            <w:noWrap/>
            <w:vAlign w:val="center"/>
            <w:hideMark/>
          </w:tcPr>
          <w:p w14:paraId="5ED1397F"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2019/9/2</w:t>
            </w:r>
          </w:p>
        </w:tc>
      </w:tr>
      <w:tr w:rsidR="0004596F" w:rsidRPr="00802C50" w14:paraId="19CC51FC" w14:textId="77777777" w:rsidTr="0004596F">
        <w:trPr>
          <w:trHeight w:val="27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381AFBC"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华为</w:t>
            </w:r>
          </w:p>
        </w:tc>
        <w:tc>
          <w:tcPr>
            <w:tcW w:w="3146" w:type="dxa"/>
            <w:tcBorders>
              <w:top w:val="nil"/>
              <w:left w:val="nil"/>
              <w:bottom w:val="single" w:sz="4" w:space="0" w:color="auto"/>
              <w:right w:val="single" w:sz="4" w:space="0" w:color="auto"/>
            </w:tcBorders>
            <w:shd w:val="clear" w:color="auto" w:fill="auto"/>
            <w:noWrap/>
            <w:vAlign w:val="center"/>
            <w:hideMark/>
          </w:tcPr>
          <w:p w14:paraId="413F75EB"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Mate 20x (5G)</w:t>
            </w:r>
          </w:p>
        </w:tc>
        <w:tc>
          <w:tcPr>
            <w:tcW w:w="1260" w:type="dxa"/>
            <w:tcBorders>
              <w:top w:val="nil"/>
              <w:left w:val="nil"/>
              <w:bottom w:val="single" w:sz="4" w:space="0" w:color="auto"/>
              <w:right w:val="single" w:sz="4" w:space="0" w:color="auto"/>
            </w:tcBorders>
            <w:shd w:val="clear" w:color="auto" w:fill="auto"/>
            <w:noWrap/>
            <w:vAlign w:val="center"/>
            <w:hideMark/>
          </w:tcPr>
          <w:p w14:paraId="3A9BA22C"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2019/8/16</w:t>
            </w:r>
          </w:p>
        </w:tc>
        <w:tc>
          <w:tcPr>
            <w:tcW w:w="1716" w:type="dxa"/>
            <w:tcBorders>
              <w:top w:val="nil"/>
              <w:left w:val="nil"/>
              <w:bottom w:val="single" w:sz="4" w:space="0" w:color="auto"/>
              <w:right w:val="single" w:sz="4" w:space="0" w:color="auto"/>
            </w:tcBorders>
            <w:shd w:val="clear" w:color="auto" w:fill="auto"/>
            <w:noWrap/>
            <w:vAlign w:val="center"/>
            <w:hideMark/>
          </w:tcPr>
          <w:p w14:paraId="7FA937BD"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2019/8/16</w:t>
            </w:r>
          </w:p>
        </w:tc>
      </w:tr>
      <w:tr w:rsidR="0004596F" w:rsidRPr="00802C50" w14:paraId="6D1E6531" w14:textId="77777777" w:rsidTr="0004596F">
        <w:trPr>
          <w:trHeight w:val="27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E7201FE"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lastRenderedPageBreak/>
              <w:t>中兴</w:t>
            </w:r>
          </w:p>
        </w:tc>
        <w:tc>
          <w:tcPr>
            <w:tcW w:w="3146" w:type="dxa"/>
            <w:tcBorders>
              <w:top w:val="nil"/>
              <w:left w:val="nil"/>
              <w:bottom w:val="single" w:sz="4" w:space="0" w:color="auto"/>
              <w:right w:val="single" w:sz="4" w:space="0" w:color="auto"/>
            </w:tcBorders>
            <w:shd w:val="clear" w:color="auto" w:fill="auto"/>
            <w:noWrap/>
            <w:vAlign w:val="center"/>
            <w:hideMark/>
          </w:tcPr>
          <w:p w14:paraId="06C35820"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中兴天机10Pro 5G版</w:t>
            </w:r>
          </w:p>
        </w:tc>
        <w:tc>
          <w:tcPr>
            <w:tcW w:w="1260" w:type="dxa"/>
            <w:tcBorders>
              <w:top w:val="nil"/>
              <w:left w:val="nil"/>
              <w:bottom w:val="single" w:sz="4" w:space="0" w:color="auto"/>
              <w:right w:val="single" w:sz="4" w:space="0" w:color="auto"/>
            </w:tcBorders>
            <w:shd w:val="clear" w:color="auto" w:fill="auto"/>
            <w:noWrap/>
            <w:vAlign w:val="center"/>
            <w:hideMark/>
          </w:tcPr>
          <w:p w14:paraId="0F1877DA"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2019/8/10</w:t>
            </w:r>
          </w:p>
        </w:tc>
        <w:tc>
          <w:tcPr>
            <w:tcW w:w="1716" w:type="dxa"/>
            <w:tcBorders>
              <w:top w:val="nil"/>
              <w:left w:val="nil"/>
              <w:bottom w:val="single" w:sz="4" w:space="0" w:color="auto"/>
              <w:right w:val="single" w:sz="4" w:space="0" w:color="auto"/>
            </w:tcBorders>
            <w:shd w:val="clear" w:color="auto" w:fill="auto"/>
            <w:noWrap/>
            <w:vAlign w:val="center"/>
            <w:hideMark/>
          </w:tcPr>
          <w:p w14:paraId="38BAB0D3"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2019/8/10</w:t>
            </w:r>
          </w:p>
        </w:tc>
      </w:tr>
      <w:tr w:rsidR="0004596F" w:rsidRPr="00802C50" w14:paraId="4FEE19EA" w14:textId="77777777" w:rsidTr="0004596F">
        <w:trPr>
          <w:trHeight w:val="27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21D0123"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华为</w:t>
            </w:r>
          </w:p>
        </w:tc>
        <w:tc>
          <w:tcPr>
            <w:tcW w:w="3146" w:type="dxa"/>
            <w:tcBorders>
              <w:top w:val="nil"/>
              <w:left w:val="nil"/>
              <w:bottom w:val="single" w:sz="4" w:space="0" w:color="auto"/>
              <w:right w:val="single" w:sz="4" w:space="0" w:color="auto"/>
            </w:tcBorders>
            <w:shd w:val="clear" w:color="auto" w:fill="auto"/>
            <w:noWrap/>
            <w:vAlign w:val="center"/>
            <w:hideMark/>
          </w:tcPr>
          <w:p w14:paraId="6DC16AC3"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华为5G CPE Pro移动路由器</w:t>
            </w:r>
          </w:p>
        </w:tc>
        <w:tc>
          <w:tcPr>
            <w:tcW w:w="1260" w:type="dxa"/>
            <w:tcBorders>
              <w:top w:val="nil"/>
              <w:left w:val="nil"/>
              <w:bottom w:val="single" w:sz="4" w:space="0" w:color="auto"/>
              <w:right w:val="single" w:sz="4" w:space="0" w:color="auto"/>
            </w:tcBorders>
            <w:shd w:val="clear" w:color="auto" w:fill="auto"/>
            <w:noWrap/>
            <w:vAlign w:val="center"/>
            <w:hideMark/>
          </w:tcPr>
          <w:p w14:paraId="3029ACE2"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2019/7/12</w:t>
            </w:r>
          </w:p>
        </w:tc>
        <w:tc>
          <w:tcPr>
            <w:tcW w:w="1716" w:type="dxa"/>
            <w:tcBorders>
              <w:top w:val="nil"/>
              <w:left w:val="nil"/>
              <w:bottom w:val="single" w:sz="4" w:space="0" w:color="auto"/>
              <w:right w:val="single" w:sz="4" w:space="0" w:color="auto"/>
            </w:tcBorders>
            <w:shd w:val="clear" w:color="auto" w:fill="auto"/>
            <w:noWrap/>
            <w:vAlign w:val="center"/>
            <w:hideMark/>
          </w:tcPr>
          <w:p w14:paraId="49DA1F43"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2019/8/16</w:t>
            </w:r>
          </w:p>
        </w:tc>
      </w:tr>
      <w:tr w:rsidR="0004596F" w:rsidRPr="00802C50" w14:paraId="022BC028" w14:textId="77777777" w:rsidTr="0004596F">
        <w:trPr>
          <w:trHeight w:val="270"/>
          <w:jc w:val="center"/>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C651845"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三星</w:t>
            </w:r>
          </w:p>
        </w:tc>
        <w:tc>
          <w:tcPr>
            <w:tcW w:w="3146" w:type="dxa"/>
            <w:tcBorders>
              <w:top w:val="nil"/>
              <w:left w:val="nil"/>
              <w:bottom w:val="single" w:sz="4" w:space="0" w:color="auto"/>
              <w:right w:val="single" w:sz="4" w:space="0" w:color="auto"/>
            </w:tcBorders>
            <w:shd w:val="clear" w:color="auto" w:fill="auto"/>
            <w:noWrap/>
            <w:vAlign w:val="center"/>
            <w:hideMark/>
          </w:tcPr>
          <w:p w14:paraId="4D610F58" w14:textId="77777777" w:rsidR="0004596F" w:rsidRPr="00802C50" w:rsidRDefault="0004596F" w:rsidP="00121F44">
            <w:pPr>
              <w:widowControl/>
              <w:jc w:val="left"/>
              <w:rPr>
                <w:rFonts w:ascii="宋体" w:hAnsi="宋体" w:cs="宋体"/>
                <w:color w:val="000000"/>
                <w:kern w:val="0"/>
                <w:sz w:val="22"/>
                <w:szCs w:val="22"/>
              </w:rPr>
            </w:pPr>
            <w:r w:rsidRPr="00802C50">
              <w:rPr>
                <w:rFonts w:ascii="宋体" w:hAnsi="宋体" w:cs="宋体" w:hint="eastAsia"/>
                <w:color w:val="000000"/>
                <w:kern w:val="0"/>
                <w:sz w:val="22"/>
                <w:szCs w:val="22"/>
              </w:rPr>
              <w:t>SM-N9760(12+256G)</w:t>
            </w:r>
          </w:p>
        </w:tc>
        <w:tc>
          <w:tcPr>
            <w:tcW w:w="1260" w:type="dxa"/>
            <w:tcBorders>
              <w:top w:val="nil"/>
              <w:left w:val="nil"/>
              <w:bottom w:val="single" w:sz="4" w:space="0" w:color="auto"/>
              <w:right w:val="single" w:sz="4" w:space="0" w:color="auto"/>
            </w:tcBorders>
            <w:shd w:val="clear" w:color="auto" w:fill="auto"/>
            <w:noWrap/>
            <w:vAlign w:val="center"/>
            <w:hideMark/>
          </w:tcPr>
          <w:p w14:paraId="1F967B9C"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2019/9/12</w:t>
            </w:r>
          </w:p>
        </w:tc>
        <w:tc>
          <w:tcPr>
            <w:tcW w:w="1716" w:type="dxa"/>
            <w:tcBorders>
              <w:top w:val="nil"/>
              <w:left w:val="nil"/>
              <w:bottom w:val="single" w:sz="4" w:space="0" w:color="auto"/>
              <w:right w:val="single" w:sz="4" w:space="0" w:color="auto"/>
            </w:tcBorders>
            <w:shd w:val="clear" w:color="auto" w:fill="auto"/>
            <w:noWrap/>
            <w:vAlign w:val="center"/>
            <w:hideMark/>
          </w:tcPr>
          <w:p w14:paraId="6B10E4F0" w14:textId="77777777" w:rsidR="0004596F" w:rsidRPr="00802C50" w:rsidRDefault="0004596F" w:rsidP="00121F44">
            <w:pPr>
              <w:widowControl/>
              <w:jc w:val="right"/>
              <w:rPr>
                <w:rFonts w:ascii="宋体" w:hAnsi="宋体" w:cs="宋体"/>
                <w:color w:val="000000"/>
                <w:kern w:val="0"/>
                <w:sz w:val="22"/>
                <w:szCs w:val="22"/>
              </w:rPr>
            </w:pPr>
            <w:r w:rsidRPr="00802C50">
              <w:rPr>
                <w:rFonts w:ascii="宋体" w:hAnsi="宋体" w:cs="宋体" w:hint="eastAsia"/>
                <w:color w:val="000000"/>
                <w:kern w:val="0"/>
                <w:sz w:val="22"/>
                <w:szCs w:val="22"/>
              </w:rPr>
              <w:t>2019/9/12</w:t>
            </w:r>
          </w:p>
        </w:tc>
      </w:tr>
    </w:tbl>
    <w:p w14:paraId="63776079" w14:textId="77777777" w:rsidR="0004596F" w:rsidRDefault="0004596F" w:rsidP="00121F44">
      <w:pPr>
        <w:ind w:firstLine="420"/>
        <w:rPr>
          <w:rFonts w:asciiTheme="minorEastAsia" w:eastAsiaTheme="minorEastAsia" w:hAnsiTheme="minorEastAsia" w:cs="微软雅黑"/>
          <w:color w:val="000000"/>
          <w:kern w:val="0"/>
        </w:rPr>
      </w:pPr>
    </w:p>
    <w:tbl>
      <w:tblPr>
        <w:tblW w:w="5000" w:type="pct"/>
        <w:tblLayout w:type="fixed"/>
        <w:tblLook w:val="04A0" w:firstRow="1" w:lastRow="0" w:firstColumn="1" w:lastColumn="0" w:noHBand="0" w:noVBand="1"/>
      </w:tblPr>
      <w:tblGrid>
        <w:gridCol w:w="794"/>
        <w:gridCol w:w="1658"/>
        <w:gridCol w:w="1794"/>
        <w:gridCol w:w="2346"/>
        <w:gridCol w:w="1704"/>
      </w:tblGrid>
      <w:tr w:rsidR="0004596F" w:rsidRPr="00A913FF" w14:paraId="28F276E1" w14:textId="77777777" w:rsidTr="0004596F">
        <w:trPr>
          <w:trHeight w:val="270"/>
        </w:trPr>
        <w:tc>
          <w:tcPr>
            <w:tcW w:w="47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CE6A9"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品牌</w:t>
            </w:r>
          </w:p>
        </w:tc>
        <w:tc>
          <w:tcPr>
            <w:tcW w:w="999" w:type="pct"/>
            <w:tcBorders>
              <w:top w:val="single" w:sz="4" w:space="0" w:color="auto"/>
              <w:left w:val="nil"/>
              <w:bottom w:val="single" w:sz="4" w:space="0" w:color="auto"/>
              <w:right w:val="single" w:sz="4" w:space="0" w:color="auto"/>
            </w:tcBorders>
            <w:shd w:val="clear" w:color="auto" w:fill="auto"/>
            <w:noWrap/>
            <w:vAlign w:val="center"/>
            <w:hideMark/>
          </w:tcPr>
          <w:p w14:paraId="6AE9D708"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iQOO</w:t>
            </w:r>
          </w:p>
        </w:tc>
        <w:tc>
          <w:tcPr>
            <w:tcW w:w="1081" w:type="pct"/>
            <w:tcBorders>
              <w:top w:val="single" w:sz="4" w:space="0" w:color="auto"/>
              <w:left w:val="nil"/>
              <w:bottom w:val="single" w:sz="4" w:space="0" w:color="auto"/>
              <w:right w:val="single" w:sz="4" w:space="0" w:color="auto"/>
            </w:tcBorders>
            <w:shd w:val="clear" w:color="auto" w:fill="auto"/>
            <w:noWrap/>
            <w:vAlign w:val="center"/>
            <w:hideMark/>
          </w:tcPr>
          <w:p w14:paraId="27EB2EA4"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华为</w:t>
            </w:r>
          </w:p>
        </w:tc>
        <w:tc>
          <w:tcPr>
            <w:tcW w:w="1414" w:type="pct"/>
            <w:tcBorders>
              <w:top w:val="single" w:sz="4" w:space="0" w:color="auto"/>
              <w:left w:val="nil"/>
              <w:bottom w:val="single" w:sz="4" w:space="0" w:color="auto"/>
              <w:right w:val="single" w:sz="4" w:space="0" w:color="auto"/>
            </w:tcBorders>
            <w:shd w:val="clear" w:color="auto" w:fill="auto"/>
            <w:noWrap/>
            <w:vAlign w:val="center"/>
            <w:hideMark/>
          </w:tcPr>
          <w:p w14:paraId="0469103D"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中兴</w:t>
            </w:r>
          </w:p>
        </w:tc>
        <w:tc>
          <w:tcPr>
            <w:tcW w:w="1027" w:type="pct"/>
            <w:tcBorders>
              <w:top w:val="single" w:sz="4" w:space="0" w:color="auto"/>
              <w:left w:val="nil"/>
              <w:bottom w:val="single" w:sz="4" w:space="0" w:color="auto"/>
              <w:right w:val="single" w:sz="4" w:space="0" w:color="auto"/>
            </w:tcBorders>
            <w:shd w:val="clear" w:color="auto" w:fill="auto"/>
            <w:noWrap/>
            <w:vAlign w:val="center"/>
            <w:hideMark/>
          </w:tcPr>
          <w:p w14:paraId="4DA0B2A6"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三星</w:t>
            </w:r>
          </w:p>
        </w:tc>
      </w:tr>
      <w:tr w:rsidR="0004596F" w:rsidRPr="00A913FF" w14:paraId="55A5E510"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78C750C7"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型号</w:t>
            </w:r>
          </w:p>
        </w:tc>
        <w:tc>
          <w:tcPr>
            <w:tcW w:w="999" w:type="pct"/>
            <w:tcBorders>
              <w:top w:val="nil"/>
              <w:left w:val="nil"/>
              <w:bottom w:val="single" w:sz="4" w:space="0" w:color="auto"/>
              <w:right w:val="single" w:sz="4" w:space="0" w:color="auto"/>
            </w:tcBorders>
            <w:shd w:val="clear" w:color="auto" w:fill="auto"/>
            <w:noWrap/>
            <w:vAlign w:val="center"/>
            <w:hideMark/>
          </w:tcPr>
          <w:p w14:paraId="1172E798"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IQOO Pro 5G</w:t>
            </w:r>
          </w:p>
        </w:tc>
        <w:tc>
          <w:tcPr>
            <w:tcW w:w="1081" w:type="pct"/>
            <w:tcBorders>
              <w:top w:val="nil"/>
              <w:left w:val="nil"/>
              <w:bottom w:val="single" w:sz="4" w:space="0" w:color="auto"/>
              <w:right w:val="single" w:sz="4" w:space="0" w:color="auto"/>
            </w:tcBorders>
            <w:shd w:val="clear" w:color="auto" w:fill="auto"/>
            <w:noWrap/>
            <w:vAlign w:val="center"/>
            <w:hideMark/>
          </w:tcPr>
          <w:p w14:paraId="002B6B18"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Mate 20x (5G)</w:t>
            </w:r>
          </w:p>
        </w:tc>
        <w:tc>
          <w:tcPr>
            <w:tcW w:w="1414" w:type="pct"/>
            <w:tcBorders>
              <w:top w:val="nil"/>
              <w:left w:val="nil"/>
              <w:bottom w:val="single" w:sz="4" w:space="0" w:color="auto"/>
              <w:right w:val="single" w:sz="4" w:space="0" w:color="auto"/>
            </w:tcBorders>
            <w:shd w:val="clear" w:color="auto" w:fill="auto"/>
            <w:noWrap/>
            <w:vAlign w:val="center"/>
            <w:hideMark/>
          </w:tcPr>
          <w:p w14:paraId="1CB82607"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中兴天机10Pro 5G版</w:t>
            </w:r>
          </w:p>
        </w:tc>
        <w:tc>
          <w:tcPr>
            <w:tcW w:w="1027" w:type="pct"/>
            <w:tcBorders>
              <w:top w:val="nil"/>
              <w:left w:val="nil"/>
              <w:bottom w:val="single" w:sz="4" w:space="0" w:color="auto"/>
              <w:right w:val="single" w:sz="4" w:space="0" w:color="auto"/>
            </w:tcBorders>
            <w:shd w:val="clear" w:color="auto" w:fill="auto"/>
            <w:noWrap/>
            <w:vAlign w:val="center"/>
            <w:hideMark/>
          </w:tcPr>
          <w:p w14:paraId="5F9797C2"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三星note10+5G版</w:t>
            </w:r>
          </w:p>
        </w:tc>
      </w:tr>
      <w:tr w:rsidR="0004596F" w:rsidRPr="00A913FF" w14:paraId="33384C7A"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58516CC1"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平台</w:t>
            </w:r>
          </w:p>
        </w:tc>
        <w:tc>
          <w:tcPr>
            <w:tcW w:w="999" w:type="pct"/>
            <w:tcBorders>
              <w:top w:val="nil"/>
              <w:left w:val="nil"/>
              <w:bottom w:val="single" w:sz="4" w:space="0" w:color="auto"/>
              <w:right w:val="single" w:sz="4" w:space="0" w:color="auto"/>
            </w:tcBorders>
            <w:shd w:val="clear" w:color="auto" w:fill="auto"/>
            <w:noWrap/>
            <w:vAlign w:val="center"/>
            <w:hideMark/>
          </w:tcPr>
          <w:p w14:paraId="46C60F11"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高通SM855+Kryo 485</w:t>
            </w:r>
          </w:p>
        </w:tc>
        <w:tc>
          <w:tcPr>
            <w:tcW w:w="1081" w:type="pct"/>
            <w:tcBorders>
              <w:top w:val="nil"/>
              <w:left w:val="nil"/>
              <w:bottom w:val="single" w:sz="4" w:space="0" w:color="auto"/>
              <w:right w:val="single" w:sz="4" w:space="0" w:color="auto"/>
            </w:tcBorders>
            <w:shd w:val="clear" w:color="auto" w:fill="auto"/>
            <w:noWrap/>
            <w:vAlign w:val="center"/>
            <w:hideMark/>
          </w:tcPr>
          <w:p w14:paraId="373CC8AE"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Kirin980 + Balong 5000</w:t>
            </w:r>
          </w:p>
        </w:tc>
        <w:tc>
          <w:tcPr>
            <w:tcW w:w="1414" w:type="pct"/>
            <w:tcBorders>
              <w:top w:val="nil"/>
              <w:left w:val="nil"/>
              <w:bottom w:val="single" w:sz="4" w:space="0" w:color="auto"/>
              <w:right w:val="single" w:sz="4" w:space="0" w:color="auto"/>
            </w:tcBorders>
            <w:shd w:val="clear" w:color="auto" w:fill="auto"/>
            <w:noWrap/>
            <w:vAlign w:val="center"/>
            <w:hideMark/>
          </w:tcPr>
          <w:p w14:paraId="31EB9C52"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高通骁龙™855移动平台+ SDX50M</w:t>
            </w:r>
          </w:p>
        </w:tc>
        <w:tc>
          <w:tcPr>
            <w:tcW w:w="1027" w:type="pct"/>
            <w:tcBorders>
              <w:top w:val="nil"/>
              <w:left w:val="nil"/>
              <w:bottom w:val="single" w:sz="4" w:space="0" w:color="auto"/>
              <w:right w:val="single" w:sz="4" w:space="0" w:color="auto"/>
            </w:tcBorders>
            <w:shd w:val="clear" w:color="auto" w:fill="auto"/>
            <w:noWrap/>
            <w:vAlign w:val="center"/>
            <w:hideMark/>
          </w:tcPr>
          <w:p w14:paraId="36D8B8DA"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骁龙855+X50</w:t>
            </w:r>
          </w:p>
        </w:tc>
      </w:tr>
      <w:tr w:rsidR="0004596F" w:rsidRPr="00A913FF" w14:paraId="38AE8BFD"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11DAB087"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屏幕</w:t>
            </w:r>
          </w:p>
        </w:tc>
        <w:tc>
          <w:tcPr>
            <w:tcW w:w="999" w:type="pct"/>
            <w:tcBorders>
              <w:top w:val="nil"/>
              <w:left w:val="nil"/>
              <w:bottom w:val="single" w:sz="4" w:space="0" w:color="auto"/>
              <w:right w:val="single" w:sz="4" w:space="0" w:color="auto"/>
            </w:tcBorders>
            <w:shd w:val="clear" w:color="auto" w:fill="auto"/>
            <w:noWrap/>
            <w:vAlign w:val="center"/>
            <w:hideMark/>
          </w:tcPr>
          <w:p w14:paraId="0DB2D41B"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6.41吋、1080x2340（AMOLED）</w:t>
            </w:r>
          </w:p>
        </w:tc>
        <w:tc>
          <w:tcPr>
            <w:tcW w:w="1081" w:type="pct"/>
            <w:tcBorders>
              <w:top w:val="nil"/>
              <w:left w:val="nil"/>
              <w:bottom w:val="single" w:sz="4" w:space="0" w:color="auto"/>
              <w:right w:val="single" w:sz="4" w:space="0" w:color="auto"/>
            </w:tcBorders>
            <w:shd w:val="clear" w:color="auto" w:fill="auto"/>
            <w:noWrap/>
            <w:vAlign w:val="center"/>
            <w:hideMark/>
          </w:tcPr>
          <w:p w14:paraId="207FD7F7"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珍珠全面屏7.2” 18.7:9 FHD+ OLED</w:t>
            </w:r>
          </w:p>
        </w:tc>
        <w:tc>
          <w:tcPr>
            <w:tcW w:w="1414" w:type="pct"/>
            <w:tcBorders>
              <w:top w:val="nil"/>
              <w:left w:val="nil"/>
              <w:bottom w:val="single" w:sz="4" w:space="0" w:color="auto"/>
              <w:right w:val="single" w:sz="4" w:space="0" w:color="auto"/>
            </w:tcBorders>
            <w:shd w:val="clear" w:color="auto" w:fill="auto"/>
            <w:noWrap/>
            <w:vAlign w:val="center"/>
            <w:hideMark/>
          </w:tcPr>
          <w:p w14:paraId="638CF57F"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6.47英寸，AMOLED ，柔性曲面水滴屏，19.5：9，FHD+（2340×1080）</w:t>
            </w:r>
          </w:p>
        </w:tc>
        <w:tc>
          <w:tcPr>
            <w:tcW w:w="1027" w:type="pct"/>
            <w:tcBorders>
              <w:top w:val="nil"/>
              <w:left w:val="nil"/>
              <w:bottom w:val="single" w:sz="4" w:space="0" w:color="auto"/>
              <w:right w:val="single" w:sz="4" w:space="0" w:color="auto"/>
            </w:tcBorders>
            <w:shd w:val="clear" w:color="auto" w:fill="auto"/>
            <w:noWrap/>
            <w:vAlign w:val="center"/>
            <w:hideMark/>
          </w:tcPr>
          <w:p w14:paraId="31B2F004"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6.8吋, 3040x1440像素（AMOLED）</w:t>
            </w:r>
          </w:p>
        </w:tc>
      </w:tr>
      <w:tr w:rsidR="0004596F" w:rsidRPr="00A913FF" w14:paraId="2D4F7A89"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1B3D4E24"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内存</w:t>
            </w:r>
          </w:p>
        </w:tc>
        <w:tc>
          <w:tcPr>
            <w:tcW w:w="999" w:type="pct"/>
            <w:tcBorders>
              <w:top w:val="nil"/>
              <w:left w:val="nil"/>
              <w:bottom w:val="single" w:sz="4" w:space="0" w:color="auto"/>
              <w:right w:val="single" w:sz="4" w:space="0" w:color="auto"/>
            </w:tcBorders>
            <w:shd w:val="clear" w:color="auto" w:fill="auto"/>
            <w:noWrap/>
            <w:vAlign w:val="center"/>
            <w:hideMark/>
          </w:tcPr>
          <w:p w14:paraId="19EB7DC4"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8+256G</w:t>
            </w:r>
          </w:p>
        </w:tc>
        <w:tc>
          <w:tcPr>
            <w:tcW w:w="1081" w:type="pct"/>
            <w:tcBorders>
              <w:top w:val="nil"/>
              <w:left w:val="nil"/>
              <w:bottom w:val="single" w:sz="4" w:space="0" w:color="auto"/>
              <w:right w:val="single" w:sz="4" w:space="0" w:color="auto"/>
            </w:tcBorders>
            <w:shd w:val="clear" w:color="auto" w:fill="auto"/>
            <w:noWrap/>
            <w:vAlign w:val="center"/>
            <w:hideMark/>
          </w:tcPr>
          <w:p w14:paraId="7A449500"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8+256G</w:t>
            </w:r>
          </w:p>
        </w:tc>
        <w:tc>
          <w:tcPr>
            <w:tcW w:w="1414" w:type="pct"/>
            <w:tcBorders>
              <w:top w:val="nil"/>
              <w:left w:val="nil"/>
              <w:bottom w:val="single" w:sz="4" w:space="0" w:color="auto"/>
              <w:right w:val="single" w:sz="4" w:space="0" w:color="auto"/>
            </w:tcBorders>
            <w:shd w:val="clear" w:color="auto" w:fill="auto"/>
            <w:noWrap/>
            <w:vAlign w:val="center"/>
            <w:hideMark/>
          </w:tcPr>
          <w:p w14:paraId="3415282C"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6GB RAM + 128GB ROM</w:t>
            </w:r>
          </w:p>
        </w:tc>
        <w:tc>
          <w:tcPr>
            <w:tcW w:w="1027" w:type="pct"/>
            <w:tcBorders>
              <w:top w:val="nil"/>
              <w:left w:val="nil"/>
              <w:bottom w:val="single" w:sz="4" w:space="0" w:color="auto"/>
              <w:right w:val="single" w:sz="4" w:space="0" w:color="auto"/>
            </w:tcBorders>
            <w:shd w:val="clear" w:color="auto" w:fill="auto"/>
            <w:noWrap/>
            <w:vAlign w:val="center"/>
            <w:hideMark/>
          </w:tcPr>
          <w:p w14:paraId="2AB2ED89"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12+256G</w:t>
            </w:r>
          </w:p>
        </w:tc>
      </w:tr>
      <w:tr w:rsidR="0004596F" w:rsidRPr="00A913FF" w14:paraId="342C0154"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5D1CA479"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后摄</w:t>
            </w:r>
          </w:p>
        </w:tc>
        <w:tc>
          <w:tcPr>
            <w:tcW w:w="999" w:type="pct"/>
            <w:tcBorders>
              <w:top w:val="nil"/>
              <w:left w:val="nil"/>
              <w:bottom w:val="single" w:sz="4" w:space="0" w:color="auto"/>
              <w:right w:val="single" w:sz="4" w:space="0" w:color="auto"/>
            </w:tcBorders>
            <w:shd w:val="clear" w:color="auto" w:fill="auto"/>
            <w:noWrap/>
            <w:vAlign w:val="center"/>
            <w:hideMark/>
          </w:tcPr>
          <w:p w14:paraId="2EDE9378"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48MP+13MP+2MP</w:t>
            </w:r>
          </w:p>
        </w:tc>
        <w:tc>
          <w:tcPr>
            <w:tcW w:w="1081" w:type="pct"/>
            <w:tcBorders>
              <w:top w:val="nil"/>
              <w:left w:val="nil"/>
              <w:bottom w:val="single" w:sz="4" w:space="0" w:color="auto"/>
              <w:right w:val="single" w:sz="4" w:space="0" w:color="auto"/>
            </w:tcBorders>
            <w:shd w:val="clear" w:color="auto" w:fill="auto"/>
            <w:noWrap/>
            <w:vAlign w:val="center"/>
            <w:hideMark/>
          </w:tcPr>
          <w:p w14:paraId="2BCC3072"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40MP+20MP(Ultra wide angle)+8MP</w:t>
            </w:r>
          </w:p>
        </w:tc>
        <w:tc>
          <w:tcPr>
            <w:tcW w:w="1414" w:type="pct"/>
            <w:tcBorders>
              <w:top w:val="nil"/>
              <w:left w:val="nil"/>
              <w:bottom w:val="single" w:sz="4" w:space="0" w:color="auto"/>
              <w:right w:val="single" w:sz="4" w:space="0" w:color="auto"/>
            </w:tcBorders>
            <w:shd w:val="clear" w:color="auto" w:fill="auto"/>
            <w:noWrap/>
            <w:vAlign w:val="center"/>
            <w:hideMark/>
          </w:tcPr>
          <w:p w14:paraId="536B54B0"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48M f/1.7 + 20M125°大广角 f/2.2 + 8M长焦镜头 f/2.4</w:t>
            </w:r>
          </w:p>
        </w:tc>
        <w:tc>
          <w:tcPr>
            <w:tcW w:w="1027" w:type="pct"/>
            <w:tcBorders>
              <w:top w:val="nil"/>
              <w:left w:val="nil"/>
              <w:bottom w:val="single" w:sz="4" w:space="0" w:color="auto"/>
              <w:right w:val="single" w:sz="4" w:space="0" w:color="auto"/>
            </w:tcBorders>
            <w:shd w:val="clear" w:color="auto" w:fill="auto"/>
            <w:noWrap/>
            <w:vAlign w:val="center"/>
            <w:hideMark/>
          </w:tcPr>
          <w:p w14:paraId="579CC485"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后：双12MP+16MP+ToF镜头(四摄)</w:t>
            </w:r>
          </w:p>
        </w:tc>
      </w:tr>
      <w:tr w:rsidR="0004596F" w:rsidRPr="00A913FF" w14:paraId="0E5EF2D0"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173BB348"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前摄</w:t>
            </w:r>
          </w:p>
        </w:tc>
        <w:tc>
          <w:tcPr>
            <w:tcW w:w="999" w:type="pct"/>
            <w:tcBorders>
              <w:top w:val="nil"/>
              <w:left w:val="nil"/>
              <w:bottom w:val="single" w:sz="4" w:space="0" w:color="auto"/>
              <w:right w:val="single" w:sz="4" w:space="0" w:color="auto"/>
            </w:tcBorders>
            <w:shd w:val="clear" w:color="auto" w:fill="auto"/>
            <w:noWrap/>
            <w:vAlign w:val="center"/>
            <w:hideMark/>
          </w:tcPr>
          <w:p w14:paraId="68599ABC"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12MP</w:t>
            </w:r>
          </w:p>
        </w:tc>
        <w:tc>
          <w:tcPr>
            <w:tcW w:w="1081" w:type="pct"/>
            <w:tcBorders>
              <w:top w:val="nil"/>
              <w:left w:val="nil"/>
              <w:bottom w:val="single" w:sz="4" w:space="0" w:color="auto"/>
              <w:right w:val="single" w:sz="4" w:space="0" w:color="auto"/>
            </w:tcBorders>
            <w:shd w:val="clear" w:color="auto" w:fill="auto"/>
            <w:noWrap/>
            <w:vAlign w:val="center"/>
            <w:hideMark/>
          </w:tcPr>
          <w:p w14:paraId="5092065F"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24M</w:t>
            </w:r>
          </w:p>
        </w:tc>
        <w:tc>
          <w:tcPr>
            <w:tcW w:w="1414" w:type="pct"/>
            <w:tcBorders>
              <w:top w:val="nil"/>
              <w:left w:val="nil"/>
              <w:bottom w:val="single" w:sz="4" w:space="0" w:color="auto"/>
              <w:right w:val="single" w:sz="4" w:space="0" w:color="auto"/>
            </w:tcBorders>
            <w:shd w:val="clear" w:color="auto" w:fill="auto"/>
            <w:noWrap/>
            <w:vAlign w:val="center"/>
            <w:hideMark/>
          </w:tcPr>
          <w:p w14:paraId="0D0B4FD1"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20M f/2.0</w:t>
            </w:r>
          </w:p>
        </w:tc>
        <w:tc>
          <w:tcPr>
            <w:tcW w:w="1027" w:type="pct"/>
            <w:tcBorders>
              <w:top w:val="nil"/>
              <w:left w:val="nil"/>
              <w:bottom w:val="single" w:sz="4" w:space="0" w:color="auto"/>
              <w:right w:val="single" w:sz="4" w:space="0" w:color="auto"/>
            </w:tcBorders>
            <w:shd w:val="clear" w:color="auto" w:fill="auto"/>
            <w:noWrap/>
            <w:vAlign w:val="center"/>
            <w:hideMark/>
          </w:tcPr>
          <w:p w14:paraId="0601CE96"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前：1000万 FF</w:t>
            </w:r>
          </w:p>
        </w:tc>
      </w:tr>
      <w:tr w:rsidR="0004596F" w:rsidRPr="00A913FF" w14:paraId="4AE271FC"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6B95D061"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指纹</w:t>
            </w:r>
          </w:p>
        </w:tc>
        <w:tc>
          <w:tcPr>
            <w:tcW w:w="999" w:type="pct"/>
            <w:tcBorders>
              <w:top w:val="nil"/>
              <w:left w:val="nil"/>
              <w:bottom w:val="single" w:sz="4" w:space="0" w:color="auto"/>
              <w:right w:val="single" w:sz="4" w:space="0" w:color="auto"/>
            </w:tcBorders>
            <w:shd w:val="clear" w:color="auto" w:fill="auto"/>
            <w:noWrap/>
            <w:vAlign w:val="center"/>
            <w:hideMark/>
          </w:tcPr>
          <w:p w14:paraId="6D6809A1"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屏下光学指纹</w:t>
            </w:r>
          </w:p>
        </w:tc>
        <w:tc>
          <w:tcPr>
            <w:tcW w:w="1081" w:type="pct"/>
            <w:tcBorders>
              <w:top w:val="nil"/>
              <w:left w:val="nil"/>
              <w:bottom w:val="single" w:sz="4" w:space="0" w:color="auto"/>
              <w:right w:val="single" w:sz="4" w:space="0" w:color="auto"/>
            </w:tcBorders>
            <w:shd w:val="clear" w:color="auto" w:fill="auto"/>
            <w:noWrap/>
            <w:vAlign w:val="center"/>
            <w:hideMark/>
          </w:tcPr>
          <w:p w14:paraId="4B465103"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后置</w:t>
            </w:r>
          </w:p>
        </w:tc>
        <w:tc>
          <w:tcPr>
            <w:tcW w:w="1414" w:type="pct"/>
            <w:tcBorders>
              <w:top w:val="nil"/>
              <w:left w:val="nil"/>
              <w:bottom w:val="single" w:sz="4" w:space="0" w:color="auto"/>
              <w:right w:val="single" w:sz="4" w:space="0" w:color="auto"/>
            </w:tcBorders>
            <w:shd w:val="clear" w:color="auto" w:fill="auto"/>
            <w:noWrap/>
            <w:vAlign w:val="center"/>
            <w:hideMark/>
          </w:tcPr>
          <w:p w14:paraId="639EACBD"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光学屏内指纹</w:t>
            </w:r>
          </w:p>
        </w:tc>
        <w:tc>
          <w:tcPr>
            <w:tcW w:w="1027" w:type="pct"/>
            <w:tcBorders>
              <w:top w:val="nil"/>
              <w:left w:val="nil"/>
              <w:bottom w:val="single" w:sz="4" w:space="0" w:color="auto"/>
              <w:right w:val="single" w:sz="4" w:space="0" w:color="auto"/>
            </w:tcBorders>
            <w:shd w:val="clear" w:color="auto" w:fill="auto"/>
            <w:noWrap/>
            <w:vAlign w:val="center"/>
            <w:hideMark/>
          </w:tcPr>
          <w:p w14:paraId="5955C7E5"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超声波屏下指纹</w:t>
            </w:r>
          </w:p>
        </w:tc>
      </w:tr>
      <w:tr w:rsidR="0004596F" w:rsidRPr="00A913FF" w14:paraId="3AEAD6F7"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6C3BA98F"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无线充电</w:t>
            </w:r>
          </w:p>
        </w:tc>
        <w:tc>
          <w:tcPr>
            <w:tcW w:w="999" w:type="pct"/>
            <w:tcBorders>
              <w:top w:val="nil"/>
              <w:left w:val="nil"/>
              <w:bottom w:val="single" w:sz="4" w:space="0" w:color="auto"/>
              <w:right w:val="single" w:sz="4" w:space="0" w:color="auto"/>
            </w:tcBorders>
            <w:shd w:val="clear" w:color="auto" w:fill="auto"/>
            <w:noWrap/>
            <w:vAlign w:val="center"/>
            <w:hideMark/>
          </w:tcPr>
          <w:p w14:paraId="47E4CB0F"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不支持</w:t>
            </w:r>
          </w:p>
        </w:tc>
        <w:tc>
          <w:tcPr>
            <w:tcW w:w="1081" w:type="pct"/>
            <w:tcBorders>
              <w:top w:val="nil"/>
              <w:left w:val="nil"/>
              <w:bottom w:val="single" w:sz="4" w:space="0" w:color="auto"/>
              <w:right w:val="single" w:sz="4" w:space="0" w:color="auto"/>
            </w:tcBorders>
            <w:shd w:val="clear" w:color="auto" w:fill="auto"/>
            <w:noWrap/>
            <w:vAlign w:val="center"/>
            <w:hideMark/>
          </w:tcPr>
          <w:p w14:paraId="2F4EDEE2"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不支持</w:t>
            </w:r>
          </w:p>
        </w:tc>
        <w:tc>
          <w:tcPr>
            <w:tcW w:w="1414" w:type="pct"/>
            <w:tcBorders>
              <w:top w:val="nil"/>
              <w:left w:val="nil"/>
              <w:bottom w:val="single" w:sz="4" w:space="0" w:color="auto"/>
              <w:right w:val="single" w:sz="4" w:space="0" w:color="auto"/>
            </w:tcBorders>
            <w:shd w:val="clear" w:color="auto" w:fill="auto"/>
            <w:noWrap/>
            <w:vAlign w:val="center"/>
            <w:hideMark/>
          </w:tcPr>
          <w:p w14:paraId="7FC9552C"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支持</w:t>
            </w:r>
          </w:p>
        </w:tc>
        <w:tc>
          <w:tcPr>
            <w:tcW w:w="1027" w:type="pct"/>
            <w:tcBorders>
              <w:top w:val="nil"/>
              <w:left w:val="nil"/>
              <w:bottom w:val="single" w:sz="4" w:space="0" w:color="auto"/>
              <w:right w:val="single" w:sz="4" w:space="0" w:color="auto"/>
            </w:tcBorders>
            <w:shd w:val="clear" w:color="auto" w:fill="auto"/>
            <w:noWrap/>
            <w:vAlign w:val="center"/>
            <w:hideMark/>
          </w:tcPr>
          <w:p w14:paraId="69D5675A"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支持</w:t>
            </w:r>
          </w:p>
        </w:tc>
      </w:tr>
      <w:tr w:rsidR="0004596F" w:rsidRPr="00A913FF" w14:paraId="635B01CD"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5E459174"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电池</w:t>
            </w:r>
          </w:p>
        </w:tc>
        <w:tc>
          <w:tcPr>
            <w:tcW w:w="999" w:type="pct"/>
            <w:tcBorders>
              <w:top w:val="nil"/>
              <w:left w:val="nil"/>
              <w:bottom w:val="single" w:sz="4" w:space="0" w:color="auto"/>
              <w:right w:val="single" w:sz="4" w:space="0" w:color="auto"/>
            </w:tcBorders>
            <w:shd w:val="clear" w:color="auto" w:fill="auto"/>
            <w:noWrap/>
            <w:vAlign w:val="center"/>
            <w:hideMark/>
          </w:tcPr>
          <w:p w14:paraId="2DE9F32C"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4500mAh</w:t>
            </w:r>
          </w:p>
        </w:tc>
        <w:tc>
          <w:tcPr>
            <w:tcW w:w="1081" w:type="pct"/>
            <w:tcBorders>
              <w:top w:val="nil"/>
              <w:left w:val="nil"/>
              <w:bottom w:val="single" w:sz="4" w:space="0" w:color="auto"/>
              <w:right w:val="single" w:sz="4" w:space="0" w:color="auto"/>
            </w:tcBorders>
            <w:shd w:val="clear" w:color="auto" w:fill="auto"/>
            <w:noWrap/>
            <w:vAlign w:val="center"/>
            <w:hideMark/>
          </w:tcPr>
          <w:p w14:paraId="0322A545"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4200mAH</w:t>
            </w:r>
          </w:p>
        </w:tc>
        <w:tc>
          <w:tcPr>
            <w:tcW w:w="1414" w:type="pct"/>
            <w:tcBorders>
              <w:top w:val="nil"/>
              <w:left w:val="nil"/>
              <w:bottom w:val="single" w:sz="4" w:space="0" w:color="auto"/>
              <w:right w:val="single" w:sz="4" w:space="0" w:color="auto"/>
            </w:tcBorders>
            <w:shd w:val="clear" w:color="auto" w:fill="auto"/>
            <w:noWrap/>
            <w:vAlign w:val="center"/>
            <w:hideMark/>
          </w:tcPr>
          <w:p w14:paraId="632B0A14"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4000mAh（典型值），手机支持Qualcomm® Quick Charge™ 4+ 快充协议</w:t>
            </w:r>
          </w:p>
        </w:tc>
        <w:tc>
          <w:tcPr>
            <w:tcW w:w="1027" w:type="pct"/>
            <w:tcBorders>
              <w:top w:val="nil"/>
              <w:left w:val="nil"/>
              <w:bottom w:val="single" w:sz="4" w:space="0" w:color="auto"/>
              <w:right w:val="single" w:sz="4" w:space="0" w:color="auto"/>
            </w:tcBorders>
            <w:shd w:val="clear" w:color="auto" w:fill="auto"/>
            <w:noWrap/>
            <w:vAlign w:val="center"/>
            <w:hideMark/>
          </w:tcPr>
          <w:p w14:paraId="052E7C16"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4300mAh</w:t>
            </w:r>
          </w:p>
        </w:tc>
      </w:tr>
      <w:tr w:rsidR="0004596F" w:rsidRPr="00A913FF" w14:paraId="68EBD31D"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3560FCF3"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lastRenderedPageBreak/>
              <w:t>尺寸</w:t>
            </w:r>
          </w:p>
        </w:tc>
        <w:tc>
          <w:tcPr>
            <w:tcW w:w="999" w:type="pct"/>
            <w:tcBorders>
              <w:top w:val="nil"/>
              <w:left w:val="nil"/>
              <w:bottom w:val="single" w:sz="4" w:space="0" w:color="auto"/>
              <w:right w:val="single" w:sz="4" w:space="0" w:color="auto"/>
            </w:tcBorders>
            <w:shd w:val="clear" w:color="auto" w:fill="auto"/>
            <w:noWrap/>
            <w:vAlign w:val="center"/>
            <w:hideMark/>
          </w:tcPr>
          <w:p w14:paraId="64D4CA32"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159*76*9.3mm，217g</w:t>
            </w:r>
          </w:p>
        </w:tc>
        <w:tc>
          <w:tcPr>
            <w:tcW w:w="1081" w:type="pct"/>
            <w:tcBorders>
              <w:top w:val="nil"/>
              <w:left w:val="nil"/>
              <w:bottom w:val="single" w:sz="4" w:space="0" w:color="auto"/>
              <w:right w:val="single" w:sz="4" w:space="0" w:color="auto"/>
            </w:tcBorders>
            <w:shd w:val="clear" w:color="auto" w:fill="auto"/>
            <w:noWrap/>
            <w:vAlign w:val="center"/>
            <w:hideMark/>
          </w:tcPr>
          <w:p w14:paraId="525DCAC9"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174.6mm×85.4mm×8.38mm</w:t>
            </w:r>
          </w:p>
        </w:tc>
        <w:tc>
          <w:tcPr>
            <w:tcW w:w="1414" w:type="pct"/>
            <w:tcBorders>
              <w:top w:val="nil"/>
              <w:left w:val="nil"/>
              <w:bottom w:val="single" w:sz="4" w:space="0" w:color="auto"/>
              <w:right w:val="single" w:sz="4" w:space="0" w:color="auto"/>
            </w:tcBorders>
            <w:shd w:val="clear" w:color="auto" w:fill="auto"/>
            <w:noWrap/>
            <w:vAlign w:val="center"/>
            <w:hideMark/>
          </w:tcPr>
          <w:p w14:paraId="73396D10"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159.2×73.4×7.9mm</w:t>
            </w:r>
          </w:p>
        </w:tc>
        <w:tc>
          <w:tcPr>
            <w:tcW w:w="1027" w:type="pct"/>
            <w:tcBorders>
              <w:top w:val="nil"/>
              <w:left w:val="nil"/>
              <w:bottom w:val="single" w:sz="4" w:space="0" w:color="auto"/>
              <w:right w:val="single" w:sz="4" w:space="0" w:color="auto"/>
            </w:tcBorders>
            <w:shd w:val="clear" w:color="auto" w:fill="auto"/>
            <w:noWrap/>
            <w:vAlign w:val="center"/>
            <w:hideMark/>
          </w:tcPr>
          <w:p w14:paraId="7D19FC2A"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162.3*77.2*7.9</w:t>
            </w:r>
          </w:p>
        </w:tc>
      </w:tr>
      <w:tr w:rsidR="0004596F" w:rsidRPr="00A913FF" w14:paraId="67F16C75"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3A0EE31E"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操作系统</w:t>
            </w:r>
          </w:p>
        </w:tc>
        <w:tc>
          <w:tcPr>
            <w:tcW w:w="999" w:type="pct"/>
            <w:tcBorders>
              <w:top w:val="nil"/>
              <w:left w:val="nil"/>
              <w:bottom w:val="single" w:sz="4" w:space="0" w:color="auto"/>
              <w:right w:val="single" w:sz="4" w:space="0" w:color="auto"/>
            </w:tcBorders>
            <w:shd w:val="clear" w:color="auto" w:fill="auto"/>
            <w:noWrap/>
            <w:vAlign w:val="center"/>
            <w:hideMark/>
          </w:tcPr>
          <w:p w14:paraId="682BB8BB"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基于Funtouch OS 9.1开发的iQOO Monster UI</w:t>
            </w:r>
          </w:p>
        </w:tc>
        <w:tc>
          <w:tcPr>
            <w:tcW w:w="1081" w:type="pct"/>
            <w:tcBorders>
              <w:top w:val="nil"/>
              <w:left w:val="nil"/>
              <w:bottom w:val="single" w:sz="4" w:space="0" w:color="auto"/>
              <w:right w:val="single" w:sz="4" w:space="0" w:color="auto"/>
            </w:tcBorders>
            <w:shd w:val="clear" w:color="auto" w:fill="auto"/>
            <w:noWrap/>
            <w:vAlign w:val="center"/>
            <w:hideMark/>
          </w:tcPr>
          <w:p w14:paraId="705ADF08"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华为EMUI9.1（兼容Android 9）</w:t>
            </w:r>
          </w:p>
        </w:tc>
        <w:tc>
          <w:tcPr>
            <w:tcW w:w="1414" w:type="pct"/>
            <w:tcBorders>
              <w:top w:val="nil"/>
              <w:left w:val="nil"/>
              <w:bottom w:val="single" w:sz="4" w:space="0" w:color="auto"/>
              <w:right w:val="single" w:sz="4" w:space="0" w:color="auto"/>
            </w:tcBorders>
            <w:shd w:val="clear" w:color="auto" w:fill="auto"/>
            <w:noWrap/>
            <w:vAlign w:val="center"/>
            <w:hideMark/>
          </w:tcPr>
          <w:p w14:paraId="692B34D5"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MiFavor9.1（兼容Android P）</w:t>
            </w:r>
          </w:p>
        </w:tc>
        <w:tc>
          <w:tcPr>
            <w:tcW w:w="1027" w:type="pct"/>
            <w:tcBorders>
              <w:top w:val="nil"/>
              <w:left w:val="nil"/>
              <w:bottom w:val="single" w:sz="4" w:space="0" w:color="auto"/>
              <w:right w:val="single" w:sz="4" w:space="0" w:color="auto"/>
            </w:tcBorders>
            <w:shd w:val="clear" w:color="auto" w:fill="auto"/>
            <w:noWrap/>
            <w:vAlign w:val="center"/>
            <w:hideMark/>
          </w:tcPr>
          <w:p w14:paraId="3996C431"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Android 9.0</w:t>
            </w:r>
          </w:p>
        </w:tc>
      </w:tr>
      <w:tr w:rsidR="0004596F" w:rsidRPr="00A913FF" w14:paraId="338F8351"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33DAAA7B"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防水等级</w:t>
            </w:r>
          </w:p>
        </w:tc>
        <w:tc>
          <w:tcPr>
            <w:tcW w:w="999" w:type="pct"/>
            <w:tcBorders>
              <w:top w:val="nil"/>
              <w:left w:val="nil"/>
              <w:bottom w:val="single" w:sz="4" w:space="0" w:color="auto"/>
              <w:right w:val="single" w:sz="4" w:space="0" w:color="auto"/>
            </w:tcBorders>
            <w:shd w:val="clear" w:color="auto" w:fill="auto"/>
            <w:noWrap/>
            <w:vAlign w:val="center"/>
            <w:hideMark/>
          </w:tcPr>
          <w:p w14:paraId="66CB12B0"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w:t>
            </w:r>
          </w:p>
        </w:tc>
        <w:tc>
          <w:tcPr>
            <w:tcW w:w="1081" w:type="pct"/>
            <w:tcBorders>
              <w:top w:val="nil"/>
              <w:left w:val="nil"/>
              <w:bottom w:val="single" w:sz="4" w:space="0" w:color="auto"/>
              <w:right w:val="single" w:sz="4" w:space="0" w:color="auto"/>
            </w:tcBorders>
            <w:shd w:val="clear" w:color="auto" w:fill="auto"/>
            <w:noWrap/>
            <w:vAlign w:val="center"/>
            <w:hideMark/>
          </w:tcPr>
          <w:p w14:paraId="1798DA42"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IP53</w:t>
            </w:r>
          </w:p>
        </w:tc>
        <w:tc>
          <w:tcPr>
            <w:tcW w:w="1414" w:type="pct"/>
            <w:tcBorders>
              <w:top w:val="nil"/>
              <w:left w:val="nil"/>
              <w:bottom w:val="single" w:sz="4" w:space="0" w:color="auto"/>
              <w:right w:val="single" w:sz="4" w:space="0" w:color="auto"/>
            </w:tcBorders>
            <w:shd w:val="clear" w:color="auto" w:fill="auto"/>
            <w:noWrap/>
            <w:vAlign w:val="center"/>
            <w:hideMark/>
          </w:tcPr>
          <w:p w14:paraId="5DF9D42A"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w:t>
            </w:r>
          </w:p>
        </w:tc>
        <w:tc>
          <w:tcPr>
            <w:tcW w:w="1027" w:type="pct"/>
            <w:tcBorders>
              <w:top w:val="nil"/>
              <w:left w:val="nil"/>
              <w:bottom w:val="single" w:sz="4" w:space="0" w:color="auto"/>
              <w:right w:val="single" w:sz="4" w:space="0" w:color="auto"/>
            </w:tcBorders>
            <w:shd w:val="clear" w:color="auto" w:fill="auto"/>
            <w:noWrap/>
            <w:vAlign w:val="center"/>
            <w:hideMark/>
          </w:tcPr>
          <w:p w14:paraId="544D4651" w14:textId="77777777" w:rsidR="0004596F" w:rsidRPr="00A913FF" w:rsidRDefault="0004596F" w:rsidP="00121F44">
            <w:pPr>
              <w:widowControl/>
              <w:jc w:val="right"/>
              <w:rPr>
                <w:rFonts w:ascii="宋体" w:hAnsi="宋体" w:cs="宋体"/>
                <w:color w:val="000000"/>
                <w:kern w:val="0"/>
                <w:sz w:val="22"/>
                <w:szCs w:val="22"/>
              </w:rPr>
            </w:pPr>
            <w:r w:rsidRPr="00A913FF">
              <w:rPr>
                <w:rFonts w:ascii="宋体" w:hAnsi="宋体" w:cs="宋体" w:hint="eastAsia"/>
                <w:color w:val="000000"/>
                <w:kern w:val="0"/>
                <w:sz w:val="22"/>
                <w:szCs w:val="22"/>
              </w:rPr>
              <w:t>0</w:t>
            </w:r>
          </w:p>
        </w:tc>
      </w:tr>
      <w:tr w:rsidR="0004596F" w:rsidRPr="00A913FF" w14:paraId="7B54B377"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23AD97DD"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SIM卡</w:t>
            </w:r>
          </w:p>
        </w:tc>
        <w:tc>
          <w:tcPr>
            <w:tcW w:w="999" w:type="pct"/>
            <w:tcBorders>
              <w:top w:val="nil"/>
              <w:left w:val="nil"/>
              <w:bottom w:val="single" w:sz="4" w:space="0" w:color="auto"/>
              <w:right w:val="single" w:sz="4" w:space="0" w:color="auto"/>
            </w:tcBorders>
            <w:shd w:val="clear" w:color="auto" w:fill="auto"/>
            <w:noWrap/>
            <w:vAlign w:val="center"/>
            <w:hideMark/>
          </w:tcPr>
          <w:p w14:paraId="55A7C02B"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支持移动、联通、电信SIM卡；</w:t>
            </w:r>
          </w:p>
        </w:tc>
        <w:tc>
          <w:tcPr>
            <w:tcW w:w="1081" w:type="pct"/>
            <w:tcBorders>
              <w:top w:val="nil"/>
              <w:left w:val="nil"/>
              <w:bottom w:val="single" w:sz="4" w:space="0" w:color="auto"/>
              <w:right w:val="single" w:sz="4" w:space="0" w:color="auto"/>
            </w:tcBorders>
            <w:shd w:val="clear" w:color="auto" w:fill="auto"/>
            <w:noWrap/>
            <w:vAlign w:val="center"/>
            <w:hideMark/>
          </w:tcPr>
          <w:p w14:paraId="1F840505"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卡槽1：nano卡；卡槽2：nano卡或超微型存储卡（NM存储卡或NM Card）；</w:t>
            </w:r>
          </w:p>
        </w:tc>
        <w:tc>
          <w:tcPr>
            <w:tcW w:w="1414" w:type="pct"/>
            <w:tcBorders>
              <w:top w:val="nil"/>
              <w:left w:val="nil"/>
              <w:bottom w:val="single" w:sz="4" w:space="0" w:color="auto"/>
              <w:right w:val="single" w:sz="4" w:space="0" w:color="auto"/>
            </w:tcBorders>
            <w:shd w:val="clear" w:color="auto" w:fill="auto"/>
            <w:noWrap/>
            <w:vAlign w:val="center"/>
            <w:hideMark/>
          </w:tcPr>
          <w:p w14:paraId="26C14AAA"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nano + nano/micro SD(最大2TB)</w:t>
            </w:r>
          </w:p>
        </w:tc>
        <w:tc>
          <w:tcPr>
            <w:tcW w:w="1027" w:type="pct"/>
            <w:tcBorders>
              <w:top w:val="nil"/>
              <w:left w:val="nil"/>
              <w:bottom w:val="single" w:sz="4" w:space="0" w:color="auto"/>
              <w:right w:val="single" w:sz="4" w:space="0" w:color="auto"/>
            </w:tcBorders>
            <w:shd w:val="clear" w:color="auto" w:fill="auto"/>
            <w:noWrap/>
            <w:vAlign w:val="center"/>
            <w:hideMark/>
          </w:tcPr>
          <w:p w14:paraId="605A17EC"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双卡双待单通Nano SIM</w:t>
            </w:r>
          </w:p>
        </w:tc>
      </w:tr>
      <w:tr w:rsidR="0004596F" w:rsidRPr="00A913FF" w14:paraId="4154DDDF"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7B75CA4C"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NFC</w:t>
            </w:r>
          </w:p>
        </w:tc>
        <w:tc>
          <w:tcPr>
            <w:tcW w:w="999" w:type="pct"/>
            <w:tcBorders>
              <w:top w:val="nil"/>
              <w:left w:val="nil"/>
              <w:bottom w:val="single" w:sz="4" w:space="0" w:color="auto"/>
              <w:right w:val="single" w:sz="4" w:space="0" w:color="auto"/>
            </w:tcBorders>
            <w:shd w:val="clear" w:color="auto" w:fill="auto"/>
            <w:noWrap/>
            <w:vAlign w:val="center"/>
            <w:hideMark/>
          </w:tcPr>
          <w:p w14:paraId="70DEBF5D"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支持</w:t>
            </w:r>
          </w:p>
        </w:tc>
        <w:tc>
          <w:tcPr>
            <w:tcW w:w="1081" w:type="pct"/>
            <w:tcBorders>
              <w:top w:val="nil"/>
              <w:left w:val="nil"/>
              <w:bottom w:val="single" w:sz="4" w:space="0" w:color="auto"/>
              <w:right w:val="single" w:sz="4" w:space="0" w:color="auto"/>
            </w:tcBorders>
            <w:shd w:val="clear" w:color="auto" w:fill="auto"/>
            <w:noWrap/>
            <w:vAlign w:val="center"/>
            <w:hideMark/>
          </w:tcPr>
          <w:p w14:paraId="2C60596F"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支持</w:t>
            </w:r>
          </w:p>
        </w:tc>
        <w:tc>
          <w:tcPr>
            <w:tcW w:w="1414" w:type="pct"/>
            <w:tcBorders>
              <w:top w:val="nil"/>
              <w:left w:val="nil"/>
              <w:bottom w:val="single" w:sz="4" w:space="0" w:color="auto"/>
              <w:right w:val="single" w:sz="4" w:space="0" w:color="auto"/>
            </w:tcBorders>
            <w:shd w:val="clear" w:color="auto" w:fill="auto"/>
            <w:noWrap/>
            <w:vAlign w:val="center"/>
            <w:hideMark/>
          </w:tcPr>
          <w:p w14:paraId="0753BA8A"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支持</w:t>
            </w:r>
          </w:p>
        </w:tc>
        <w:tc>
          <w:tcPr>
            <w:tcW w:w="1027" w:type="pct"/>
            <w:tcBorders>
              <w:top w:val="nil"/>
              <w:left w:val="nil"/>
              <w:bottom w:val="single" w:sz="4" w:space="0" w:color="auto"/>
              <w:right w:val="single" w:sz="4" w:space="0" w:color="auto"/>
            </w:tcBorders>
            <w:shd w:val="clear" w:color="auto" w:fill="auto"/>
            <w:noWrap/>
            <w:vAlign w:val="center"/>
            <w:hideMark/>
          </w:tcPr>
          <w:p w14:paraId="3227F0FD"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支持</w:t>
            </w:r>
          </w:p>
        </w:tc>
      </w:tr>
      <w:tr w:rsidR="0004596F" w:rsidRPr="00A913FF" w14:paraId="558BF92C" w14:textId="77777777" w:rsidTr="0004596F">
        <w:trPr>
          <w:trHeight w:val="270"/>
        </w:trPr>
        <w:tc>
          <w:tcPr>
            <w:tcW w:w="479" w:type="pct"/>
            <w:tcBorders>
              <w:top w:val="nil"/>
              <w:left w:val="single" w:sz="4" w:space="0" w:color="auto"/>
              <w:bottom w:val="single" w:sz="4" w:space="0" w:color="auto"/>
              <w:right w:val="single" w:sz="4" w:space="0" w:color="auto"/>
            </w:tcBorders>
            <w:shd w:val="clear" w:color="auto" w:fill="auto"/>
            <w:noWrap/>
            <w:vAlign w:val="center"/>
            <w:hideMark/>
          </w:tcPr>
          <w:p w14:paraId="6FD0842F" w14:textId="77777777" w:rsidR="0004596F" w:rsidRPr="00A913FF" w:rsidRDefault="0004596F" w:rsidP="00121F44">
            <w:pPr>
              <w:widowControl/>
              <w:jc w:val="left"/>
              <w:rPr>
                <w:rFonts w:ascii="宋体" w:hAnsi="宋体" w:cs="宋体"/>
                <w:b/>
                <w:color w:val="000000"/>
                <w:kern w:val="0"/>
                <w:sz w:val="22"/>
                <w:szCs w:val="22"/>
              </w:rPr>
            </w:pPr>
            <w:r w:rsidRPr="00A913FF">
              <w:rPr>
                <w:rFonts w:ascii="宋体" w:hAnsi="宋体" w:cs="宋体" w:hint="eastAsia"/>
                <w:b/>
                <w:color w:val="000000"/>
                <w:kern w:val="0"/>
                <w:sz w:val="22"/>
                <w:szCs w:val="22"/>
              </w:rPr>
              <w:t>其他</w:t>
            </w:r>
          </w:p>
        </w:tc>
        <w:tc>
          <w:tcPr>
            <w:tcW w:w="999" w:type="pct"/>
            <w:tcBorders>
              <w:top w:val="nil"/>
              <w:left w:val="nil"/>
              <w:bottom w:val="single" w:sz="4" w:space="0" w:color="auto"/>
              <w:right w:val="single" w:sz="4" w:space="0" w:color="auto"/>
            </w:tcBorders>
            <w:shd w:val="clear" w:color="auto" w:fill="auto"/>
            <w:noWrap/>
            <w:vAlign w:val="center"/>
            <w:hideMark/>
          </w:tcPr>
          <w:p w14:paraId="2D6BE68D"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无</w:t>
            </w:r>
          </w:p>
        </w:tc>
        <w:tc>
          <w:tcPr>
            <w:tcW w:w="1081" w:type="pct"/>
            <w:tcBorders>
              <w:top w:val="nil"/>
              <w:left w:val="nil"/>
              <w:bottom w:val="single" w:sz="4" w:space="0" w:color="auto"/>
              <w:right w:val="single" w:sz="4" w:space="0" w:color="auto"/>
            </w:tcBorders>
            <w:shd w:val="clear" w:color="auto" w:fill="auto"/>
            <w:noWrap/>
            <w:vAlign w:val="center"/>
            <w:hideMark/>
          </w:tcPr>
          <w:p w14:paraId="1F788338"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4096级压感手写笔，VC+石墨烯冷却系统，双NPU</w:t>
            </w:r>
          </w:p>
        </w:tc>
        <w:tc>
          <w:tcPr>
            <w:tcW w:w="1414" w:type="pct"/>
            <w:tcBorders>
              <w:top w:val="nil"/>
              <w:left w:val="nil"/>
              <w:bottom w:val="single" w:sz="4" w:space="0" w:color="auto"/>
              <w:right w:val="single" w:sz="4" w:space="0" w:color="auto"/>
            </w:tcBorders>
            <w:shd w:val="clear" w:color="auto" w:fill="auto"/>
            <w:noWrap/>
            <w:vAlign w:val="center"/>
            <w:hideMark/>
          </w:tcPr>
          <w:p w14:paraId="6D4EC692" w14:textId="77777777" w:rsidR="0004596F" w:rsidRPr="00A913FF" w:rsidRDefault="0004596F" w:rsidP="00121F44">
            <w:pPr>
              <w:widowControl/>
              <w:jc w:val="left"/>
              <w:rPr>
                <w:rFonts w:ascii="宋体" w:hAnsi="宋体" w:cs="宋体"/>
                <w:color w:val="000000"/>
                <w:kern w:val="0"/>
                <w:sz w:val="22"/>
                <w:szCs w:val="22"/>
              </w:rPr>
            </w:pPr>
            <w:r w:rsidRPr="00A913FF">
              <w:rPr>
                <w:rFonts w:ascii="宋体" w:hAnsi="宋体" w:cs="宋体" w:hint="eastAsia"/>
                <w:color w:val="000000"/>
                <w:kern w:val="0"/>
                <w:sz w:val="22"/>
                <w:szCs w:val="22"/>
              </w:rPr>
              <w:t>立体声超线性双扬声器，USB Type-C3.1接口，DTS:X® Ultra, 耳机Hi-Fi, 人脸识别，NFC GPS/A-GPS/北斗/伽利略/格罗纳斯， 802.11a/b/g/n/ac（2×2MIMO），蓝牙 5.0, 重力加速度、光线/接近、地磁、陀螺仪、霍尔、RGB色</w:t>
            </w:r>
          </w:p>
        </w:tc>
        <w:tc>
          <w:tcPr>
            <w:tcW w:w="1027" w:type="pct"/>
            <w:tcBorders>
              <w:top w:val="nil"/>
              <w:left w:val="nil"/>
              <w:bottom w:val="single" w:sz="4" w:space="0" w:color="auto"/>
              <w:right w:val="single" w:sz="4" w:space="0" w:color="auto"/>
            </w:tcBorders>
            <w:shd w:val="clear" w:color="auto" w:fill="auto"/>
            <w:noWrap/>
            <w:vAlign w:val="center"/>
            <w:hideMark/>
          </w:tcPr>
          <w:p w14:paraId="0224B6F8" w14:textId="77777777" w:rsidR="0004596F" w:rsidRPr="00A913FF" w:rsidRDefault="0004596F" w:rsidP="00121F44">
            <w:pPr>
              <w:widowControl/>
              <w:jc w:val="right"/>
              <w:rPr>
                <w:rFonts w:ascii="宋体" w:hAnsi="宋体" w:cs="宋体"/>
                <w:color w:val="000000"/>
                <w:kern w:val="0"/>
                <w:sz w:val="22"/>
                <w:szCs w:val="22"/>
              </w:rPr>
            </w:pPr>
            <w:r w:rsidRPr="00A913FF">
              <w:rPr>
                <w:rFonts w:ascii="宋体" w:hAnsi="宋体" w:cs="宋体" w:hint="eastAsia"/>
                <w:color w:val="000000"/>
                <w:kern w:val="0"/>
                <w:sz w:val="22"/>
                <w:szCs w:val="22"/>
              </w:rPr>
              <w:t>0</w:t>
            </w:r>
          </w:p>
        </w:tc>
      </w:tr>
    </w:tbl>
    <w:p w14:paraId="75E2E5D9" w14:textId="77777777" w:rsidR="0012582E" w:rsidRPr="0004596F" w:rsidRDefault="0012582E" w:rsidP="00121F44">
      <w:pPr>
        <w:autoSpaceDE w:val="0"/>
        <w:autoSpaceDN w:val="0"/>
        <w:adjustRightInd w:val="0"/>
        <w:rPr>
          <w:rFonts w:ascii="宋体" w:hAnsi="宋体"/>
        </w:rPr>
      </w:pPr>
    </w:p>
    <w:p w14:paraId="1C98B703" w14:textId="77777777" w:rsidR="003668DE" w:rsidRDefault="003668DE" w:rsidP="00121F44">
      <w:pPr>
        <w:pStyle w:val="1"/>
        <w:numPr>
          <w:ilvl w:val="0"/>
          <w:numId w:val="1"/>
        </w:numPr>
        <w:spacing w:before="0" w:after="0" w:line="360" w:lineRule="auto"/>
      </w:pPr>
      <w:bookmarkStart w:id="79" w:name="_Toc23922592"/>
      <w:r>
        <w:rPr>
          <w:rFonts w:hint="eastAsia"/>
        </w:rPr>
        <w:lastRenderedPageBreak/>
        <w:t>成功案例</w:t>
      </w:r>
      <w:bookmarkEnd w:id="79"/>
    </w:p>
    <w:p w14:paraId="29B1A743" w14:textId="77777777" w:rsidR="004E2E51" w:rsidRDefault="00175F95" w:rsidP="00121F44">
      <w:pPr>
        <w:pStyle w:val="2"/>
        <w:numPr>
          <w:ilvl w:val="1"/>
          <w:numId w:val="1"/>
        </w:numPr>
        <w:spacing w:before="0" w:after="0" w:line="360" w:lineRule="auto"/>
        <w:rPr>
          <w:rFonts w:asciiTheme="minorEastAsia" w:eastAsiaTheme="minorEastAsia" w:hAnsiTheme="minorEastAsia" w:cstheme="minorBidi"/>
        </w:rPr>
      </w:pPr>
      <w:bookmarkStart w:id="80" w:name="_Toc23922593"/>
      <w:r>
        <w:rPr>
          <w:rFonts w:asciiTheme="minorEastAsia" w:eastAsiaTheme="minorEastAsia" w:hAnsiTheme="minorEastAsia" w:hint="eastAsia"/>
        </w:rPr>
        <w:t>广东</w:t>
      </w:r>
      <w:r w:rsidR="004E2E51">
        <w:rPr>
          <w:rFonts w:asciiTheme="minorEastAsia" w:eastAsiaTheme="minorEastAsia" w:hAnsiTheme="minorEastAsia"/>
        </w:rPr>
        <w:t>实验中学</w:t>
      </w:r>
      <w:r w:rsidR="00BE543F" w:rsidRPr="00D43FC6">
        <w:rPr>
          <w:rFonts w:asciiTheme="minorEastAsia" w:eastAsiaTheme="minorEastAsia" w:hAnsiTheme="minorEastAsia" w:cstheme="minorBidi" w:hint="eastAsia"/>
        </w:rPr>
        <w:t>5G+智能教育</w:t>
      </w:r>
      <w:r>
        <w:rPr>
          <w:rFonts w:asciiTheme="minorEastAsia" w:eastAsiaTheme="minorEastAsia" w:hAnsiTheme="minorEastAsia" w:cstheme="minorBidi" w:hint="eastAsia"/>
        </w:rPr>
        <w:t>发布</w:t>
      </w:r>
      <w:bookmarkEnd w:id="80"/>
    </w:p>
    <w:p w14:paraId="1F6A7F85" w14:textId="77777777" w:rsidR="00667DA1" w:rsidRDefault="00574966" w:rsidP="00121F44">
      <w:pPr>
        <w:jc w:val="center"/>
      </w:pPr>
      <w:r>
        <w:rPr>
          <w:noProof/>
        </w:rPr>
        <w:drawing>
          <wp:inline distT="0" distB="0" distL="0" distR="0" wp14:anchorId="2684783D" wp14:editId="4305788D">
            <wp:extent cx="2200670" cy="1419367"/>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223228" cy="1433916"/>
                    </a:xfrm>
                    <a:prstGeom prst="rect">
                      <a:avLst/>
                    </a:prstGeom>
                  </pic:spPr>
                </pic:pic>
              </a:graphicData>
            </a:graphic>
          </wp:inline>
        </w:drawing>
      </w:r>
      <w:r w:rsidR="00A841A9">
        <w:rPr>
          <w:noProof/>
        </w:rPr>
        <w:t xml:space="preserve">  </w:t>
      </w:r>
      <w:r>
        <w:rPr>
          <w:noProof/>
        </w:rPr>
        <w:drawing>
          <wp:inline distT="0" distB="0" distL="0" distR="0" wp14:anchorId="43EEA27F" wp14:editId="34DCC3D8">
            <wp:extent cx="2346929" cy="1407132"/>
            <wp:effectExtent l="0" t="0" r="0" b="3175"/>
            <wp:docPr id="35" name="图片 35" descr="https://06imgmini.eastday.com/mobile/20190330/20190330000700_e38f570608cb6332895ea08e5e5fc1c7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6imgmini.eastday.com/mobile/20190330/20190330000700_e38f570608cb6332895ea08e5e5fc1c7_2.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64338" cy="1417570"/>
                    </a:xfrm>
                    <a:prstGeom prst="rect">
                      <a:avLst/>
                    </a:prstGeom>
                    <a:noFill/>
                    <a:ln>
                      <a:noFill/>
                    </a:ln>
                  </pic:spPr>
                </pic:pic>
              </a:graphicData>
            </a:graphic>
          </wp:inline>
        </w:drawing>
      </w:r>
    </w:p>
    <w:p w14:paraId="53AAE469" w14:textId="77777777" w:rsidR="00667DA1" w:rsidRPr="00175F95" w:rsidRDefault="00574966" w:rsidP="00121F44">
      <w:pPr>
        <w:jc w:val="center"/>
        <w:rPr>
          <w:b/>
        </w:rPr>
      </w:pPr>
      <w:r w:rsidRPr="00175F95">
        <w:rPr>
          <w:rFonts w:asciiTheme="minorEastAsia" w:eastAsiaTheme="minorEastAsia" w:hAnsiTheme="minorEastAsia" w:hint="eastAsia"/>
          <w:b/>
          <w:bCs/>
        </w:rPr>
        <w:t>图3-1</w:t>
      </w:r>
      <w:r w:rsidR="00175F95" w:rsidRPr="00175F95">
        <w:rPr>
          <w:rFonts w:asciiTheme="minorEastAsia" w:eastAsiaTheme="minorEastAsia" w:hAnsiTheme="minorEastAsia" w:hint="eastAsia"/>
          <w:b/>
        </w:rPr>
        <w:t>广东</w:t>
      </w:r>
      <w:r w:rsidR="00175F95" w:rsidRPr="00175F95">
        <w:rPr>
          <w:rFonts w:asciiTheme="minorEastAsia" w:eastAsiaTheme="minorEastAsia" w:hAnsiTheme="minorEastAsia"/>
          <w:b/>
        </w:rPr>
        <w:t>实验中学</w:t>
      </w:r>
      <w:r w:rsidR="00175F95" w:rsidRPr="00175F95">
        <w:rPr>
          <w:rFonts w:asciiTheme="minorEastAsia" w:eastAsiaTheme="minorEastAsia" w:hAnsiTheme="minorEastAsia" w:cstheme="minorBidi" w:hint="eastAsia"/>
          <w:b/>
        </w:rPr>
        <w:t>5G+智能教育发布</w:t>
      </w:r>
    </w:p>
    <w:p w14:paraId="5E097AD7" w14:textId="77777777" w:rsidR="00D43FC6" w:rsidRPr="00D43FC6" w:rsidRDefault="00D43FC6" w:rsidP="00121F44">
      <w:pPr>
        <w:ind w:firstLineChars="200" w:firstLine="480"/>
        <w:rPr>
          <w:rFonts w:asciiTheme="minorEastAsia" w:eastAsiaTheme="minorEastAsia" w:hAnsiTheme="minorEastAsia" w:cstheme="minorBidi"/>
        </w:rPr>
      </w:pPr>
      <w:r>
        <w:rPr>
          <w:rFonts w:asciiTheme="minorEastAsia" w:eastAsiaTheme="minorEastAsia" w:hAnsiTheme="minorEastAsia" w:cstheme="minorBidi"/>
        </w:rPr>
        <w:t>2019</w:t>
      </w:r>
      <w:r>
        <w:rPr>
          <w:rFonts w:asciiTheme="minorEastAsia" w:eastAsiaTheme="minorEastAsia" w:hAnsiTheme="minorEastAsia" w:cstheme="minorBidi" w:hint="eastAsia"/>
        </w:rPr>
        <w:t>年</w:t>
      </w:r>
      <w:r w:rsidRPr="00D43FC6">
        <w:rPr>
          <w:rFonts w:asciiTheme="minorEastAsia" w:eastAsiaTheme="minorEastAsia" w:hAnsiTheme="minorEastAsia" w:cstheme="minorBidi" w:hint="eastAsia"/>
        </w:rPr>
        <w:t>3月29日上午，中国联通广东分公司联合广东实验中学举行了“5G·我即校园”教育应用落地发布会暨战略签约仪式，在全国首发5G+智能教育落地应用本次发布的应用包括5G直播互动课堂、5G AR/VR课堂、5G智慧学习终端等，体现了应用与网络的有机融合。其中，一场远程教学在广东实验中学的荔湾校区与越秀校区之间展开。基于广东联通、中国联通网络研究院5G创新中心及华为联合提供的5G超大带宽、低时延的网络方案和技术保障，首次展示了5G+互动教学系统和5G+AR/VR教学应用。</w:t>
      </w:r>
    </w:p>
    <w:p w14:paraId="2CBA7D1F" w14:textId="77777777" w:rsidR="00BE543F" w:rsidRDefault="00BE543F" w:rsidP="00121F44">
      <w:pPr>
        <w:pStyle w:val="2"/>
        <w:numPr>
          <w:ilvl w:val="1"/>
          <w:numId w:val="1"/>
        </w:numPr>
        <w:spacing w:before="0" w:after="0" w:line="360" w:lineRule="auto"/>
        <w:rPr>
          <w:rFonts w:asciiTheme="minorEastAsia" w:eastAsiaTheme="minorEastAsia" w:hAnsiTheme="minorEastAsia"/>
        </w:rPr>
      </w:pPr>
      <w:bookmarkStart w:id="81" w:name="_Toc23922594"/>
      <w:r>
        <w:rPr>
          <w:rFonts w:hint="eastAsia"/>
        </w:rPr>
        <w:t>华中师范</w:t>
      </w:r>
      <w:r>
        <w:t>大学第一附属中学</w:t>
      </w:r>
      <w:r>
        <w:rPr>
          <w:rFonts w:hint="eastAsia"/>
        </w:rPr>
        <w:t>5</w:t>
      </w:r>
      <w:r>
        <w:t>G+</w:t>
      </w:r>
      <w:r>
        <w:rPr>
          <w:rFonts w:hint="eastAsia"/>
        </w:rPr>
        <w:t>全息远程互动</w:t>
      </w:r>
      <w:r>
        <w:t>公开课</w:t>
      </w:r>
      <w:bookmarkEnd w:id="81"/>
    </w:p>
    <w:p w14:paraId="095EE123" w14:textId="77777777" w:rsidR="00BE543F" w:rsidRDefault="00BE543F" w:rsidP="00121F44">
      <w:pPr>
        <w:contextualSpacing/>
      </w:pPr>
      <w:r w:rsidRPr="00BE543F">
        <w:rPr>
          <w:noProof/>
        </w:rPr>
        <w:drawing>
          <wp:anchor distT="0" distB="0" distL="114300" distR="114300" simplePos="0" relativeHeight="251662336" behindDoc="0" locked="0" layoutInCell="1" allowOverlap="1" wp14:anchorId="145209EA" wp14:editId="2A5324AF">
            <wp:simplePos x="0" y="0"/>
            <wp:positionH relativeFrom="column">
              <wp:posOffset>0</wp:posOffset>
            </wp:positionH>
            <wp:positionV relativeFrom="paragraph">
              <wp:posOffset>0</wp:posOffset>
            </wp:positionV>
            <wp:extent cx="5274310" cy="1235075"/>
            <wp:effectExtent l="0" t="0" r="2540" b="3175"/>
            <wp:wrapNone/>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1"/>
                    <a:stretch>
                      <a:fillRect/>
                    </a:stretch>
                  </pic:blipFill>
                  <pic:spPr>
                    <a:xfrm>
                      <a:off x="0" y="0"/>
                      <a:ext cx="5274310" cy="1235075"/>
                    </a:xfrm>
                    <a:prstGeom prst="rect">
                      <a:avLst/>
                    </a:prstGeom>
                  </pic:spPr>
                </pic:pic>
              </a:graphicData>
            </a:graphic>
          </wp:anchor>
        </w:drawing>
      </w:r>
    </w:p>
    <w:p w14:paraId="17EFAB26" w14:textId="77777777" w:rsidR="00BE543F" w:rsidRDefault="00BE543F" w:rsidP="00121F44">
      <w:pPr>
        <w:contextualSpacing/>
      </w:pPr>
    </w:p>
    <w:p w14:paraId="60858374" w14:textId="77777777" w:rsidR="00BE543F" w:rsidRDefault="00BE543F" w:rsidP="00121F44">
      <w:pPr>
        <w:contextualSpacing/>
      </w:pPr>
    </w:p>
    <w:p w14:paraId="7D10F13F" w14:textId="77777777" w:rsidR="00175F95" w:rsidRPr="00175F95" w:rsidRDefault="00175F95" w:rsidP="00121F44">
      <w:pPr>
        <w:jc w:val="center"/>
        <w:rPr>
          <w:b/>
        </w:rPr>
      </w:pPr>
      <w:r w:rsidRPr="00175F95">
        <w:rPr>
          <w:rFonts w:asciiTheme="minorEastAsia" w:eastAsiaTheme="minorEastAsia" w:hAnsiTheme="minorEastAsia" w:hint="eastAsia"/>
          <w:b/>
          <w:bCs/>
        </w:rPr>
        <w:t>图3-2</w:t>
      </w:r>
      <w:r w:rsidRPr="00175F95">
        <w:rPr>
          <w:rFonts w:hint="eastAsia"/>
          <w:b/>
        </w:rPr>
        <w:t>华中师范</w:t>
      </w:r>
      <w:r w:rsidRPr="00175F95">
        <w:rPr>
          <w:b/>
        </w:rPr>
        <w:t>大学第一附属中学</w:t>
      </w:r>
      <w:r w:rsidRPr="00175F95">
        <w:rPr>
          <w:rFonts w:hint="eastAsia"/>
          <w:b/>
        </w:rPr>
        <w:t>5</w:t>
      </w:r>
      <w:r w:rsidRPr="00175F95">
        <w:rPr>
          <w:b/>
        </w:rPr>
        <w:t>G+</w:t>
      </w:r>
      <w:r w:rsidRPr="00175F95">
        <w:rPr>
          <w:rFonts w:hint="eastAsia"/>
          <w:b/>
        </w:rPr>
        <w:t>全息远程互动</w:t>
      </w:r>
      <w:r w:rsidRPr="00175F95">
        <w:rPr>
          <w:b/>
        </w:rPr>
        <w:t>公开课</w:t>
      </w:r>
    </w:p>
    <w:p w14:paraId="0E04049C" w14:textId="77777777" w:rsidR="00BE543F" w:rsidRPr="00667DA1" w:rsidRDefault="00BE543F" w:rsidP="00121F44">
      <w:pPr>
        <w:ind w:firstLineChars="200" w:firstLine="480"/>
        <w:contextualSpacing/>
        <w:rPr>
          <w:rFonts w:asciiTheme="minorEastAsia" w:eastAsiaTheme="minorEastAsia" w:hAnsiTheme="minorEastAsia" w:cstheme="minorBidi"/>
        </w:rPr>
      </w:pPr>
      <w:r w:rsidRPr="00667DA1">
        <w:rPr>
          <w:rFonts w:asciiTheme="minorEastAsia" w:eastAsiaTheme="minorEastAsia" w:hAnsiTheme="minorEastAsia" w:cstheme="minorBidi"/>
        </w:rPr>
        <w:t>2019</w:t>
      </w:r>
      <w:r w:rsidRPr="00667DA1">
        <w:rPr>
          <w:rFonts w:asciiTheme="minorEastAsia" w:eastAsiaTheme="minorEastAsia" w:hAnsiTheme="minorEastAsia" w:cstheme="minorBidi" w:hint="eastAsia"/>
        </w:rPr>
        <w:t>年2月28日，中国联通联合华中师范大学国家数字化学习工程技术研究中心、教育大数据应用技术国家工程实验室，在华师一附中举行了“5G+智能教育” 行业应用发布会。现场通过</w:t>
      </w:r>
      <w:r w:rsidRPr="00667DA1">
        <w:rPr>
          <w:rFonts w:asciiTheme="minorEastAsia" w:eastAsiaTheme="minorEastAsia" w:hAnsiTheme="minorEastAsia" w:cstheme="minorBidi"/>
        </w:rPr>
        <w:t>5G</w:t>
      </w:r>
      <w:r w:rsidRPr="00667DA1">
        <w:rPr>
          <w:rFonts w:asciiTheme="minorEastAsia" w:eastAsiaTheme="minorEastAsia" w:hAnsiTheme="minorEastAsia" w:cstheme="minorBidi" w:hint="eastAsia"/>
        </w:rPr>
        <w:t>网络实现全息信号传输，进行了一堂横跨武汉、福州两地的物理公开课。位于福州的华师一附中特级教师蒋大桥和位于武汉的物理高级教师苏航共同开启《光与通信的奇妙旅程》公开课，实现了异地互动，具有很强的现场感。</w:t>
      </w:r>
    </w:p>
    <w:p w14:paraId="4B319EED" w14:textId="77777777" w:rsidR="00667DA1" w:rsidRDefault="00667DA1" w:rsidP="00121F44">
      <w:pPr>
        <w:pStyle w:val="2"/>
        <w:numPr>
          <w:ilvl w:val="1"/>
          <w:numId w:val="1"/>
        </w:numPr>
        <w:spacing w:before="0" w:after="0" w:line="360" w:lineRule="auto"/>
        <w:rPr>
          <w:rFonts w:asciiTheme="minorEastAsia" w:eastAsiaTheme="minorEastAsia" w:hAnsiTheme="minorEastAsia"/>
        </w:rPr>
      </w:pPr>
      <w:bookmarkStart w:id="82" w:name="_Toc23922595"/>
      <w:r>
        <w:rPr>
          <w:rFonts w:hint="eastAsia"/>
        </w:rPr>
        <w:lastRenderedPageBreak/>
        <w:t>教育部中国</w:t>
      </w:r>
      <w:r>
        <w:t>慕课大会</w:t>
      </w:r>
      <w:r w:rsidR="00175F95" w:rsidRPr="00667DA1">
        <w:t>5G+4K</w:t>
      </w:r>
      <w:r w:rsidR="00175F95" w:rsidRPr="00667DA1">
        <w:rPr>
          <w:rFonts w:hint="eastAsia"/>
        </w:rPr>
        <w:t>远程互动教学系统</w:t>
      </w:r>
      <w:bookmarkEnd w:id="82"/>
    </w:p>
    <w:p w14:paraId="49AAC429" w14:textId="77777777" w:rsidR="00BE543F" w:rsidRDefault="00574966" w:rsidP="00121F44">
      <w:pPr>
        <w:ind w:firstLineChars="200" w:firstLine="480"/>
        <w:contextualSpacing/>
        <w:jc w:val="center"/>
      </w:pPr>
      <w:r w:rsidRPr="00574966">
        <w:rPr>
          <w:noProof/>
        </w:rPr>
        <w:drawing>
          <wp:inline distT="0" distB="0" distL="0" distR="0" wp14:anchorId="52B31CC6" wp14:editId="3C63B18B">
            <wp:extent cx="2134712" cy="1187356"/>
            <wp:effectExtent l="0" t="0" r="0" b="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2"/>
                    <a:stretch>
                      <a:fillRect/>
                    </a:stretch>
                  </pic:blipFill>
                  <pic:spPr>
                    <a:xfrm>
                      <a:off x="0" y="0"/>
                      <a:ext cx="2160140" cy="1201499"/>
                    </a:xfrm>
                    <a:prstGeom prst="rect">
                      <a:avLst/>
                    </a:prstGeom>
                  </pic:spPr>
                </pic:pic>
              </a:graphicData>
            </a:graphic>
          </wp:inline>
        </w:drawing>
      </w:r>
      <w:r w:rsidR="00A841A9">
        <w:rPr>
          <w:noProof/>
        </w:rPr>
        <w:t xml:space="preserve">  </w:t>
      </w:r>
      <w:r w:rsidRPr="00574966">
        <w:rPr>
          <w:noProof/>
        </w:rPr>
        <w:drawing>
          <wp:inline distT="0" distB="0" distL="0" distR="0" wp14:anchorId="579F04A0" wp14:editId="0A8153E2">
            <wp:extent cx="2488996" cy="1186805"/>
            <wp:effectExtent l="0" t="0" r="6985" b="0"/>
            <wp:docPr id="3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53"/>
                    <a:stretch>
                      <a:fillRect/>
                    </a:stretch>
                  </pic:blipFill>
                  <pic:spPr>
                    <a:xfrm>
                      <a:off x="0" y="0"/>
                      <a:ext cx="2544421" cy="1213233"/>
                    </a:xfrm>
                    <a:prstGeom prst="rect">
                      <a:avLst/>
                    </a:prstGeom>
                  </pic:spPr>
                </pic:pic>
              </a:graphicData>
            </a:graphic>
          </wp:inline>
        </w:drawing>
      </w:r>
    </w:p>
    <w:p w14:paraId="37343F79" w14:textId="77777777" w:rsidR="00175F95" w:rsidRPr="00175F95" w:rsidRDefault="00175F95" w:rsidP="00121F44">
      <w:pPr>
        <w:ind w:firstLineChars="200" w:firstLine="482"/>
        <w:contextualSpacing/>
        <w:jc w:val="center"/>
        <w:rPr>
          <w:b/>
        </w:rPr>
      </w:pPr>
      <w:r w:rsidRPr="00175F95">
        <w:rPr>
          <w:rFonts w:asciiTheme="minorEastAsia" w:eastAsiaTheme="minorEastAsia" w:hAnsiTheme="minorEastAsia" w:hint="eastAsia"/>
          <w:b/>
          <w:bCs/>
        </w:rPr>
        <w:t>图3-</w:t>
      </w:r>
      <w:r w:rsidRPr="00175F95">
        <w:rPr>
          <w:rFonts w:asciiTheme="minorEastAsia" w:eastAsiaTheme="minorEastAsia" w:hAnsiTheme="minorEastAsia"/>
          <w:b/>
          <w:bCs/>
        </w:rPr>
        <w:t>3</w:t>
      </w:r>
      <w:r w:rsidRPr="00175F95">
        <w:rPr>
          <w:rFonts w:hint="eastAsia"/>
          <w:b/>
        </w:rPr>
        <w:t>教育部中国</w:t>
      </w:r>
      <w:r w:rsidRPr="00175F95">
        <w:rPr>
          <w:b/>
        </w:rPr>
        <w:t>慕课大会</w:t>
      </w:r>
      <w:r w:rsidRPr="00175F95">
        <w:rPr>
          <w:b/>
        </w:rPr>
        <w:t>5G+4K</w:t>
      </w:r>
      <w:r w:rsidRPr="00175F95">
        <w:rPr>
          <w:rFonts w:hint="eastAsia"/>
          <w:b/>
        </w:rPr>
        <w:t>远程互动教学系统</w:t>
      </w:r>
    </w:p>
    <w:p w14:paraId="6A73D1FB" w14:textId="77777777" w:rsidR="00667DA1" w:rsidRDefault="00667DA1" w:rsidP="00121F44">
      <w:pPr>
        <w:ind w:firstLineChars="200" w:firstLine="480"/>
        <w:contextualSpacing/>
      </w:pPr>
      <w:r w:rsidRPr="00667DA1">
        <w:rPr>
          <w:rFonts w:hint="eastAsia"/>
        </w:rPr>
        <w:t>在</w:t>
      </w:r>
      <w:r w:rsidRPr="00667DA1">
        <w:rPr>
          <w:rFonts w:hint="eastAsia"/>
        </w:rPr>
        <w:t>2019</w:t>
      </w:r>
      <w:r w:rsidRPr="00667DA1">
        <w:rPr>
          <w:rFonts w:hint="eastAsia"/>
        </w:rPr>
        <w:t>年</w:t>
      </w:r>
      <w:r w:rsidRPr="00667DA1">
        <w:rPr>
          <w:rFonts w:hint="eastAsia"/>
        </w:rPr>
        <w:t>4</w:t>
      </w:r>
      <w:r w:rsidRPr="00667DA1">
        <w:rPr>
          <w:rFonts w:hint="eastAsia"/>
        </w:rPr>
        <w:t>月</w:t>
      </w:r>
      <w:r w:rsidRPr="00667DA1">
        <w:rPr>
          <w:rFonts w:hint="eastAsia"/>
        </w:rPr>
        <w:t>9</w:t>
      </w:r>
      <w:r w:rsidRPr="00667DA1">
        <w:rPr>
          <w:rFonts w:hint="eastAsia"/>
        </w:rPr>
        <w:t>日首届中国慕课大会中，成功完成了北京、贵州、西安三地的</w:t>
      </w:r>
      <w:r w:rsidRPr="00667DA1">
        <w:t>5G</w:t>
      </w:r>
      <w:r w:rsidRPr="00667DA1">
        <w:rPr>
          <w:rFonts w:hint="eastAsia"/>
        </w:rPr>
        <w:t>网络建设和保障工作，首次实现了</w:t>
      </w:r>
      <w:r w:rsidRPr="00667DA1">
        <w:rPr>
          <w:rFonts w:hint="eastAsia"/>
          <w:b/>
          <w:bCs/>
        </w:rPr>
        <w:t>往返</w:t>
      </w:r>
      <w:r w:rsidRPr="00667DA1">
        <w:rPr>
          <w:b/>
          <w:bCs/>
        </w:rPr>
        <w:t>4000</w:t>
      </w:r>
      <w:r w:rsidRPr="00667DA1">
        <w:rPr>
          <w:rFonts w:hint="eastAsia"/>
          <w:b/>
          <w:bCs/>
        </w:rPr>
        <w:t>多公里</w:t>
      </w:r>
      <w:r w:rsidRPr="00667DA1">
        <w:rPr>
          <w:rFonts w:hint="eastAsia"/>
        </w:rPr>
        <w:t>的</w:t>
      </w:r>
      <w:r w:rsidRPr="00667DA1">
        <w:t>5G</w:t>
      </w:r>
      <w:r w:rsidRPr="00667DA1">
        <w:rPr>
          <w:rFonts w:hint="eastAsia"/>
        </w:rPr>
        <w:t>超远距离通讯，时延控制在</w:t>
      </w:r>
      <w:r w:rsidRPr="00667DA1">
        <w:rPr>
          <w:b/>
          <w:bCs/>
        </w:rPr>
        <w:t>38</w:t>
      </w:r>
      <w:r w:rsidRPr="00667DA1">
        <w:rPr>
          <w:rFonts w:hint="eastAsia"/>
          <w:b/>
          <w:bCs/>
        </w:rPr>
        <w:t>毫秒</w:t>
      </w:r>
      <w:r w:rsidRPr="00667DA1">
        <w:rPr>
          <w:rFonts w:hint="eastAsia"/>
        </w:rPr>
        <w:t>以内。同时为本次大会提供了</w:t>
      </w:r>
      <w:r w:rsidRPr="00667DA1">
        <w:t>5G+4K</w:t>
      </w:r>
      <w:r w:rsidRPr="00667DA1">
        <w:rPr>
          <w:rFonts w:hint="eastAsia"/>
        </w:rPr>
        <w:t>远程互动教学系统以及</w:t>
      </w:r>
      <w:r w:rsidRPr="00667DA1">
        <w:t>5G+</w:t>
      </w:r>
      <w:r w:rsidRPr="00667DA1">
        <w:rPr>
          <w:rFonts w:hint="eastAsia"/>
        </w:rPr>
        <w:t>超远程虚拟仿真实验技术方案，打破了空间和时间限制，南京航空航天大学机电学院教授田威及其团队研发的“飞机大部件装配虚拟仿真实验”项目亮相大会</w:t>
      </w:r>
      <w:r w:rsidRPr="00667DA1">
        <w:t>,</w:t>
      </w:r>
      <w:r w:rsidRPr="00667DA1">
        <w:rPr>
          <w:rFonts w:hint="eastAsia"/>
        </w:rPr>
        <w:t>通过</w:t>
      </w:r>
      <w:r w:rsidRPr="00667DA1">
        <w:t>5G</w:t>
      </w:r>
      <w:r w:rsidRPr="00667DA1">
        <w:rPr>
          <w:rFonts w:hint="eastAsia"/>
        </w:rPr>
        <w:t>技术把不同城市不同学校的学生带到同一个到实验室共同完成虚拟仿真实验。</w:t>
      </w:r>
    </w:p>
    <w:p w14:paraId="784B7FE5" w14:textId="77777777" w:rsidR="00574966" w:rsidRDefault="00FA5D24" w:rsidP="00121F44">
      <w:pPr>
        <w:pStyle w:val="2"/>
        <w:numPr>
          <w:ilvl w:val="1"/>
          <w:numId w:val="1"/>
        </w:numPr>
        <w:spacing w:before="0" w:after="0" w:line="360" w:lineRule="auto"/>
      </w:pPr>
      <w:r>
        <w:rPr>
          <w:rFonts w:hint="eastAsia"/>
        </w:rPr>
        <w:t xml:space="preserve"> </w:t>
      </w:r>
      <w:bookmarkStart w:id="83" w:name="_Toc23922596"/>
      <w:r w:rsidR="00574966" w:rsidRPr="004E2E51">
        <w:rPr>
          <w:rFonts w:hint="eastAsia"/>
        </w:rPr>
        <w:t>浙江师范大学</w:t>
      </w:r>
      <w:r w:rsidR="00574966">
        <w:rPr>
          <w:rFonts w:hint="eastAsia"/>
        </w:rPr>
        <w:t>5</w:t>
      </w:r>
      <w:r w:rsidR="00574966">
        <w:t>G+</w:t>
      </w:r>
      <w:r w:rsidR="00574966">
        <w:rPr>
          <w:rFonts w:hint="eastAsia"/>
        </w:rPr>
        <w:t>全息远程互动</w:t>
      </w:r>
      <w:r w:rsidR="00574966">
        <w:t>公开课</w:t>
      </w:r>
      <w:bookmarkEnd w:id="83"/>
    </w:p>
    <w:p w14:paraId="03765BBF" w14:textId="77777777" w:rsidR="00574966" w:rsidRDefault="00574966" w:rsidP="00121F44">
      <w:pPr>
        <w:jc w:val="center"/>
      </w:pPr>
      <w:r w:rsidRPr="003C38F6">
        <w:rPr>
          <w:noProof/>
        </w:rPr>
        <w:drawing>
          <wp:inline distT="0" distB="0" distL="0" distR="0" wp14:anchorId="1E7BABD8" wp14:editId="097C2D6D">
            <wp:extent cx="2114399" cy="1391522"/>
            <wp:effectExtent l="0" t="0" r="635" b="0"/>
            <wp:docPr id="31" name="图片 3" descr="C:\Users\lenovo\AppData\Local\Temp\WeChat Files\f86d91d333498b021847b903d9c614c.jpg">
              <a:extLst xmlns:a="http://schemas.openxmlformats.org/drawingml/2006/main">
                <a:ext uri="{FF2B5EF4-FFF2-40B4-BE49-F238E27FC236}">
                  <a16:creationId xmlns:a16="http://schemas.microsoft.com/office/drawing/2014/main" id="{4D970E30-619F-4AC6-B3B3-692CC3CD5506}"/>
                </a:ext>
              </a:extLst>
            </wp:docPr>
            <wp:cNvGraphicFramePr/>
            <a:graphic xmlns:a="http://schemas.openxmlformats.org/drawingml/2006/main">
              <a:graphicData uri="http://schemas.openxmlformats.org/drawingml/2006/picture">
                <pic:pic xmlns:pic="http://schemas.openxmlformats.org/drawingml/2006/picture">
                  <pic:nvPicPr>
                    <pic:cNvPr id="4" name="图片 3" descr="C:\Users\lenovo\AppData\Local\Temp\WeChat Files\f86d91d333498b021847b903d9c614c.jpg">
                      <a:extLst>
                        <a:ext uri="{FF2B5EF4-FFF2-40B4-BE49-F238E27FC236}">
                          <a16:creationId xmlns:a16="http://schemas.microsoft.com/office/drawing/2014/main" id="{4D970E30-619F-4AC6-B3B3-692CC3CD5506}"/>
                        </a:ext>
                      </a:extLst>
                    </pic:cNvPr>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36697" cy="1406197"/>
                    </a:xfrm>
                    <a:prstGeom prst="rect">
                      <a:avLst/>
                    </a:prstGeom>
                    <a:noFill/>
                    <a:ln>
                      <a:noFill/>
                    </a:ln>
                  </pic:spPr>
                </pic:pic>
              </a:graphicData>
            </a:graphic>
          </wp:inline>
        </w:drawing>
      </w:r>
      <w:r w:rsidR="00A841A9">
        <w:rPr>
          <w:noProof/>
        </w:rPr>
        <w:t xml:space="preserve">  </w:t>
      </w:r>
      <w:r>
        <w:rPr>
          <w:noProof/>
        </w:rPr>
        <w:drawing>
          <wp:inline distT="0" distB="0" distL="0" distR="0" wp14:anchorId="7BE76BA9" wp14:editId="781A3404">
            <wp:extent cx="2152405" cy="1392072"/>
            <wp:effectExtent l="0" t="0" r="635" b="0"/>
            <wp:docPr id="32" name="图片 32" descr="http://news.zjnu.edu.cn/_upload/article/images/24/aa/f053df8643bfad3a60ee218005ef/1160c40e-9d2e-4deb-9d39-9e9f7624cf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zjnu.edu.cn/_upload/article/images/24/aa/f053df8643bfad3a60ee218005ef/1160c40e-9d2e-4deb-9d39-9e9f7624cfc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71613" cy="1404495"/>
                    </a:xfrm>
                    <a:prstGeom prst="rect">
                      <a:avLst/>
                    </a:prstGeom>
                    <a:noFill/>
                    <a:ln>
                      <a:noFill/>
                    </a:ln>
                  </pic:spPr>
                </pic:pic>
              </a:graphicData>
            </a:graphic>
          </wp:inline>
        </w:drawing>
      </w:r>
    </w:p>
    <w:p w14:paraId="6EAA630F" w14:textId="77777777" w:rsidR="00175F95" w:rsidRPr="00175F95" w:rsidRDefault="00175F95" w:rsidP="00121F44">
      <w:pPr>
        <w:ind w:firstLineChars="200" w:firstLine="482"/>
        <w:contextualSpacing/>
        <w:jc w:val="center"/>
        <w:rPr>
          <w:b/>
        </w:rPr>
      </w:pPr>
      <w:r w:rsidRPr="00175F95">
        <w:rPr>
          <w:rFonts w:asciiTheme="minorEastAsia" w:eastAsiaTheme="minorEastAsia" w:hAnsiTheme="minorEastAsia" w:hint="eastAsia"/>
          <w:b/>
          <w:bCs/>
        </w:rPr>
        <w:t>图3-</w:t>
      </w:r>
      <w:r>
        <w:rPr>
          <w:rFonts w:asciiTheme="minorEastAsia" w:eastAsiaTheme="minorEastAsia" w:hAnsiTheme="minorEastAsia"/>
          <w:b/>
          <w:bCs/>
        </w:rPr>
        <w:t>4</w:t>
      </w:r>
      <w:r w:rsidRPr="00175F95">
        <w:rPr>
          <w:rFonts w:hint="eastAsia"/>
          <w:b/>
        </w:rPr>
        <w:t>浙江师范大学</w:t>
      </w:r>
      <w:r w:rsidRPr="00175F95">
        <w:rPr>
          <w:rFonts w:hint="eastAsia"/>
          <w:b/>
        </w:rPr>
        <w:t>5</w:t>
      </w:r>
      <w:r w:rsidRPr="00175F95">
        <w:rPr>
          <w:b/>
        </w:rPr>
        <w:t>G+</w:t>
      </w:r>
      <w:r w:rsidRPr="00175F95">
        <w:rPr>
          <w:rFonts w:hint="eastAsia"/>
          <w:b/>
        </w:rPr>
        <w:t>全息远程互动</w:t>
      </w:r>
      <w:r w:rsidRPr="00175F95">
        <w:rPr>
          <w:b/>
        </w:rPr>
        <w:t>公开课</w:t>
      </w:r>
    </w:p>
    <w:p w14:paraId="19A72AE4" w14:textId="77777777" w:rsidR="00574966" w:rsidRPr="00667DA1" w:rsidRDefault="00574966" w:rsidP="00121F44">
      <w:pPr>
        <w:ind w:firstLineChars="200" w:firstLine="480"/>
        <w:rPr>
          <w:rFonts w:asciiTheme="minorEastAsia" w:eastAsiaTheme="minorEastAsia" w:hAnsiTheme="minorEastAsia" w:cstheme="minorBidi"/>
        </w:rPr>
      </w:pPr>
      <w:r w:rsidRPr="00667DA1">
        <w:rPr>
          <w:rFonts w:asciiTheme="minorEastAsia" w:eastAsiaTheme="minorEastAsia" w:hAnsiTheme="minorEastAsia" w:cstheme="minorBidi"/>
        </w:rPr>
        <w:t>2019</w:t>
      </w:r>
      <w:r w:rsidRPr="00667DA1">
        <w:rPr>
          <w:rFonts w:asciiTheme="minorEastAsia" w:eastAsiaTheme="minorEastAsia" w:hAnsiTheme="minorEastAsia" w:cstheme="minorBidi" w:hint="eastAsia"/>
        </w:rPr>
        <w:t>年</w:t>
      </w:r>
      <w:r w:rsidRPr="00667DA1">
        <w:rPr>
          <w:rFonts w:asciiTheme="minorEastAsia" w:eastAsiaTheme="minorEastAsia" w:hAnsiTheme="minorEastAsia" w:cstheme="minorBidi"/>
        </w:rPr>
        <w:t>5</w:t>
      </w:r>
      <w:r w:rsidRPr="00667DA1">
        <w:rPr>
          <w:rFonts w:asciiTheme="minorEastAsia" w:eastAsiaTheme="minorEastAsia" w:hAnsiTheme="minorEastAsia" w:cstheme="minorBidi" w:hint="eastAsia"/>
        </w:rPr>
        <w:t>月</w:t>
      </w:r>
      <w:r w:rsidRPr="00667DA1">
        <w:rPr>
          <w:rFonts w:asciiTheme="minorEastAsia" w:eastAsiaTheme="minorEastAsia" w:hAnsiTheme="minorEastAsia" w:cstheme="minorBidi"/>
        </w:rPr>
        <w:t>28</w:t>
      </w:r>
      <w:r w:rsidRPr="00667DA1">
        <w:rPr>
          <w:rFonts w:asciiTheme="minorEastAsia" w:eastAsiaTheme="minorEastAsia" w:hAnsiTheme="minorEastAsia" w:cstheme="minorBidi" w:hint="eastAsia"/>
        </w:rPr>
        <w:t>日， “中国联通浙江师范大学</w:t>
      </w:r>
      <w:r w:rsidRPr="00667DA1">
        <w:rPr>
          <w:rFonts w:asciiTheme="minorEastAsia" w:eastAsiaTheme="minorEastAsia" w:hAnsiTheme="minorEastAsia" w:cstheme="minorBidi"/>
        </w:rPr>
        <w:t>5G+</w:t>
      </w:r>
      <w:r w:rsidRPr="00667DA1">
        <w:rPr>
          <w:rFonts w:asciiTheme="minorEastAsia" w:eastAsiaTheme="minorEastAsia" w:hAnsiTheme="minorEastAsia" w:cstheme="minorBidi" w:hint="eastAsia"/>
        </w:rPr>
        <w:t>联合创新实验室”启动仪式在浙江师范大学隆重举行。在启动仪式上，中国联通</w:t>
      </w:r>
      <w:r w:rsidRPr="00667DA1">
        <w:rPr>
          <w:rFonts w:asciiTheme="minorEastAsia" w:eastAsiaTheme="minorEastAsia" w:hAnsiTheme="minorEastAsia" w:cstheme="minorBidi"/>
        </w:rPr>
        <w:t>5G</w:t>
      </w:r>
      <w:r w:rsidRPr="00667DA1">
        <w:rPr>
          <w:rFonts w:asciiTheme="minorEastAsia" w:eastAsiaTheme="minorEastAsia" w:hAnsiTheme="minorEastAsia" w:cstheme="minorBidi" w:hint="eastAsia"/>
        </w:rPr>
        <w:t>创新中心</w:t>
      </w:r>
      <w:r w:rsidRPr="00667DA1">
        <w:rPr>
          <w:rFonts w:asciiTheme="minorEastAsia" w:eastAsiaTheme="minorEastAsia" w:hAnsiTheme="minorEastAsia" w:cstheme="minorBidi"/>
        </w:rPr>
        <w:t>5G+</w:t>
      </w:r>
      <w:r w:rsidRPr="00667DA1">
        <w:rPr>
          <w:rFonts w:asciiTheme="minorEastAsia" w:eastAsiaTheme="minorEastAsia" w:hAnsiTheme="minorEastAsia" w:cstheme="minorBidi" w:hint="eastAsia"/>
        </w:rPr>
        <w:t>全息远程互动产品为与会领导及师生们呈现了一堂横跨两地的</w:t>
      </w:r>
      <w:r w:rsidRPr="00667DA1">
        <w:rPr>
          <w:rFonts w:asciiTheme="minorEastAsia" w:eastAsiaTheme="minorEastAsia" w:hAnsiTheme="minorEastAsia" w:cstheme="minorBidi"/>
        </w:rPr>
        <w:t>5G+</w:t>
      </w:r>
      <w:r w:rsidRPr="00667DA1">
        <w:rPr>
          <w:rFonts w:asciiTheme="minorEastAsia" w:eastAsiaTheme="minorEastAsia" w:hAnsiTheme="minorEastAsia" w:cstheme="minorBidi" w:hint="eastAsia"/>
        </w:rPr>
        <w:t>全息远程互动公开课，借助“5G网络+全息投影”技术，通过高效率、大容量、低延时的5G网络，实现全息信号传输，这彷佛让老师近在眼前，让学生们能实时听到来自异地的声音。</w:t>
      </w:r>
      <w:r w:rsidRPr="00667DA1">
        <w:rPr>
          <w:rFonts w:asciiTheme="minorEastAsia" w:eastAsiaTheme="minorEastAsia" w:hAnsiTheme="minorEastAsia" w:cstheme="minorBidi"/>
        </w:rPr>
        <w:t>“5G+全息远程互动教学方案”由中国联通打造，以高带宽、低时延的5G超高速网络数据传输，融合网龙网络公司高清的全息影像技术，可以为学生带来横跨两地的直播课程，并实现流畅、清晰、无卡顿仿佛立体电影般的效果，是教育</w:t>
      </w:r>
      <w:r w:rsidRPr="00667DA1">
        <w:rPr>
          <w:rFonts w:asciiTheme="minorEastAsia" w:eastAsiaTheme="minorEastAsia" w:hAnsiTheme="minorEastAsia" w:cstheme="minorBidi"/>
        </w:rPr>
        <w:lastRenderedPageBreak/>
        <w:t>行业探索5G应用在课堂的成功范例。</w:t>
      </w:r>
    </w:p>
    <w:p w14:paraId="3D252ACB" w14:textId="77777777" w:rsidR="00C5625B" w:rsidRDefault="00FA5D24" w:rsidP="00C5625B">
      <w:pPr>
        <w:pStyle w:val="2"/>
        <w:numPr>
          <w:ilvl w:val="1"/>
          <w:numId w:val="1"/>
        </w:numPr>
        <w:spacing w:before="0" w:after="0" w:line="360" w:lineRule="auto"/>
      </w:pPr>
      <w:r>
        <w:rPr>
          <w:rFonts w:hint="eastAsia"/>
        </w:rPr>
        <w:t xml:space="preserve"> </w:t>
      </w:r>
      <w:bookmarkStart w:id="84" w:name="_Toc23922597"/>
      <w:r w:rsidR="00C5625B">
        <w:rPr>
          <w:rFonts w:hint="eastAsia"/>
        </w:rPr>
        <w:t>华南师范</w:t>
      </w:r>
      <w:r w:rsidR="00C5625B">
        <w:t>大学</w:t>
      </w:r>
      <w:r w:rsidR="00C5625B">
        <w:rPr>
          <w:rFonts w:hint="eastAsia"/>
        </w:rPr>
        <w:t>5</w:t>
      </w:r>
      <w:r w:rsidR="00C5625B">
        <w:t>G+</w:t>
      </w:r>
      <w:r w:rsidR="00C5625B">
        <w:rPr>
          <w:rFonts w:hint="eastAsia"/>
        </w:rPr>
        <w:t>全息远程互动</w:t>
      </w:r>
      <w:r w:rsidR="00C5625B">
        <w:t>公开课</w:t>
      </w:r>
      <w:bookmarkEnd w:id="84"/>
    </w:p>
    <w:p w14:paraId="55E78FE7" w14:textId="77777777" w:rsidR="005B07B7" w:rsidRDefault="005B07B7" w:rsidP="005B07B7">
      <w:pPr>
        <w:rPr>
          <w:rFonts w:asciiTheme="minorEastAsia" w:eastAsiaTheme="minorEastAsia" w:hAnsiTheme="minorEastAsia" w:cstheme="minorBidi"/>
        </w:rPr>
      </w:pPr>
      <w:r>
        <w:rPr>
          <w:noProof/>
        </w:rPr>
        <w:drawing>
          <wp:inline distT="0" distB="0" distL="0" distR="0" wp14:anchorId="204A86F3" wp14:editId="6627D7BD">
            <wp:extent cx="5274310" cy="1462405"/>
            <wp:effectExtent l="0" t="0" r="2540" b="444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1462405"/>
                    </a:xfrm>
                    <a:prstGeom prst="rect">
                      <a:avLst/>
                    </a:prstGeom>
                  </pic:spPr>
                </pic:pic>
              </a:graphicData>
            </a:graphic>
          </wp:inline>
        </w:drawing>
      </w:r>
    </w:p>
    <w:p w14:paraId="2F8868CF" w14:textId="77777777" w:rsidR="005B07B7" w:rsidRPr="00175F95" w:rsidRDefault="005B07B7" w:rsidP="005B07B7">
      <w:pPr>
        <w:ind w:firstLineChars="200" w:firstLine="482"/>
        <w:contextualSpacing/>
        <w:jc w:val="center"/>
        <w:rPr>
          <w:b/>
        </w:rPr>
      </w:pPr>
      <w:r w:rsidRPr="00175F95">
        <w:rPr>
          <w:rFonts w:asciiTheme="minorEastAsia" w:eastAsiaTheme="minorEastAsia" w:hAnsiTheme="minorEastAsia" w:hint="eastAsia"/>
          <w:b/>
          <w:bCs/>
        </w:rPr>
        <w:t>图3-</w:t>
      </w:r>
      <w:r>
        <w:rPr>
          <w:rFonts w:asciiTheme="minorEastAsia" w:eastAsiaTheme="minorEastAsia" w:hAnsiTheme="minorEastAsia"/>
          <w:b/>
          <w:bCs/>
        </w:rPr>
        <w:t xml:space="preserve">5 </w:t>
      </w:r>
      <w:r>
        <w:rPr>
          <w:rFonts w:hint="eastAsia"/>
          <w:b/>
        </w:rPr>
        <w:t>华南</w:t>
      </w:r>
      <w:r w:rsidRPr="00175F95">
        <w:rPr>
          <w:rFonts w:hint="eastAsia"/>
          <w:b/>
        </w:rPr>
        <w:t>师范大学</w:t>
      </w:r>
      <w:r w:rsidRPr="00175F95">
        <w:rPr>
          <w:rFonts w:hint="eastAsia"/>
          <w:b/>
        </w:rPr>
        <w:t>5</w:t>
      </w:r>
      <w:r w:rsidRPr="00175F95">
        <w:rPr>
          <w:b/>
        </w:rPr>
        <w:t>G+</w:t>
      </w:r>
      <w:r w:rsidRPr="00175F95">
        <w:rPr>
          <w:rFonts w:hint="eastAsia"/>
          <w:b/>
        </w:rPr>
        <w:t>全息远程互动</w:t>
      </w:r>
      <w:r w:rsidRPr="00175F95">
        <w:rPr>
          <w:b/>
        </w:rPr>
        <w:t>公开课</w:t>
      </w:r>
    </w:p>
    <w:p w14:paraId="1F29A983" w14:textId="77777777" w:rsidR="00211787" w:rsidRPr="00211787" w:rsidRDefault="00211787" w:rsidP="005B07B7">
      <w:pPr>
        <w:rPr>
          <w:rFonts w:asciiTheme="minorEastAsia" w:eastAsiaTheme="minorEastAsia" w:hAnsiTheme="minorEastAsia" w:cstheme="minorBidi"/>
        </w:rPr>
      </w:pPr>
      <w:r w:rsidRPr="00211787">
        <w:rPr>
          <w:rFonts w:asciiTheme="minorEastAsia" w:eastAsiaTheme="minorEastAsia" w:hAnsiTheme="minorEastAsia" w:cstheme="minorBidi"/>
        </w:rPr>
        <w:t>华南地区首堂“5G+全息互动教学”亮相华南师范大学。</w:t>
      </w:r>
      <w:r w:rsidRPr="00211787">
        <w:rPr>
          <w:rFonts w:asciiTheme="minorEastAsia" w:eastAsiaTheme="minorEastAsia" w:hAnsiTheme="minorEastAsia" w:cstheme="minorBidi" w:hint="eastAsia"/>
        </w:rPr>
        <w:t>2019年</w:t>
      </w:r>
      <w:r w:rsidRPr="00211787">
        <w:rPr>
          <w:rFonts w:asciiTheme="minorEastAsia" w:eastAsiaTheme="minorEastAsia" w:hAnsiTheme="minorEastAsia" w:cstheme="minorBidi"/>
        </w:rPr>
        <w:t>10月23日，广东联通与华南师范大学在华师手球馆举行战略签约暨5G·智能大学启动仪式，并在现场通过“5G+全息互动课堂”技术首次在华南地区实现了跨校区远程全息互动直播教学。在大学城校区，华南师范大学马克思主义学院吴靖教授正在为在场的学生讲解《马克思主义基本原理概论》。与此同时，在石牌校区手球馆，借助“5G+全息互动课堂”技术，完美实现了教授“分身授课”。</w:t>
      </w:r>
    </w:p>
    <w:p w14:paraId="1C58D80A" w14:textId="77777777" w:rsidR="00211787" w:rsidRPr="00211787" w:rsidRDefault="00211787" w:rsidP="00211787">
      <w:pPr>
        <w:ind w:firstLineChars="200" w:firstLine="480"/>
        <w:rPr>
          <w:rFonts w:asciiTheme="minorEastAsia" w:eastAsiaTheme="minorEastAsia" w:hAnsiTheme="minorEastAsia" w:cstheme="minorBidi"/>
        </w:rPr>
      </w:pPr>
      <w:r w:rsidRPr="00211787">
        <w:rPr>
          <w:rFonts w:asciiTheme="minorEastAsia" w:eastAsiaTheme="minorEastAsia" w:hAnsiTheme="minorEastAsia" w:cstheme="minorBidi"/>
        </w:rPr>
        <w:t>吴老师的三维全息投影人像出现在舞台上，如同科幻电影里的情景，动作表情完全立体，仿佛真人站在教室讲台上为大家实时授课，极具科幻感和真实感。现场同学感慨，“这种上课的感觉十分逼真，身临其境，感觉老师就在现场上课一样”。</w:t>
      </w:r>
    </w:p>
    <w:p w14:paraId="1764BC1F" w14:textId="77777777" w:rsidR="00211787" w:rsidRPr="00211787" w:rsidRDefault="00211787" w:rsidP="00211787">
      <w:pPr>
        <w:ind w:firstLineChars="200" w:firstLine="480"/>
        <w:rPr>
          <w:rFonts w:asciiTheme="minorEastAsia" w:eastAsiaTheme="minorEastAsia" w:hAnsiTheme="minorEastAsia" w:cstheme="minorBidi"/>
        </w:rPr>
      </w:pPr>
      <w:r w:rsidRPr="00211787">
        <w:rPr>
          <w:rFonts w:asciiTheme="minorEastAsia" w:eastAsiaTheme="minorEastAsia" w:hAnsiTheme="minorEastAsia" w:cstheme="minorBidi"/>
        </w:rPr>
        <w:t>此次公开课是华南地区首次利用“5G+全息互动课堂”技术实现跨校区远程互动教学。据了解，华南师范大学将与广东联通探索共建“5G智慧课室”，让教师分身跨校区同时授课成为现实。</w:t>
      </w:r>
    </w:p>
    <w:p w14:paraId="0E91A57D" w14:textId="77777777" w:rsidR="00574966" w:rsidRPr="00211787" w:rsidRDefault="00574966" w:rsidP="00121F44">
      <w:pPr>
        <w:ind w:firstLineChars="200" w:firstLine="480"/>
        <w:contextualSpacing/>
      </w:pPr>
    </w:p>
    <w:p w14:paraId="0486770B" w14:textId="77777777" w:rsidR="00E875F4" w:rsidRDefault="00E875F4" w:rsidP="00121F44">
      <w:pPr>
        <w:pStyle w:val="1"/>
        <w:numPr>
          <w:ilvl w:val="0"/>
          <w:numId w:val="1"/>
        </w:numPr>
        <w:spacing w:before="0" w:after="0" w:line="360" w:lineRule="auto"/>
      </w:pPr>
      <w:bookmarkStart w:id="85" w:name="_Toc23922598"/>
      <w:r>
        <w:rPr>
          <w:rFonts w:hint="eastAsia"/>
        </w:rPr>
        <w:lastRenderedPageBreak/>
        <w:t>商业</w:t>
      </w:r>
      <w:r>
        <w:t>合作模式</w:t>
      </w:r>
      <w:bookmarkEnd w:id="85"/>
    </w:p>
    <w:p w14:paraId="3591912D" w14:textId="77777777" w:rsidR="00564A2B" w:rsidRDefault="00564A2B" w:rsidP="00FA5D24">
      <w:pPr>
        <w:pStyle w:val="2"/>
        <w:numPr>
          <w:ilvl w:val="1"/>
          <w:numId w:val="1"/>
        </w:numPr>
        <w:spacing w:before="0" w:after="0" w:line="360" w:lineRule="auto"/>
      </w:pPr>
      <w:bookmarkStart w:id="86" w:name="_Toc23922599"/>
      <w:r>
        <w:rPr>
          <w:rFonts w:hint="eastAsia"/>
        </w:rPr>
        <w:t>产业链</w:t>
      </w:r>
      <w:r>
        <w:t>合作伙伴关系</w:t>
      </w:r>
      <w:bookmarkEnd w:id="86"/>
    </w:p>
    <w:p w14:paraId="2C7B3D52" w14:textId="77777777" w:rsidR="00564A2B" w:rsidRDefault="00564A2B" w:rsidP="00121F44">
      <w:r>
        <w:rPr>
          <w:noProof/>
        </w:rPr>
        <w:drawing>
          <wp:inline distT="0" distB="0" distL="0" distR="0" wp14:anchorId="218C6818" wp14:editId="228232EB">
            <wp:extent cx="5274310" cy="2543810"/>
            <wp:effectExtent l="0" t="0" r="2540"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2543810"/>
                    </a:xfrm>
                    <a:prstGeom prst="rect">
                      <a:avLst/>
                    </a:prstGeom>
                  </pic:spPr>
                </pic:pic>
              </a:graphicData>
            </a:graphic>
          </wp:inline>
        </w:drawing>
      </w:r>
    </w:p>
    <w:p w14:paraId="0EEC41B1" w14:textId="77777777" w:rsidR="00CD5520" w:rsidRPr="008B4074" w:rsidRDefault="008B4074" w:rsidP="00121F44">
      <w:pPr>
        <w:jc w:val="center"/>
        <w:rPr>
          <w:b/>
        </w:rPr>
      </w:pPr>
      <w:r>
        <w:rPr>
          <w:rFonts w:hint="eastAsia"/>
          <w:b/>
        </w:rPr>
        <w:t>图</w:t>
      </w:r>
      <w:r>
        <w:rPr>
          <w:rFonts w:hint="eastAsia"/>
          <w:b/>
        </w:rPr>
        <w:t>4</w:t>
      </w:r>
      <w:r>
        <w:rPr>
          <w:b/>
        </w:rPr>
        <w:t>-1</w:t>
      </w:r>
      <w:r w:rsidR="00CD5520" w:rsidRPr="008B4074">
        <w:rPr>
          <w:rFonts w:hint="eastAsia"/>
          <w:b/>
        </w:rPr>
        <w:t>产业链</w:t>
      </w:r>
      <w:r w:rsidR="00CD5520" w:rsidRPr="008B4074">
        <w:rPr>
          <w:b/>
        </w:rPr>
        <w:t>合作伙伴关键</w:t>
      </w:r>
    </w:p>
    <w:p w14:paraId="18A0E10B" w14:textId="77777777" w:rsidR="00564A2B" w:rsidRDefault="00564A2B" w:rsidP="00FA5D24">
      <w:pPr>
        <w:pStyle w:val="2"/>
        <w:numPr>
          <w:ilvl w:val="1"/>
          <w:numId w:val="1"/>
        </w:numPr>
        <w:spacing w:before="0" w:after="0" w:line="360" w:lineRule="auto"/>
      </w:pPr>
      <w:bookmarkStart w:id="87" w:name="_Toc23922600"/>
      <w:r>
        <w:rPr>
          <w:rFonts w:hint="eastAsia"/>
        </w:rPr>
        <w:t>商业</w:t>
      </w:r>
      <w:r>
        <w:t>合作模式</w:t>
      </w:r>
      <w:bookmarkEnd w:id="87"/>
    </w:p>
    <w:p w14:paraId="6EE6303F" w14:textId="77777777" w:rsidR="00564A2B" w:rsidRDefault="00564A2B" w:rsidP="00121F44">
      <w:pPr>
        <w:ind w:firstLineChars="200" w:firstLine="480"/>
        <w:rPr>
          <w:rStyle w:val="fontstyle01"/>
          <w:rFonts w:hint="default"/>
          <w:sz w:val="24"/>
          <w:szCs w:val="24"/>
        </w:rPr>
      </w:pPr>
      <w:r w:rsidRPr="00564A2B">
        <w:rPr>
          <w:rStyle w:val="fontstyle01"/>
          <w:rFonts w:hint="default"/>
          <w:sz w:val="24"/>
          <w:szCs w:val="24"/>
        </w:rPr>
        <w:t>运营商主导除了完成端到端方案的集成外，还作为唯一主体面向学校提供服务，使学校轻松享用服务。同时，对于运营商而言，除了提供传统的云专线、互联网连接服务外，可向校园园区网络延伸，提供宽带校园、平安校园和智联校园服务，并通过与优秀教育服务厂商合作实现生态集成，提供云平台、教育应用服务及 CDN 内容分发等服务。最终，通过端管云打包进一步提升学校服务体验。</w:t>
      </w:r>
    </w:p>
    <w:p w14:paraId="0FD5C525" w14:textId="77777777" w:rsidR="00564A2B" w:rsidRPr="00564A2B" w:rsidRDefault="00564A2B" w:rsidP="00121F44">
      <w:pPr>
        <w:ind w:firstLineChars="200" w:firstLine="480"/>
      </w:pPr>
      <w:r w:rsidRPr="00564A2B">
        <w:rPr>
          <w:rStyle w:val="fontstyle01"/>
          <w:rFonts w:hint="default"/>
          <w:sz w:val="24"/>
          <w:szCs w:val="24"/>
        </w:rPr>
        <w:t>运营商主导不但可通过端管云协同、服务打包提升业务体验，还可更好地促进生态完善和应用丰富，同时通过将内容云化复用，降低学校使用成本，促进智慧课堂的推广使用， 是智慧教育方案集成的理想模式。</w:t>
      </w:r>
    </w:p>
    <w:p w14:paraId="16F8D16B" w14:textId="77777777" w:rsidR="00564A2B" w:rsidRDefault="00564A2B" w:rsidP="00121F44">
      <w:r>
        <w:rPr>
          <w:noProof/>
        </w:rPr>
        <w:lastRenderedPageBreak/>
        <w:drawing>
          <wp:inline distT="0" distB="0" distL="0" distR="0" wp14:anchorId="77E81ECF" wp14:editId="1EF2E94E">
            <wp:extent cx="5274310" cy="2608580"/>
            <wp:effectExtent l="0" t="0" r="254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2608580"/>
                    </a:xfrm>
                    <a:prstGeom prst="rect">
                      <a:avLst/>
                    </a:prstGeom>
                  </pic:spPr>
                </pic:pic>
              </a:graphicData>
            </a:graphic>
          </wp:inline>
        </w:drawing>
      </w:r>
    </w:p>
    <w:p w14:paraId="6286B974" w14:textId="77777777" w:rsidR="00CD5520" w:rsidRPr="008B4074" w:rsidRDefault="008B4074" w:rsidP="00121F44">
      <w:pPr>
        <w:jc w:val="center"/>
        <w:rPr>
          <w:b/>
        </w:rPr>
      </w:pPr>
      <w:r w:rsidRPr="008B4074">
        <w:rPr>
          <w:rFonts w:hint="eastAsia"/>
          <w:b/>
        </w:rPr>
        <w:t>图</w:t>
      </w:r>
      <w:r w:rsidRPr="008B4074">
        <w:rPr>
          <w:rFonts w:hint="eastAsia"/>
          <w:b/>
        </w:rPr>
        <w:t>4</w:t>
      </w:r>
      <w:r w:rsidRPr="008B4074">
        <w:rPr>
          <w:b/>
        </w:rPr>
        <w:t>-2</w:t>
      </w:r>
      <w:r w:rsidR="00B34077">
        <w:rPr>
          <w:rFonts w:hint="eastAsia"/>
          <w:b/>
        </w:rPr>
        <w:t>教</w:t>
      </w:r>
      <w:r w:rsidR="00CD5520" w:rsidRPr="008B4074">
        <w:rPr>
          <w:rFonts w:hint="eastAsia"/>
          <w:b/>
        </w:rPr>
        <w:t>育</w:t>
      </w:r>
      <w:r w:rsidR="00CD5520" w:rsidRPr="008B4074">
        <w:rPr>
          <w:b/>
        </w:rPr>
        <w:t>行业</w:t>
      </w:r>
      <w:r w:rsidR="00CD5520" w:rsidRPr="008B4074">
        <w:rPr>
          <w:rFonts w:hint="eastAsia"/>
          <w:b/>
        </w:rPr>
        <w:t>商业</w:t>
      </w:r>
      <w:r w:rsidR="00CD5520" w:rsidRPr="008B4074">
        <w:rPr>
          <w:b/>
        </w:rPr>
        <w:t>合作模式</w:t>
      </w:r>
    </w:p>
    <w:p w14:paraId="65859132" w14:textId="77777777" w:rsidR="009D08A4" w:rsidRPr="009D08A4" w:rsidRDefault="009D08A4" w:rsidP="00121F44">
      <w:pPr>
        <w:ind w:firstLineChars="200" w:firstLine="480"/>
        <w:rPr>
          <w:rFonts w:asciiTheme="minorEastAsia" w:eastAsiaTheme="minorEastAsia" w:hAnsiTheme="minorEastAsia"/>
          <w:color w:val="333333"/>
        </w:rPr>
      </w:pPr>
    </w:p>
    <w:p w14:paraId="5020273F" w14:textId="77777777" w:rsidR="003B52E2" w:rsidRDefault="003B52E2" w:rsidP="00121F44">
      <w:pPr>
        <w:pStyle w:val="1"/>
        <w:numPr>
          <w:ilvl w:val="0"/>
          <w:numId w:val="1"/>
        </w:numPr>
        <w:spacing w:before="0" w:after="0" w:line="360" w:lineRule="auto"/>
      </w:pPr>
      <w:bookmarkStart w:id="88" w:name="_Toc23922601"/>
      <w:r>
        <w:rPr>
          <w:rFonts w:hint="eastAsia"/>
        </w:rPr>
        <w:t>服务支撑联系方式</w:t>
      </w:r>
      <w:bookmarkEnd w:id="88"/>
    </w:p>
    <w:p w14:paraId="7C8E6DEE" w14:textId="77777777" w:rsidR="00F05143" w:rsidRPr="00F05143" w:rsidRDefault="00F05143" w:rsidP="00121F44">
      <w:pPr>
        <w:rPr>
          <w:rFonts w:asciiTheme="minorEastAsia" w:eastAsiaTheme="minorEastAsia" w:hAnsiTheme="minorEastAsia"/>
        </w:rPr>
      </w:pPr>
      <w:r w:rsidRPr="00F05143">
        <w:rPr>
          <w:rFonts w:asciiTheme="minorEastAsia" w:eastAsiaTheme="minorEastAsia" w:hAnsiTheme="minorEastAsia" w:hint="eastAsia"/>
        </w:rPr>
        <w:t>广东联通</w:t>
      </w:r>
      <w:r>
        <w:rPr>
          <w:rFonts w:asciiTheme="minorEastAsia" w:eastAsiaTheme="minorEastAsia" w:hAnsiTheme="minorEastAsia" w:hint="eastAsia"/>
        </w:rPr>
        <w:t>教育</w:t>
      </w:r>
      <w:r w:rsidRPr="00F05143">
        <w:rPr>
          <w:rFonts w:asciiTheme="minorEastAsia" w:eastAsiaTheme="minorEastAsia" w:hAnsiTheme="minorEastAsia" w:hint="eastAsia"/>
        </w:rPr>
        <w:t>行业（含</w:t>
      </w:r>
      <w:r>
        <w:rPr>
          <w:rFonts w:asciiTheme="minorEastAsia" w:eastAsiaTheme="minorEastAsia" w:hAnsiTheme="minorEastAsia" w:hint="eastAsia"/>
        </w:rPr>
        <w:t>高教、</w:t>
      </w:r>
      <w:r>
        <w:rPr>
          <w:rFonts w:asciiTheme="minorEastAsia" w:eastAsiaTheme="minorEastAsia" w:hAnsiTheme="minorEastAsia"/>
        </w:rPr>
        <w:t>普教</w:t>
      </w:r>
      <w:r w:rsidRPr="00F05143">
        <w:rPr>
          <w:rFonts w:asciiTheme="minorEastAsia" w:eastAsiaTheme="minorEastAsia" w:hAnsiTheme="minorEastAsia" w:hint="eastAsia"/>
        </w:rPr>
        <w:t>等）5G解决方案支撑联系人：</w:t>
      </w:r>
    </w:p>
    <w:p w14:paraId="7F1C3FB0" w14:textId="77777777" w:rsidR="00791CD1" w:rsidRPr="00791CD1" w:rsidRDefault="00F05143" w:rsidP="00121F44">
      <w:pPr>
        <w:rPr>
          <w:rStyle w:val="a5"/>
          <w:rFonts w:asciiTheme="minorEastAsia" w:eastAsiaTheme="minorEastAsia" w:hAnsiTheme="minorEastAsia"/>
        </w:rPr>
      </w:pPr>
      <w:r>
        <w:rPr>
          <w:rFonts w:asciiTheme="minorEastAsia" w:eastAsiaTheme="minorEastAsia" w:hAnsiTheme="minorEastAsia" w:hint="eastAsia"/>
        </w:rPr>
        <w:t>陈沁茗，广东联通5G创新运营办公室， 186</w:t>
      </w:r>
      <w:r w:rsidR="00791CD1">
        <w:rPr>
          <w:rFonts w:asciiTheme="minorEastAsia" w:eastAsiaTheme="minorEastAsia" w:hAnsiTheme="minorEastAsia"/>
        </w:rPr>
        <w:t>20011161</w:t>
      </w:r>
      <w:r>
        <w:rPr>
          <w:rFonts w:asciiTheme="minorEastAsia" w:eastAsiaTheme="minorEastAsia" w:hAnsiTheme="minorEastAsia" w:hint="eastAsia"/>
        </w:rPr>
        <w:t>，</w:t>
      </w:r>
      <w:r w:rsidR="00791CD1">
        <w:rPr>
          <w:rStyle w:val="a5"/>
          <w:rFonts w:asciiTheme="minorEastAsia" w:eastAsiaTheme="minorEastAsia" w:hAnsiTheme="minorEastAsia"/>
        </w:rPr>
        <w:fldChar w:fldCharType="begin"/>
      </w:r>
      <w:r w:rsidR="00791CD1">
        <w:rPr>
          <w:rStyle w:val="a5"/>
          <w:rFonts w:asciiTheme="minorEastAsia" w:eastAsiaTheme="minorEastAsia" w:hAnsiTheme="minorEastAsia"/>
        </w:rPr>
        <w:instrText xml:space="preserve"> HYPERLINK "mailto:</w:instrText>
      </w:r>
    </w:p>
    <w:p w14:paraId="79C4496E" w14:textId="77777777" w:rsidR="00791CD1" w:rsidRPr="00E27797" w:rsidRDefault="00791CD1" w:rsidP="00121F44">
      <w:pPr>
        <w:rPr>
          <w:rStyle w:val="a5"/>
          <w:rFonts w:asciiTheme="minorEastAsia" w:eastAsiaTheme="minorEastAsia" w:hAnsiTheme="minorEastAsia"/>
        </w:rPr>
      </w:pPr>
      <w:r w:rsidRPr="00791CD1">
        <w:rPr>
          <w:rStyle w:val="a5"/>
          <w:rFonts w:asciiTheme="minorEastAsia" w:eastAsiaTheme="minorEastAsia" w:hAnsiTheme="minorEastAsia"/>
        </w:rPr>
        <w:instrText>chenqm</w:instrText>
      </w:r>
      <w:r w:rsidRPr="00791CD1">
        <w:rPr>
          <w:rStyle w:val="a5"/>
          <w:rFonts w:asciiTheme="minorEastAsia" w:eastAsiaTheme="minorEastAsia" w:hAnsiTheme="minorEastAsia" w:hint="eastAsia"/>
        </w:rPr>
        <w:instrText>@chinaunicom.cn</w:instrText>
      </w:r>
      <w:r>
        <w:rPr>
          <w:rStyle w:val="a5"/>
          <w:rFonts w:asciiTheme="minorEastAsia" w:eastAsiaTheme="minorEastAsia" w:hAnsiTheme="minorEastAsia"/>
        </w:rPr>
        <w:instrText xml:space="preserve">" </w:instrText>
      </w:r>
      <w:r>
        <w:rPr>
          <w:rStyle w:val="a5"/>
          <w:rFonts w:asciiTheme="minorEastAsia" w:eastAsiaTheme="minorEastAsia" w:hAnsiTheme="minorEastAsia"/>
        </w:rPr>
        <w:fldChar w:fldCharType="separate"/>
      </w:r>
    </w:p>
    <w:p w14:paraId="7A4202F5" w14:textId="77777777" w:rsidR="00F05143" w:rsidRDefault="00791CD1" w:rsidP="00121F44">
      <w:pPr>
        <w:rPr>
          <w:rFonts w:asciiTheme="minorEastAsia" w:eastAsiaTheme="minorEastAsia" w:hAnsiTheme="minorEastAsia"/>
        </w:rPr>
      </w:pPr>
      <w:r w:rsidRPr="00E27797">
        <w:rPr>
          <w:rStyle w:val="a5"/>
          <w:rFonts w:asciiTheme="minorEastAsia" w:eastAsiaTheme="minorEastAsia" w:hAnsiTheme="minorEastAsia"/>
        </w:rPr>
        <w:t>chenqm</w:t>
      </w:r>
      <w:r w:rsidRPr="00E27797">
        <w:rPr>
          <w:rStyle w:val="a5"/>
          <w:rFonts w:asciiTheme="minorEastAsia" w:eastAsiaTheme="minorEastAsia" w:hAnsiTheme="minorEastAsia" w:hint="eastAsia"/>
        </w:rPr>
        <w:t>@chinaunicom.cn</w:t>
      </w:r>
      <w:r>
        <w:rPr>
          <w:rStyle w:val="a5"/>
          <w:rFonts w:asciiTheme="minorEastAsia" w:eastAsiaTheme="minorEastAsia" w:hAnsiTheme="minorEastAsia"/>
        </w:rPr>
        <w:fldChar w:fldCharType="end"/>
      </w:r>
      <w:r w:rsidR="00F05143">
        <w:rPr>
          <w:rFonts w:asciiTheme="minorEastAsia" w:eastAsiaTheme="minorEastAsia" w:hAnsiTheme="minorEastAsia" w:hint="eastAsia"/>
        </w:rPr>
        <w:t>，</w:t>
      </w:r>
      <w:r w:rsidR="00F05143" w:rsidRPr="00254A4C">
        <w:rPr>
          <w:rFonts w:asciiTheme="minorEastAsia" w:eastAsiaTheme="minorEastAsia" w:hAnsiTheme="minorEastAsia" w:hint="eastAsia"/>
        </w:rPr>
        <w:t>广东省广州市黄埔大道西666号联通新时空广场901</w:t>
      </w:r>
      <w:r w:rsidR="00F05143">
        <w:rPr>
          <w:rFonts w:asciiTheme="minorEastAsia" w:eastAsiaTheme="minorEastAsia" w:hAnsiTheme="minorEastAsia" w:hint="eastAsia"/>
        </w:rPr>
        <w:t>室。</w:t>
      </w:r>
    </w:p>
    <w:p w14:paraId="517876E6" w14:textId="77777777" w:rsidR="00671FB9" w:rsidRPr="00671FB9" w:rsidRDefault="00671FB9" w:rsidP="00671FB9">
      <w:pPr>
        <w:pStyle w:val="1"/>
        <w:numPr>
          <w:ilvl w:val="0"/>
          <w:numId w:val="1"/>
        </w:numPr>
        <w:spacing w:before="0" w:after="0" w:line="360" w:lineRule="auto"/>
      </w:pPr>
      <w:bookmarkStart w:id="89" w:name="_Toc23280959"/>
      <w:r w:rsidRPr="00671FB9">
        <w:rPr>
          <w:rFonts w:hint="eastAsia"/>
        </w:rPr>
        <w:t>参考</w:t>
      </w:r>
      <w:r w:rsidRPr="00671FB9">
        <w:t>文献</w:t>
      </w:r>
      <w:bookmarkEnd w:id="89"/>
    </w:p>
    <w:p w14:paraId="1576462D"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[1</w:t>
      </w:r>
      <w:r w:rsidRPr="00671FB9">
        <w:rPr>
          <w:rFonts w:asciiTheme="minorEastAsia" w:eastAsiaTheme="minorEastAsia" w:hAnsiTheme="minorEastAsia"/>
        </w:rPr>
        <w:t>]</w:t>
      </w:r>
      <w:r w:rsidRPr="00671FB9">
        <w:rPr>
          <w:rFonts w:asciiTheme="minorEastAsia" w:eastAsiaTheme="minorEastAsia" w:hAnsiTheme="minorEastAsia" w:hint="eastAsia"/>
        </w:rPr>
        <w:t>.</w:t>
      </w:r>
      <w:r w:rsidRPr="00671FB9">
        <w:rPr>
          <w:rFonts w:asciiTheme="minorEastAsia" w:eastAsiaTheme="minorEastAsia" w:hAnsiTheme="minorEastAsia"/>
        </w:rPr>
        <w:t xml:space="preserve"> </w:t>
      </w:r>
      <w:r w:rsidR="00ED27AF">
        <w:rPr>
          <w:rFonts w:ascii="宋体" w:hAnsi="宋体" w:hint="eastAsia"/>
        </w:rPr>
        <w:t>AII，5GAIA，</w:t>
      </w:r>
      <w:r w:rsidRPr="00671FB9">
        <w:rPr>
          <w:rFonts w:asciiTheme="minorEastAsia" w:eastAsiaTheme="minorEastAsia" w:hAnsiTheme="minorEastAsia" w:hint="eastAsia"/>
        </w:rPr>
        <w:t>中国</w:t>
      </w:r>
      <w:r w:rsidRPr="00671FB9">
        <w:rPr>
          <w:rFonts w:asciiTheme="minorEastAsia" w:eastAsiaTheme="minorEastAsia" w:hAnsiTheme="minorEastAsia"/>
        </w:rPr>
        <w:t>联通</w:t>
      </w:r>
      <w:r w:rsidRPr="00671FB9">
        <w:rPr>
          <w:rFonts w:asciiTheme="minorEastAsia" w:eastAsiaTheme="minorEastAsia" w:hAnsiTheme="minorEastAsia" w:hint="eastAsia"/>
        </w:rPr>
        <w:t xml:space="preserve"> 5</w:t>
      </w:r>
      <w:r w:rsidRPr="00671FB9">
        <w:rPr>
          <w:rFonts w:asciiTheme="minorEastAsia" w:eastAsiaTheme="minorEastAsia" w:hAnsiTheme="minorEastAsia"/>
        </w:rPr>
        <w:t>G+智慧</w:t>
      </w:r>
      <w:r w:rsidR="00543E95">
        <w:rPr>
          <w:rFonts w:asciiTheme="minorEastAsia" w:eastAsiaTheme="minorEastAsia" w:hAnsiTheme="minorEastAsia" w:hint="eastAsia"/>
        </w:rPr>
        <w:t>教育典型</w:t>
      </w:r>
      <w:r w:rsidR="00543E95">
        <w:rPr>
          <w:rFonts w:asciiTheme="minorEastAsia" w:eastAsiaTheme="minorEastAsia" w:hAnsiTheme="minorEastAsia"/>
        </w:rPr>
        <w:t>应用场景</w:t>
      </w:r>
      <w:r w:rsidRPr="00671FB9">
        <w:rPr>
          <w:rFonts w:asciiTheme="minorEastAsia" w:eastAsiaTheme="minorEastAsia" w:hAnsiTheme="minorEastAsia"/>
        </w:rPr>
        <w:t>白皮书</w:t>
      </w:r>
      <w:r w:rsidR="009B167C">
        <w:rPr>
          <w:rFonts w:asciiTheme="minorEastAsia" w:eastAsiaTheme="minorEastAsia" w:hAnsiTheme="minorEastAsia" w:hint="eastAsia"/>
        </w:rPr>
        <w:t>，</w:t>
      </w:r>
      <w:r w:rsidR="00902672">
        <w:rPr>
          <w:rFonts w:asciiTheme="minorEastAsia" w:eastAsiaTheme="minorEastAsia" w:hAnsiTheme="minorEastAsia" w:hint="eastAsia"/>
        </w:rPr>
        <w:t>2019年6月</w:t>
      </w:r>
      <w:r w:rsidR="00902672">
        <w:rPr>
          <w:rFonts w:asciiTheme="minorEastAsia" w:eastAsiaTheme="minorEastAsia" w:hAnsiTheme="minorEastAsia"/>
        </w:rPr>
        <w:t>。</w:t>
      </w:r>
    </w:p>
    <w:p w14:paraId="756EE00C" w14:textId="77777777" w:rsidR="00671FB9" w:rsidRPr="00671FB9" w:rsidRDefault="00671FB9" w:rsidP="00671FB9">
      <w:pPr>
        <w:pStyle w:val="1"/>
        <w:numPr>
          <w:ilvl w:val="0"/>
          <w:numId w:val="1"/>
        </w:numPr>
        <w:spacing w:before="0" w:after="0" w:line="360" w:lineRule="auto"/>
      </w:pPr>
      <w:bookmarkStart w:id="90" w:name="_Toc203900992"/>
      <w:bookmarkStart w:id="91" w:name="_Toc227667454"/>
      <w:bookmarkStart w:id="92" w:name="_Toc306695393"/>
      <w:bookmarkStart w:id="93" w:name="_Toc337657234"/>
      <w:bookmarkStart w:id="94" w:name="_Toc352677093"/>
      <w:bookmarkStart w:id="95" w:name="_Toc23280960"/>
      <w:r w:rsidRPr="00671FB9">
        <w:rPr>
          <w:rFonts w:hint="eastAsia"/>
        </w:rPr>
        <w:t>详细更新历史</w:t>
      </w:r>
      <w:bookmarkEnd w:id="90"/>
      <w:bookmarkEnd w:id="91"/>
      <w:bookmarkEnd w:id="92"/>
      <w:bookmarkEnd w:id="93"/>
      <w:bookmarkEnd w:id="94"/>
      <w:bookmarkEnd w:id="95"/>
    </w:p>
    <w:tbl>
      <w:tblPr>
        <w:tblW w:w="861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
        <w:gridCol w:w="936"/>
        <w:gridCol w:w="1296"/>
        <w:gridCol w:w="2286"/>
        <w:gridCol w:w="1791"/>
        <w:gridCol w:w="1276"/>
      </w:tblGrid>
      <w:tr w:rsidR="00671FB9" w:rsidRPr="00671FB9" w14:paraId="0DD15259" w14:textId="77777777" w:rsidTr="00F460B6">
        <w:tc>
          <w:tcPr>
            <w:tcW w:w="1026" w:type="dxa"/>
            <w:vAlign w:val="center"/>
          </w:tcPr>
          <w:p w14:paraId="399612F0"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修改前</w:t>
            </w:r>
          </w:p>
          <w:p w14:paraId="4D614E4A"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版本号</w:t>
            </w:r>
          </w:p>
        </w:tc>
        <w:tc>
          <w:tcPr>
            <w:tcW w:w="936" w:type="dxa"/>
            <w:vAlign w:val="center"/>
          </w:tcPr>
          <w:p w14:paraId="29054334"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修改者</w:t>
            </w:r>
          </w:p>
        </w:tc>
        <w:tc>
          <w:tcPr>
            <w:tcW w:w="1296" w:type="dxa"/>
            <w:vAlign w:val="center"/>
          </w:tcPr>
          <w:p w14:paraId="49EFDEF5"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修改日期</w:t>
            </w:r>
          </w:p>
        </w:tc>
        <w:tc>
          <w:tcPr>
            <w:tcW w:w="2286" w:type="dxa"/>
            <w:vAlign w:val="center"/>
          </w:tcPr>
          <w:p w14:paraId="12493845"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修改前要求编号/</w:t>
            </w:r>
          </w:p>
          <w:p w14:paraId="1E006BB0"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章节号</w:t>
            </w:r>
          </w:p>
        </w:tc>
        <w:tc>
          <w:tcPr>
            <w:tcW w:w="1791" w:type="dxa"/>
            <w:vAlign w:val="center"/>
          </w:tcPr>
          <w:p w14:paraId="112FF065"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修改内容</w:t>
            </w:r>
          </w:p>
        </w:tc>
        <w:tc>
          <w:tcPr>
            <w:tcW w:w="1276" w:type="dxa"/>
            <w:vAlign w:val="center"/>
          </w:tcPr>
          <w:p w14:paraId="772601AB"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修改后</w:t>
            </w:r>
          </w:p>
          <w:p w14:paraId="081AF90E"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版本号</w:t>
            </w:r>
          </w:p>
        </w:tc>
      </w:tr>
      <w:tr w:rsidR="00671FB9" w:rsidRPr="00671FB9" w14:paraId="150D4CFF" w14:textId="77777777" w:rsidTr="00F460B6">
        <w:trPr>
          <w:trHeight w:val="137"/>
        </w:trPr>
        <w:tc>
          <w:tcPr>
            <w:tcW w:w="1026" w:type="dxa"/>
            <w:vAlign w:val="center"/>
          </w:tcPr>
          <w:p w14:paraId="3250E604"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新建</w:t>
            </w:r>
          </w:p>
        </w:tc>
        <w:tc>
          <w:tcPr>
            <w:tcW w:w="936" w:type="dxa"/>
            <w:vAlign w:val="center"/>
          </w:tcPr>
          <w:p w14:paraId="6494FE71"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陈沁茗</w:t>
            </w:r>
          </w:p>
        </w:tc>
        <w:tc>
          <w:tcPr>
            <w:tcW w:w="1296" w:type="dxa"/>
            <w:vAlign w:val="center"/>
          </w:tcPr>
          <w:p w14:paraId="42F230D5"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201</w:t>
            </w:r>
            <w:r w:rsidRPr="00671FB9">
              <w:rPr>
                <w:rFonts w:asciiTheme="minorEastAsia" w:eastAsiaTheme="minorEastAsia" w:hAnsiTheme="minorEastAsia"/>
              </w:rPr>
              <w:t>9</w:t>
            </w:r>
            <w:r w:rsidRPr="00671FB9">
              <w:rPr>
                <w:rFonts w:asciiTheme="minorEastAsia" w:eastAsiaTheme="minorEastAsia" w:hAnsiTheme="minorEastAsia" w:hint="eastAsia"/>
              </w:rPr>
              <w:t>.</w:t>
            </w:r>
            <w:r w:rsidRPr="00671FB9">
              <w:rPr>
                <w:rFonts w:asciiTheme="minorEastAsia" w:eastAsiaTheme="minorEastAsia" w:hAnsiTheme="minorEastAsia"/>
              </w:rPr>
              <w:t>11</w:t>
            </w:r>
          </w:p>
        </w:tc>
        <w:tc>
          <w:tcPr>
            <w:tcW w:w="2286" w:type="dxa"/>
            <w:vAlign w:val="center"/>
          </w:tcPr>
          <w:p w14:paraId="604837EA"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全文</w:t>
            </w:r>
          </w:p>
        </w:tc>
        <w:tc>
          <w:tcPr>
            <w:tcW w:w="1791" w:type="dxa"/>
            <w:vAlign w:val="center"/>
          </w:tcPr>
          <w:p w14:paraId="4D95F25C"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hint="eastAsia"/>
              </w:rPr>
              <w:t>创建文档</w:t>
            </w:r>
          </w:p>
        </w:tc>
        <w:tc>
          <w:tcPr>
            <w:tcW w:w="1276" w:type="dxa"/>
            <w:vAlign w:val="center"/>
          </w:tcPr>
          <w:p w14:paraId="0C7F91E9" w14:textId="77777777" w:rsidR="00671FB9" w:rsidRPr="00671FB9" w:rsidRDefault="00671FB9" w:rsidP="00671FB9">
            <w:pPr>
              <w:rPr>
                <w:rFonts w:asciiTheme="minorEastAsia" w:eastAsiaTheme="minorEastAsia" w:hAnsiTheme="minorEastAsia"/>
              </w:rPr>
            </w:pPr>
            <w:r w:rsidRPr="00671FB9">
              <w:rPr>
                <w:rFonts w:asciiTheme="minorEastAsia" w:eastAsiaTheme="minorEastAsia" w:hAnsiTheme="minorEastAsia"/>
              </w:rPr>
              <w:t>V1.0</w:t>
            </w:r>
          </w:p>
        </w:tc>
      </w:tr>
    </w:tbl>
    <w:p w14:paraId="3A4F92B3" w14:textId="77777777" w:rsidR="00671FB9" w:rsidRDefault="00671FB9" w:rsidP="00671FB9">
      <w:pPr>
        <w:spacing w:after="12"/>
        <w:rPr>
          <w:color w:val="FFFFFF"/>
        </w:rPr>
      </w:pPr>
    </w:p>
    <w:p w14:paraId="19BBC27C" w14:textId="77777777" w:rsidR="00671FB9" w:rsidRPr="00610667" w:rsidRDefault="00671FB9" w:rsidP="00671FB9">
      <w:pPr>
        <w:rPr>
          <w:rFonts w:ascii="宋体" w:hAnsi="宋体"/>
        </w:rPr>
      </w:pPr>
    </w:p>
    <w:p w14:paraId="5320C046" w14:textId="77777777" w:rsidR="00F05143" w:rsidRPr="008D2859" w:rsidRDefault="00F05143" w:rsidP="00121F44"/>
    <w:sectPr w:rsidR="00F05143" w:rsidRPr="008D2859" w:rsidSect="001E277C">
      <w:headerReference w:type="default" r:id="rId5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30D5A" w14:textId="77777777" w:rsidR="00D97B5B" w:rsidRDefault="00D97B5B" w:rsidP="00064D18">
      <w:pPr>
        <w:spacing w:line="240" w:lineRule="auto"/>
      </w:pPr>
      <w:r>
        <w:separator/>
      </w:r>
    </w:p>
  </w:endnote>
  <w:endnote w:type="continuationSeparator" w:id="0">
    <w:p w14:paraId="52601C29" w14:textId="77777777" w:rsidR="00D97B5B" w:rsidRDefault="00D97B5B" w:rsidP="00064D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ourceHanSansCN-Regular">
    <w:altName w:val="等线"/>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E825D" w14:textId="77777777" w:rsidR="00ED27AF" w:rsidRDefault="00ED27AF" w:rsidP="005173E8">
    <w:pPr>
      <w:pStyle w:val="a8"/>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640BE3A1" w14:textId="77777777" w:rsidR="00ED27AF" w:rsidRDefault="00ED27AF" w:rsidP="001E277C">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DE630" w14:textId="77777777" w:rsidR="00ED27AF" w:rsidRPr="001E277C" w:rsidRDefault="00ED27AF" w:rsidP="001E277C">
    <w:pPr>
      <w:pStyle w:val="a8"/>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4E0EB" w14:textId="77777777" w:rsidR="00ED27AF" w:rsidRDefault="00ED27AF" w:rsidP="00A26D06">
    <w:pPr>
      <w:pStyle w:val="a8"/>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902672">
      <w:rPr>
        <w:rStyle w:val="af1"/>
        <w:noProof/>
      </w:rPr>
      <w:t>41</w:t>
    </w:r>
    <w:r>
      <w:rPr>
        <w:rStyle w:val="af1"/>
      </w:rPr>
      <w:fldChar w:fldCharType="end"/>
    </w:r>
  </w:p>
  <w:p w14:paraId="00E56B5F" w14:textId="77777777" w:rsidR="00ED27AF" w:rsidRPr="001E277C" w:rsidRDefault="00ED27AF" w:rsidP="001E277C">
    <w:pPr>
      <w:pStyle w:val="a8"/>
      <w:jc w:val="center"/>
    </w:pPr>
    <w:r>
      <w:rPr>
        <w:kern w:val="0"/>
        <w:szCs w:val="21"/>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D23C9" w14:textId="77777777" w:rsidR="00D97B5B" w:rsidRDefault="00D97B5B" w:rsidP="00064D18">
      <w:pPr>
        <w:spacing w:line="240" w:lineRule="auto"/>
      </w:pPr>
      <w:r>
        <w:separator/>
      </w:r>
    </w:p>
  </w:footnote>
  <w:footnote w:type="continuationSeparator" w:id="0">
    <w:p w14:paraId="24A6F0D4" w14:textId="77777777" w:rsidR="00D97B5B" w:rsidRDefault="00D97B5B" w:rsidP="00064D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FF674" w14:textId="77777777" w:rsidR="00ED27AF" w:rsidRPr="001E277C" w:rsidRDefault="00ED27AF" w:rsidP="001E277C">
    <w:pPr>
      <w:pStyle w:val="a6"/>
      <w:jc w:val="both"/>
      <w:rPr>
        <w:color w:val="000000"/>
      </w:rPr>
    </w:pPr>
    <w:r>
      <w:rPr>
        <w:rFonts w:hint="eastAsia"/>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169C3" w14:textId="77777777" w:rsidR="00ED27AF" w:rsidRPr="001E277C" w:rsidRDefault="00ED27AF" w:rsidP="001E277C">
    <w:pPr>
      <w:pStyle w:val="a6"/>
      <w:jc w:val="both"/>
      <w:rPr>
        <w:color w:val="000000"/>
      </w:rPr>
    </w:pPr>
    <w:r w:rsidRPr="00E90748">
      <w:rPr>
        <w:noProof/>
      </w:rPr>
      <w:drawing>
        <wp:inline distT="0" distB="0" distL="0" distR="0" wp14:anchorId="0F17265A" wp14:editId="0626F9FB">
          <wp:extent cx="742950" cy="390525"/>
          <wp:effectExtent l="0" t="0" r="0" b="0"/>
          <wp:docPr id="28" name="图片 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0" y="0"/>
                    <a:ext cx="743609" cy="390871"/>
                  </a:xfrm>
                  <a:prstGeom prst="rect">
                    <a:avLst/>
                  </a:prstGeom>
                </pic:spPr>
              </pic:pic>
            </a:graphicData>
          </a:graphic>
        </wp:inline>
      </w:drawing>
    </w:r>
    <w:r>
      <w:rPr>
        <w:rFonts w:hint="eastAsia"/>
        <w:noProof/>
      </w:rPr>
      <w:t xml:space="preserve">                                         </w:t>
    </w:r>
    <w:r>
      <w:rPr>
        <w:noProof/>
      </w:rPr>
      <w:t xml:space="preserve">         </w:t>
    </w:r>
    <w:r>
      <w:rPr>
        <w:rFonts w:hint="eastAsia"/>
        <w:color w:val="000000"/>
      </w:rPr>
      <w:t>广东</w:t>
    </w:r>
    <w:r w:rsidRPr="001E277C">
      <w:rPr>
        <w:rFonts w:hint="eastAsia"/>
        <w:color w:val="000000"/>
      </w:rPr>
      <w:t>联通</w:t>
    </w:r>
    <w:r>
      <w:rPr>
        <w:rFonts w:hint="eastAsia"/>
        <w:color w:val="000000"/>
      </w:rPr>
      <w:t>5G+</w:t>
    </w:r>
    <w:r>
      <w:rPr>
        <w:rFonts w:hint="eastAsia"/>
        <w:color w:val="000000"/>
      </w:rPr>
      <w:t>教育行业解决方案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50ACD" w14:textId="77777777" w:rsidR="00ED27AF" w:rsidRPr="001E277C" w:rsidRDefault="00ED27AF" w:rsidP="001E277C">
    <w:pPr>
      <w:pStyle w:val="a6"/>
      <w:jc w:val="both"/>
      <w:rPr>
        <w:color w:val="000000"/>
      </w:rPr>
    </w:pPr>
    <w:r w:rsidRPr="0018754C">
      <w:rPr>
        <w:noProof/>
      </w:rPr>
      <w:drawing>
        <wp:inline distT="0" distB="0" distL="0" distR="0" wp14:anchorId="2050B6E7" wp14:editId="53856F8B">
          <wp:extent cx="457395" cy="332651"/>
          <wp:effectExtent l="0" t="0" r="0" b="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 cstate="print">
                    <a:extLst>
                      <a:ext uri="{28A0092B-C50C-407E-A947-70E740481C1C}">
                        <a14:useLocalDpi xmlns:a14="http://schemas.microsoft.com/office/drawing/2010/main" val="0"/>
                      </a:ext>
                    </a:extLst>
                  </a:blip>
                  <a:srcRect l="37859" t="5726" r="46124" b="71369"/>
                  <a:stretch>
                    <a:fillRect/>
                  </a:stretch>
                </pic:blipFill>
                <pic:spPr>
                  <a:xfrm>
                    <a:off x="0" y="0"/>
                    <a:ext cx="475047" cy="345489"/>
                  </a:xfrm>
                  <a:prstGeom prst="rect">
                    <a:avLst/>
                  </a:prstGeom>
                </pic:spPr>
              </pic:pic>
            </a:graphicData>
          </a:graphic>
        </wp:inline>
      </w:drawing>
    </w:r>
    <w:r>
      <w:rPr>
        <w:rFonts w:hint="eastAsia"/>
        <w:noProof/>
      </w:rPr>
      <w:t xml:space="preserve">                                                 </w:t>
    </w:r>
    <w:r>
      <w:rPr>
        <w:noProof/>
      </w:rPr>
      <w:t xml:space="preserve">      </w:t>
    </w:r>
    <w:r>
      <w:rPr>
        <w:rFonts w:hint="eastAsia"/>
        <w:color w:val="000000"/>
      </w:rPr>
      <w:t>广东联通</w:t>
    </w:r>
    <w:r>
      <w:rPr>
        <w:rFonts w:hint="eastAsia"/>
        <w:color w:val="000000"/>
      </w:rPr>
      <w:t>5</w:t>
    </w:r>
    <w:r>
      <w:rPr>
        <w:color w:val="000000"/>
      </w:rPr>
      <w:t>G+</w:t>
    </w:r>
    <w:r>
      <w:rPr>
        <w:color w:val="000000"/>
      </w:rPr>
      <w:t>教育行业解决方案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A3D0F1F4"/>
    <w:lvl w:ilvl="0">
      <w:start w:val="1"/>
      <w:numFmt w:val="bullet"/>
      <w:pStyle w:val="3"/>
      <w:lvlText w:val=""/>
      <w:lvlJc w:val="left"/>
      <w:pPr>
        <w:tabs>
          <w:tab w:val="num" w:pos="1200"/>
        </w:tabs>
        <w:ind w:leftChars="400" w:left="1200" w:hangingChars="200" w:hanging="360"/>
      </w:pPr>
      <w:rPr>
        <w:rFonts w:ascii="Wingdings" w:hAnsi="Wingdings" w:hint="default"/>
      </w:rPr>
    </w:lvl>
  </w:abstractNum>
  <w:abstractNum w:abstractNumId="1" w15:restartNumberingAfterBreak="0">
    <w:nsid w:val="011E042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 w15:restartNumberingAfterBreak="0">
    <w:nsid w:val="01BB22B3"/>
    <w:multiLevelType w:val="multilevel"/>
    <w:tmpl w:val="A1944EC2"/>
    <w:lvl w:ilvl="0">
      <w:start w:val="1"/>
      <w:numFmt w:val="decimal"/>
      <w:lvlText w:val="%1"/>
      <w:lvlJc w:val="left"/>
      <w:pPr>
        <w:ind w:left="855" w:hanging="855"/>
      </w:pPr>
      <w:rPr>
        <w:rFonts w:hint="default"/>
      </w:rPr>
    </w:lvl>
    <w:lvl w:ilvl="1">
      <w:start w:val="3"/>
      <w:numFmt w:val="decimal"/>
      <w:lvlText w:val="%1.%2"/>
      <w:lvlJc w:val="left"/>
      <w:pPr>
        <w:ind w:left="1067" w:hanging="855"/>
      </w:pPr>
      <w:rPr>
        <w:rFonts w:hint="default"/>
      </w:rPr>
    </w:lvl>
    <w:lvl w:ilvl="2">
      <w:start w:val="1"/>
      <w:numFmt w:val="decimal"/>
      <w:lvlText w:val="%1.%2.%3"/>
      <w:lvlJc w:val="left"/>
      <w:pPr>
        <w:ind w:left="1504" w:hanging="1080"/>
      </w:pPr>
      <w:rPr>
        <w:rFonts w:hint="default"/>
      </w:rPr>
    </w:lvl>
    <w:lvl w:ilvl="3">
      <w:start w:val="1"/>
      <w:numFmt w:val="decimal"/>
      <w:lvlText w:val="%1.%2.%3.%4"/>
      <w:lvlJc w:val="left"/>
      <w:pPr>
        <w:ind w:left="2076" w:hanging="1440"/>
      </w:pPr>
      <w:rPr>
        <w:rFonts w:hint="default"/>
      </w:rPr>
    </w:lvl>
    <w:lvl w:ilvl="4">
      <w:start w:val="1"/>
      <w:numFmt w:val="decimal"/>
      <w:lvlText w:val="%1.%2.%3.%4.%5"/>
      <w:lvlJc w:val="left"/>
      <w:pPr>
        <w:ind w:left="2648" w:hanging="1800"/>
      </w:pPr>
      <w:rPr>
        <w:rFonts w:hint="default"/>
      </w:rPr>
    </w:lvl>
    <w:lvl w:ilvl="5">
      <w:start w:val="1"/>
      <w:numFmt w:val="decimal"/>
      <w:lvlText w:val="%1.%2.%3.%4.%5.%6"/>
      <w:lvlJc w:val="left"/>
      <w:pPr>
        <w:ind w:left="2860" w:hanging="1800"/>
      </w:pPr>
      <w:rPr>
        <w:rFonts w:hint="default"/>
      </w:rPr>
    </w:lvl>
    <w:lvl w:ilvl="6">
      <w:start w:val="1"/>
      <w:numFmt w:val="decimal"/>
      <w:lvlText w:val="%1.%2.%3.%4.%5.%6.%7"/>
      <w:lvlJc w:val="left"/>
      <w:pPr>
        <w:ind w:left="3432" w:hanging="2160"/>
      </w:pPr>
      <w:rPr>
        <w:rFonts w:hint="default"/>
      </w:rPr>
    </w:lvl>
    <w:lvl w:ilvl="7">
      <w:start w:val="1"/>
      <w:numFmt w:val="decimal"/>
      <w:lvlText w:val="%1.%2.%3.%4.%5.%6.%7.%8"/>
      <w:lvlJc w:val="left"/>
      <w:pPr>
        <w:ind w:left="4004" w:hanging="2520"/>
      </w:pPr>
      <w:rPr>
        <w:rFonts w:hint="default"/>
      </w:rPr>
    </w:lvl>
    <w:lvl w:ilvl="8">
      <w:start w:val="1"/>
      <w:numFmt w:val="decimal"/>
      <w:lvlText w:val="%1.%2.%3.%4.%5.%6.%7.%8.%9"/>
      <w:lvlJc w:val="left"/>
      <w:pPr>
        <w:ind w:left="4576" w:hanging="2880"/>
      </w:pPr>
      <w:rPr>
        <w:rFonts w:hint="default"/>
      </w:rPr>
    </w:lvl>
  </w:abstractNum>
  <w:abstractNum w:abstractNumId="3" w15:restartNumberingAfterBreak="0">
    <w:nsid w:val="07C71018"/>
    <w:multiLevelType w:val="hybridMultilevel"/>
    <w:tmpl w:val="498C13F8"/>
    <w:lvl w:ilvl="0" w:tplc="5B14A5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83E599C"/>
    <w:multiLevelType w:val="hybridMultilevel"/>
    <w:tmpl w:val="E952814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AEB1A1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0C75255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10ED185F"/>
    <w:multiLevelType w:val="multilevel"/>
    <w:tmpl w:val="5032DD9C"/>
    <w:lvl w:ilvl="0">
      <w:start w:val="2"/>
      <w:numFmt w:val="decimal"/>
      <w:lvlText w:val="%1"/>
      <w:lvlJc w:val="left"/>
      <w:pPr>
        <w:ind w:left="855" w:hanging="855"/>
      </w:pPr>
      <w:rPr>
        <w:rFonts w:hint="default"/>
      </w:rPr>
    </w:lvl>
    <w:lvl w:ilvl="1">
      <w:start w:val="7"/>
      <w:numFmt w:val="decimal"/>
      <w:lvlText w:val="%1.%2"/>
      <w:lvlJc w:val="left"/>
      <w:pPr>
        <w:ind w:left="1215" w:hanging="855"/>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8" w15:restartNumberingAfterBreak="0">
    <w:nsid w:val="15231470"/>
    <w:multiLevelType w:val="hybridMultilevel"/>
    <w:tmpl w:val="A628D2EC"/>
    <w:lvl w:ilvl="0" w:tplc="04090001">
      <w:start w:val="1"/>
      <w:numFmt w:val="bullet"/>
      <w:lvlText w:val=""/>
      <w:lvlJc w:val="left"/>
      <w:pPr>
        <w:ind w:left="278" w:hanging="420"/>
      </w:pPr>
      <w:rPr>
        <w:rFonts w:ascii="Wingdings" w:hAnsi="Wingdings" w:hint="default"/>
      </w:rPr>
    </w:lvl>
    <w:lvl w:ilvl="1" w:tplc="04090003" w:tentative="1">
      <w:start w:val="1"/>
      <w:numFmt w:val="bullet"/>
      <w:lvlText w:val=""/>
      <w:lvlJc w:val="left"/>
      <w:pPr>
        <w:ind w:left="698" w:hanging="420"/>
      </w:pPr>
      <w:rPr>
        <w:rFonts w:ascii="Wingdings" w:hAnsi="Wingdings" w:hint="default"/>
      </w:rPr>
    </w:lvl>
    <w:lvl w:ilvl="2" w:tplc="04090005"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3" w:tentative="1">
      <w:start w:val="1"/>
      <w:numFmt w:val="bullet"/>
      <w:lvlText w:val=""/>
      <w:lvlJc w:val="left"/>
      <w:pPr>
        <w:ind w:left="1958" w:hanging="420"/>
      </w:pPr>
      <w:rPr>
        <w:rFonts w:ascii="Wingdings" w:hAnsi="Wingdings" w:hint="default"/>
      </w:rPr>
    </w:lvl>
    <w:lvl w:ilvl="5" w:tplc="04090005"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3" w:tentative="1">
      <w:start w:val="1"/>
      <w:numFmt w:val="bullet"/>
      <w:lvlText w:val=""/>
      <w:lvlJc w:val="left"/>
      <w:pPr>
        <w:ind w:left="3218" w:hanging="420"/>
      </w:pPr>
      <w:rPr>
        <w:rFonts w:ascii="Wingdings" w:hAnsi="Wingdings" w:hint="default"/>
      </w:rPr>
    </w:lvl>
    <w:lvl w:ilvl="8" w:tplc="04090005" w:tentative="1">
      <w:start w:val="1"/>
      <w:numFmt w:val="bullet"/>
      <w:lvlText w:val=""/>
      <w:lvlJc w:val="left"/>
      <w:pPr>
        <w:ind w:left="3638" w:hanging="420"/>
      </w:pPr>
      <w:rPr>
        <w:rFonts w:ascii="Wingdings" w:hAnsi="Wingdings" w:hint="default"/>
      </w:rPr>
    </w:lvl>
  </w:abstractNum>
  <w:abstractNum w:abstractNumId="9" w15:restartNumberingAfterBreak="0">
    <w:nsid w:val="15E2EB64"/>
    <w:multiLevelType w:val="singleLevel"/>
    <w:tmpl w:val="15E2EB64"/>
    <w:lvl w:ilvl="0">
      <w:start w:val="1"/>
      <w:numFmt w:val="bullet"/>
      <w:lvlText w:val=""/>
      <w:lvlJc w:val="left"/>
      <w:pPr>
        <w:ind w:left="420" w:hanging="420"/>
      </w:pPr>
      <w:rPr>
        <w:rFonts w:ascii="Wingdings" w:hAnsi="Wingdings" w:hint="default"/>
      </w:rPr>
    </w:lvl>
  </w:abstractNum>
  <w:abstractNum w:abstractNumId="10" w15:restartNumberingAfterBreak="0">
    <w:nsid w:val="17B40EB8"/>
    <w:multiLevelType w:val="hybridMultilevel"/>
    <w:tmpl w:val="8062A76E"/>
    <w:lvl w:ilvl="0" w:tplc="7FF8F3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8994BC7"/>
    <w:multiLevelType w:val="hybridMultilevel"/>
    <w:tmpl w:val="AD46CB76"/>
    <w:lvl w:ilvl="0" w:tplc="8C64792A">
      <w:start w:val="1"/>
      <w:numFmt w:val="decimal"/>
      <w:lvlText w:val="%1、"/>
      <w:lvlJc w:val="left"/>
      <w:pPr>
        <w:ind w:left="720" w:hanging="720"/>
      </w:pPr>
      <w:rPr>
        <w:rFonts w:ascii="Times New Roman" w:eastAsia="Times New Roman" w:hAnsi="Times New Roman" w:cs="Times New Roman"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99E729B"/>
    <w:multiLevelType w:val="hybridMultilevel"/>
    <w:tmpl w:val="86D048A2"/>
    <w:lvl w:ilvl="0" w:tplc="04090013">
      <w:start w:val="1"/>
      <w:numFmt w:val="chineseCountingThousand"/>
      <w:lvlText w:val="%1、"/>
      <w:lvlJc w:val="left"/>
      <w:pPr>
        <w:ind w:left="420" w:hanging="420"/>
      </w:pPr>
    </w:lvl>
    <w:lvl w:ilvl="1" w:tplc="04090011">
      <w:start w:val="1"/>
      <w:numFmt w:val="decimal"/>
      <w:lvlText w:val="%2)"/>
      <w:lvlJc w:val="left"/>
      <w:pPr>
        <w:ind w:left="840" w:hanging="420"/>
      </w:pPr>
    </w:lvl>
    <w:lvl w:ilvl="2" w:tplc="0409001B">
      <w:start w:val="1"/>
      <w:numFmt w:val="lowerRoman"/>
      <w:lvlText w:val="%3."/>
      <w:lvlJc w:val="right"/>
      <w:pPr>
        <w:ind w:left="1260" w:hanging="420"/>
      </w:pPr>
    </w:lvl>
    <w:lvl w:ilvl="3" w:tplc="0409001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CA065A9"/>
    <w:multiLevelType w:val="hybridMultilevel"/>
    <w:tmpl w:val="AEFEFC76"/>
    <w:lvl w:ilvl="0" w:tplc="049E8EFA">
      <w:start w:val="1"/>
      <w:numFmt w:val="bullet"/>
      <w:lvlText w:val="★"/>
      <w:lvlJc w:val="left"/>
      <w:pPr>
        <w:tabs>
          <w:tab w:val="num" w:pos="720"/>
        </w:tabs>
        <w:ind w:left="720" w:hanging="360"/>
      </w:pPr>
      <w:rPr>
        <w:rFonts w:ascii="微软雅黑" w:hAnsi="微软雅黑" w:hint="default"/>
      </w:rPr>
    </w:lvl>
    <w:lvl w:ilvl="1" w:tplc="91E80A98" w:tentative="1">
      <w:start w:val="1"/>
      <w:numFmt w:val="bullet"/>
      <w:lvlText w:val="★"/>
      <w:lvlJc w:val="left"/>
      <w:pPr>
        <w:tabs>
          <w:tab w:val="num" w:pos="1440"/>
        </w:tabs>
        <w:ind w:left="1440" w:hanging="360"/>
      </w:pPr>
      <w:rPr>
        <w:rFonts w:ascii="微软雅黑" w:hAnsi="微软雅黑" w:hint="default"/>
      </w:rPr>
    </w:lvl>
    <w:lvl w:ilvl="2" w:tplc="EE945008" w:tentative="1">
      <w:start w:val="1"/>
      <w:numFmt w:val="bullet"/>
      <w:lvlText w:val="★"/>
      <w:lvlJc w:val="left"/>
      <w:pPr>
        <w:tabs>
          <w:tab w:val="num" w:pos="2160"/>
        </w:tabs>
        <w:ind w:left="2160" w:hanging="360"/>
      </w:pPr>
      <w:rPr>
        <w:rFonts w:ascii="微软雅黑" w:hAnsi="微软雅黑" w:hint="default"/>
      </w:rPr>
    </w:lvl>
    <w:lvl w:ilvl="3" w:tplc="C45A3C3C" w:tentative="1">
      <w:start w:val="1"/>
      <w:numFmt w:val="bullet"/>
      <w:lvlText w:val="★"/>
      <w:lvlJc w:val="left"/>
      <w:pPr>
        <w:tabs>
          <w:tab w:val="num" w:pos="2880"/>
        </w:tabs>
        <w:ind w:left="2880" w:hanging="360"/>
      </w:pPr>
      <w:rPr>
        <w:rFonts w:ascii="微软雅黑" w:hAnsi="微软雅黑" w:hint="default"/>
      </w:rPr>
    </w:lvl>
    <w:lvl w:ilvl="4" w:tplc="5B58AA74" w:tentative="1">
      <w:start w:val="1"/>
      <w:numFmt w:val="bullet"/>
      <w:lvlText w:val="★"/>
      <w:lvlJc w:val="left"/>
      <w:pPr>
        <w:tabs>
          <w:tab w:val="num" w:pos="3600"/>
        </w:tabs>
        <w:ind w:left="3600" w:hanging="360"/>
      </w:pPr>
      <w:rPr>
        <w:rFonts w:ascii="微软雅黑" w:hAnsi="微软雅黑" w:hint="default"/>
      </w:rPr>
    </w:lvl>
    <w:lvl w:ilvl="5" w:tplc="C4A0A6DE" w:tentative="1">
      <w:start w:val="1"/>
      <w:numFmt w:val="bullet"/>
      <w:lvlText w:val="★"/>
      <w:lvlJc w:val="left"/>
      <w:pPr>
        <w:tabs>
          <w:tab w:val="num" w:pos="4320"/>
        </w:tabs>
        <w:ind w:left="4320" w:hanging="360"/>
      </w:pPr>
      <w:rPr>
        <w:rFonts w:ascii="微软雅黑" w:hAnsi="微软雅黑" w:hint="default"/>
      </w:rPr>
    </w:lvl>
    <w:lvl w:ilvl="6" w:tplc="012C62FA" w:tentative="1">
      <w:start w:val="1"/>
      <w:numFmt w:val="bullet"/>
      <w:lvlText w:val="★"/>
      <w:lvlJc w:val="left"/>
      <w:pPr>
        <w:tabs>
          <w:tab w:val="num" w:pos="5040"/>
        </w:tabs>
        <w:ind w:left="5040" w:hanging="360"/>
      </w:pPr>
      <w:rPr>
        <w:rFonts w:ascii="微软雅黑" w:hAnsi="微软雅黑" w:hint="default"/>
      </w:rPr>
    </w:lvl>
    <w:lvl w:ilvl="7" w:tplc="6AC6A9E6" w:tentative="1">
      <w:start w:val="1"/>
      <w:numFmt w:val="bullet"/>
      <w:lvlText w:val="★"/>
      <w:lvlJc w:val="left"/>
      <w:pPr>
        <w:tabs>
          <w:tab w:val="num" w:pos="5760"/>
        </w:tabs>
        <w:ind w:left="5760" w:hanging="360"/>
      </w:pPr>
      <w:rPr>
        <w:rFonts w:ascii="微软雅黑" w:hAnsi="微软雅黑" w:hint="default"/>
      </w:rPr>
    </w:lvl>
    <w:lvl w:ilvl="8" w:tplc="853AA352" w:tentative="1">
      <w:start w:val="1"/>
      <w:numFmt w:val="bullet"/>
      <w:lvlText w:val="★"/>
      <w:lvlJc w:val="left"/>
      <w:pPr>
        <w:tabs>
          <w:tab w:val="num" w:pos="6480"/>
        </w:tabs>
        <w:ind w:left="6480" w:hanging="360"/>
      </w:pPr>
      <w:rPr>
        <w:rFonts w:ascii="微软雅黑" w:hAnsi="微软雅黑" w:hint="default"/>
      </w:rPr>
    </w:lvl>
  </w:abstractNum>
  <w:abstractNum w:abstractNumId="14" w15:restartNumberingAfterBreak="0">
    <w:nsid w:val="1FE55D23"/>
    <w:multiLevelType w:val="hybridMultilevel"/>
    <w:tmpl w:val="8D08E7D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271F7960"/>
    <w:multiLevelType w:val="hybridMultilevel"/>
    <w:tmpl w:val="61EE5636"/>
    <w:lvl w:ilvl="0" w:tplc="4C2808A0">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15:restartNumberingAfterBreak="0">
    <w:nsid w:val="292062D9"/>
    <w:multiLevelType w:val="hybridMultilevel"/>
    <w:tmpl w:val="B632167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2B094620"/>
    <w:multiLevelType w:val="hybridMultilevel"/>
    <w:tmpl w:val="CFDCE740"/>
    <w:lvl w:ilvl="0" w:tplc="04090001">
      <w:start w:val="1"/>
      <w:numFmt w:val="bullet"/>
      <w:lvlText w:val=""/>
      <w:lvlJc w:val="left"/>
      <w:pPr>
        <w:ind w:left="278" w:hanging="420"/>
      </w:pPr>
      <w:rPr>
        <w:rFonts w:ascii="Wingdings" w:hAnsi="Wingdings" w:hint="default"/>
      </w:rPr>
    </w:lvl>
    <w:lvl w:ilvl="1" w:tplc="419A4316">
      <w:numFmt w:val="bullet"/>
      <w:lvlText w:val=""/>
      <w:lvlJc w:val="left"/>
      <w:pPr>
        <w:ind w:left="638" w:hanging="360"/>
      </w:pPr>
      <w:rPr>
        <w:rFonts w:ascii="Symbol" w:eastAsiaTheme="minorEastAsia" w:hAnsi="Symbol" w:cs="Times New Roman" w:hint="default"/>
        <w:color w:val="000000"/>
      </w:rPr>
    </w:lvl>
    <w:lvl w:ilvl="2" w:tplc="04090005" w:tentative="1">
      <w:start w:val="1"/>
      <w:numFmt w:val="bullet"/>
      <w:lvlText w:val=""/>
      <w:lvlJc w:val="left"/>
      <w:pPr>
        <w:ind w:left="1118" w:hanging="420"/>
      </w:pPr>
      <w:rPr>
        <w:rFonts w:ascii="Wingdings" w:hAnsi="Wingdings" w:hint="default"/>
      </w:rPr>
    </w:lvl>
    <w:lvl w:ilvl="3" w:tplc="04090001" w:tentative="1">
      <w:start w:val="1"/>
      <w:numFmt w:val="bullet"/>
      <w:lvlText w:val=""/>
      <w:lvlJc w:val="left"/>
      <w:pPr>
        <w:ind w:left="1538" w:hanging="420"/>
      </w:pPr>
      <w:rPr>
        <w:rFonts w:ascii="Wingdings" w:hAnsi="Wingdings" w:hint="default"/>
      </w:rPr>
    </w:lvl>
    <w:lvl w:ilvl="4" w:tplc="04090003" w:tentative="1">
      <w:start w:val="1"/>
      <w:numFmt w:val="bullet"/>
      <w:lvlText w:val=""/>
      <w:lvlJc w:val="left"/>
      <w:pPr>
        <w:ind w:left="1958" w:hanging="420"/>
      </w:pPr>
      <w:rPr>
        <w:rFonts w:ascii="Wingdings" w:hAnsi="Wingdings" w:hint="default"/>
      </w:rPr>
    </w:lvl>
    <w:lvl w:ilvl="5" w:tplc="04090005" w:tentative="1">
      <w:start w:val="1"/>
      <w:numFmt w:val="bullet"/>
      <w:lvlText w:val=""/>
      <w:lvlJc w:val="left"/>
      <w:pPr>
        <w:ind w:left="2378" w:hanging="420"/>
      </w:pPr>
      <w:rPr>
        <w:rFonts w:ascii="Wingdings" w:hAnsi="Wingdings" w:hint="default"/>
      </w:rPr>
    </w:lvl>
    <w:lvl w:ilvl="6" w:tplc="04090001" w:tentative="1">
      <w:start w:val="1"/>
      <w:numFmt w:val="bullet"/>
      <w:lvlText w:val=""/>
      <w:lvlJc w:val="left"/>
      <w:pPr>
        <w:ind w:left="2798" w:hanging="420"/>
      </w:pPr>
      <w:rPr>
        <w:rFonts w:ascii="Wingdings" w:hAnsi="Wingdings" w:hint="default"/>
      </w:rPr>
    </w:lvl>
    <w:lvl w:ilvl="7" w:tplc="04090003" w:tentative="1">
      <w:start w:val="1"/>
      <w:numFmt w:val="bullet"/>
      <w:lvlText w:val=""/>
      <w:lvlJc w:val="left"/>
      <w:pPr>
        <w:ind w:left="3218" w:hanging="420"/>
      </w:pPr>
      <w:rPr>
        <w:rFonts w:ascii="Wingdings" w:hAnsi="Wingdings" w:hint="default"/>
      </w:rPr>
    </w:lvl>
    <w:lvl w:ilvl="8" w:tplc="04090005" w:tentative="1">
      <w:start w:val="1"/>
      <w:numFmt w:val="bullet"/>
      <w:lvlText w:val=""/>
      <w:lvlJc w:val="left"/>
      <w:pPr>
        <w:ind w:left="3638" w:hanging="420"/>
      </w:pPr>
      <w:rPr>
        <w:rFonts w:ascii="Wingdings" w:hAnsi="Wingdings" w:hint="default"/>
      </w:rPr>
    </w:lvl>
  </w:abstractNum>
  <w:abstractNum w:abstractNumId="18" w15:restartNumberingAfterBreak="0">
    <w:nsid w:val="2C5F7AE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30F5660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337D6EED"/>
    <w:multiLevelType w:val="multilevel"/>
    <w:tmpl w:val="99B2C834"/>
    <w:lvl w:ilvl="0">
      <w:start w:val="1"/>
      <w:numFmt w:val="decimal"/>
      <w:lvlText w:val="%1"/>
      <w:lvlJc w:val="left"/>
      <w:pPr>
        <w:tabs>
          <w:tab w:val="num" w:pos="425"/>
        </w:tabs>
        <w:ind w:left="425" w:hanging="425"/>
      </w:pPr>
      <w:rPr>
        <w:rFonts w:hint="eastAsia"/>
      </w:rPr>
    </w:lvl>
    <w:lvl w:ilvl="1">
      <w:start w:val="1"/>
      <w:numFmt w:val="decimal"/>
      <w:lvlText w:val="%1.%2."/>
      <w:lvlJc w:val="left"/>
      <w:pPr>
        <w:tabs>
          <w:tab w:val="num" w:pos="993"/>
        </w:tabs>
        <w:ind w:left="993"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1" w15:restartNumberingAfterBreak="0">
    <w:nsid w:val="372A76E7"/>
    <w:multiLevelType w:val="hybridMultilevel"/>
    <w:tmpl w:val="D744C8AA"/>
    <w:lvl w:ilvl="0" w:tplc="A8D0B798">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3C5848BB"/>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3C817156"/>
    <w:multiLevelType w:val="hybridMultilevel"/>
    <w:tmpl w:val="6158F70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3F7645EA"/>
    <w:multiLevelType w:val="hybridMultilevel"/>
    <w:tmpl w:val="AB94CF40"/>
    <w:lvl w:ilvl="0" w:tplc="7388A75E">
      <w:start w:val="1"/>
      <w:numFmt w:val="decimal"/>
      <w:lvlText w:val="（%1）"/>
      <w:lvlJc w:val="left"/>
      <w:pPr>
        <w:ind w:left="810" w:hanging="720"/>
      </w:pPr>
      <w:rPr>
        <w:rFonts w:hint="default"/>
      </w:rPr>
    </w:lvl>
    <w:lvl w:ilvl="1" w:tplc="42647E98">
      <w:start w:val="1"/>
      <w:numFmt w:val="decimal"/>
      <w:lvlText w:val="（%2）"/>
      <w:lvlJc w:val="left"/>
      <w:pPr>
        <w:ind w:left="1230" w:hanging="720"/>
      </w:pPr>
      <w:rPr>
        <w:rFonts w:hint="default"/>
      </w:rPr>
    </w:lvl>
    <w:lvl w:ilvl="2" w:tplc="0409001B" w:tentative="1">
      <w:start w:val="1"/>
      <w:numFmt w:val="lowerRoman"/>
      <w:lvlText w:val="%3."/>
      <w:lvlJc w:val="right"/>
      <w:pPr>
        <w:ind w:left="1350" w:hanging="420"/>
      </w:pPr>
    </w:lvl>
    <w:lvl w:ilvl="3" w:tplc="0409000F" w:tentative="1">
      <w:start w:val="1"/>
      <w:numFmt w:val="decimal"/>
      <w:lvlText w:val="%4."/>
      <w:lvlJc w:val="left"/>
      <w:pPr>
        <w:ind w:left="1770" w:hanging="420"/>
      </w:pPr>
    </w:lvl>
    <w:lvl w:ilvl="4" w:tplc="04090019" w:tentative="1">
      <w:start w:val="1"/>
      <w:numFmt w:val="lowerLetter"/>
      <w:lvlText w:val="%5)"/>
      <w:lvlJc w:val="left"/>
      <w:pPr>
        <w:ind w:left="2190" w:hanging="420"/>
      </w:pPr>
    </w:lvl>
    <w:lvl w:ilvl="5" w:tplc="0409001B" w:tentative="1">
      <w:start w:val="1"/>
      <w:numFmt w:val="lowerRoman"/>
      <w:lvlText w:val="%6."/>
      <w:lvlJc w:val="right"/>
      <w:pPr>
        <w:ind w:left="2610" w:hanging="420"/>
      </w:pPr>
    </w:lvl>
    <w:lvl w:ilvl="6" w:tplc="0409000F" w:tentative="1">
      <w:start w:val="1"/>
      <w:numFmt w:val="decimal"/>
      <w:lvlText w:val="%7."/>
      <w:lvlJc w:val="left"/>
      <w:pPr>
        <w:ind w:left="3030" w:hanging="420"/>
      </w:pPr>
    </w:lvl>
    <w:lvl w:ilvl="7" w:tplc="04090019" w:tentative="1">
      <w:start w:val="1"/>
      <w:numFmt w:val="lowerLetter"/>
      <w:lvlText w:val="%8)"/>
      <w:lvlJc w:val="left"/>
      <w:pPr>
        <w:ind w:left="3450" w:hanging="420"/>
      </w:pPr>
    </w:lvl>
    <w:lvl w:ilvl="8" w:tplc="0409001B" w:tentative="1">
      <w:start w:val="1"/>
      <w:numFmt w:val="lowerRoman"/>
      <w:lvlText w:val="%9."/>
      <w:lvlJc w:val="right"/>
      <w:pPr>
        <w:ind w:left="3870" w:hanging="420"/>
      </w:pPr>
    </w:lvl>
  </w:abstractNum>
  <w:abstractNum w:abstractNumId="25" w15:restartNumberingAfterBreak="0">
    <w:nsid w:val="43281E9F"/>
    <w:multiLevelType w:val="hybridMultilevel"/>
    <w:tmpl w:val="D02CD18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45824077"/>
    <w:multiLevelType w:val="multilevel"/>
    <w:tmpl w:val="A1944EC2"/>
    <w:lvl w:ilvl="0">
      <w:start w:val="1"/>
      <w:numFmt w:val="decimal"/>
      <w:lvlText w:val="%1"/>
      <w:lvlJc w:val="left"/>
      <w:pPr>
        <w:ind w:left="855" w:hanging="855"/>
      </w:pPr>
      <w:rPr>
        <w:rFonts w:hint="default"/>
      </w:rPr>
    </w:lvl>
    <w:lvl w:ilvl="1">
      <w:start w:val="3"/>
      <w:numFmt w:val="decimal"/>
      <w:lvlText w:val="%1.%2"/>
      <w:lvlJc w:val="left"/>
      <w:pPr>
        <w:ind w:left="1067" w:hanging="855"/>
      </w:pPr>
      <w:rPr>
        <w:rFonts w:hint="default"/>
      </w:rPr>
    </w:lvl>
    <w:lvl w:ilvl="2">
      <w:start w:val="1"/>
      <w:numFmt w:val="decimal"/>
      <w:lvlText w:val="%1.%2.%3"/>
      <w:lvlJc w:val="left"/>
      <w:pPr>
        <w:ind w:left="1504" w:hanging="1080"/>
      </w:pPr>
      <w:rPr>
        <w:rFonts w:hint="default"/>
      </w:rPr>
    </w:lvl>
    <w:lvl w:ilvl="3">
      <w:start w:val="1"/>
      <w:numFmt w:val="decimal"/>
      <w:lvlText w:val="%1.%2.%3.%4"/>
      <w:lvlJc w:val="left"/>
      <w:pPr>
        <w:ind w:left="2076" w:hanging="1440"/>
      </w:pPr>
      <w:rPr>
        <w:rFonts w:hint="default"/>
      </w:rPr>
    </w:lvl>
    <w:lvl w:ilvl="4">
      <w:start w:val="1"/>
      <w:numFmt w:val="decimal"/>
      <w:lvlText w:val="%1.%2.%3.%4.%5"/>
      <w:lvlJc w:val="left"/>
      <w:pPr>
        <w:ind w:left="2648" w:hanging="1800"/>
      </w:pPr>
      <w:rPr>
        <w:rFonts w:hint="default"/>
      </w:rPr>
    </w:lvl>
    <w:lvl w:ilvl="5">
      <w:start w:val="1"/>
      <w:numFmt w:val="decimal"/>
      <w:lvlText w:val="%1.%2.%3.%4.%5.%6"/>
      <w:lvlJc w:val="left"/>
      <w:pPr>
        <w:ind w:left="2860" w:hanging="1800"/>
      </w:pPr>
      <w:rPr>
        <w:rFonts w:hint="default"/>
      </w:rPr>
    </w:lvl>
    <w:lvl w:ilvl="6">
      <w:start w:val="1"/>
      <w:numFmt w:val="decimal"/>
      <w:lvlText w:val="%1.%2.%3.%4.%5.%6.%7"/>
      <w:lvlJc w:val="left"/>
      <w:pPr>
        <w:ind w:left="3432" w:hanging="2160"/>
      </w:pPr>
      <w:rPr>
        <w:rFonts w:hint="default"/>
      </w:rPr>
    </w:lvl>
    <w:lvl w:ilvl="7">
      <w:start w:val="1"/>
      <w:numFmt w:val="decimal"/>
      <w:lvlText w:val="%1.%2.%3.%4.%5.%6.%7.%8"/>
      <w:lvlJc w:val="left"/>
      <w:pPr>
        <w:ind w:left="4004" w:hanging="2520"/>
      </w:pPr>
      <w:rPr>
        <w:rFonts w:hint="default"/>
      </w:rPr>
    </w:lvl>
    <w:lvl w:ilvl="8">
      <w:start w:val="1"/>
      <w:numFmt w:val="decimal"/>
      <w:lvlText w:val="%1.%2.%3.%4.%5.%6.%7.%8.%9"/>
      <w:lvlJc w:val="left"/>
      <w:pPr>
        <w:ind w:left="4576" w:hanging="2880"/>
      </w:pPr>
      <w:rPr>
        <w:rFonts w:hint="default"/>
      </w:rPr>
    </w:lvl>
  </w:abstractNum>
  <w:abstractNum w:abstractNumId="27" w15:restartNumberingAfterBreak="0">
    <w:nsid w:val="462A0BD7"/>
    <w:multiLevelType w:val="hybridMultilevel"/>
    <w:tmpl w:val="9AC06174"/>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47DE5081"/>
    <w:multiLevelType w:val="hybridMultilevel"/>
    <w:tmpl w:val="C9B0DA28"/>
    <w:lvl w:ilvl="0" w:tplc="A76A0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9" w15:restartNumberingAfterBreak="0">
    <w:nsid w:val="4CF64B13"/>
    <w:multiLevelType w:val="hybridMultilevel"/>
    <w:tmpl w:val="4AAADFD2"/>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4ED174B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525E2BA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545A4C6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3" w15:restartNumberingAfterBreak="0">
    <w:nsid w:val="550D2971"/>
    <w:multiLevelType w:val="hybridMultilevel"/>
    <w:tmpl w:val="130022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15:restartNumberingAfterBreak="0">
    <w:nsid w:val="57646351"/>
    <w:multiLevelType w:val="hybridMultilevel"/>
    <w:tmpl w:val="756ACD4E"/>
    <w:lvl w:ilvl="0" w:tplc="04090001">
      <w:start w:val="1"/>
      <w:numFmt w:val="bullet"/>
      <w:lvlText w:val=""/>
      <w:lvlJc w:val="left"/>
      <w:pPr>
        <w:ind w:left="529" w:hanging="420"/>
      </w:pPr>
      <w:rPr>
        <w:rFonts w:ascii="Wingdings" w:hAnsi="Wingdings" w:hint="default"/>
      </w:rPr>
    </w:lvl>
    <w:lvl w:ilvl="1" w:tplc="04090003" w:tentative="1">
      <w:start w:val="1"/>
      <w:numFmt w:val="bullet"/>
      <w:lvlText w:val=""/>
      <w:lvlJc w:val="left"/>
      <w:pPr>
        <w:ind w:left="949" w:hanging="420"/>
      </w:pPr>
      <w:rPr>
        <w:rFonts w:ascii="Wingdings" w:hAnsi="Wingdings" w:hint="default"/>
      </w:rPr>
    </w:lvl>
    <w:lvl w:ilvl="2" w:tplc="04090005" w:tentative="1">
      <w:start w:val="1"/>
      <w:numFmt w:val="bullet"/>
      <w:lvlText w:val=""/>
      <w:lvlJc w:val="left"/>
      <w:pPr>
        <w:ind w:left="1369" w:hanging="420"/>
      </w:pPr>
      <w:rPr>
        <w:rFonts w:ascii="Wingdings" w:hAnsi="Wingdings" w:hint="default"/>
      </w:rPr>
    </w:lvl>
    <w:lvl w:ilvl="3" w:tplc="04090001" w:tentative="1">
      <w:start w:val="1"/>
      <w:numFmt w:val="bullet"/>
      <w:lvlText w:val=""/>
      <w:lvlJc w:val="left"/>
      <w:pPr>
        <w:ind w:left="1789" w:hanging="420"/>
      </w:pPr>
      <w:rPr>
        <w:rFonts w:ascii="Wingdings" w:hAnsi="Wingdings" w:hint="default"/>
      </w:rPr>
    </w:lvl>
    <w:lvl w:ilvl="4" w:tplc="04090003" w:tentative="1">
      <w:start w:val="1"/>
      <w:numFmt w:val="bullet"/>
      <w:lvlText w:val=""/>
      <w:lvlJc w:val="left"/>
      <w:pPr>
        <w:ind w:left="2209" w:hanging="420"/>
      </w:pPr>
      <w:rPr>
        <w:rFonts w:ascii="Wingdings" w:hAnsi="Wingdings" w:hint="default"/>
      </w:rPr>
    </w:lvl>
    <w:lvl w:ilvl="5" w:tplc="04090005" w:tentative="1">
      <w:start w:val="1"/>
      <w:numFmt w:val="bullet"/>
      <w:lvlText w:val=""/>
      <w:lvlJc w:val="left"/>
      <w:pPr>
        <w:ind w:left="2629" w:hanging="420"/>
      </w:pPr>
      <w:rPr>
        <w:rFonts w:ascii="Wingdings" w:hAnsi="Wingdings" w:hint="default"/>
      </w:rPr>
    </w:lvl>
    <w:lvl w:ilvl="6" w:tplc="04090001" w:tentative="1">
      <w:start w:val="1"/>
      <w:numFmt w:val="bullet"/>
      <w:lvlText w:val=""/>
      <w:lvlJc w:val="left"/>
      <w:pPr>
        <w:ind w:left="3049" w:hanging="420"/>
      </w:pPr>
      <w:rPr>
        <w:rFonts w:ascii="Wingdings" w:hAnsi="Wingdings" w:hint="default"/>
      </w:rPr>
    </w:lvl>
    <w:lvl w:ilvl="7" w:tplc="04090003" w:tentative="1">
      <w:start w:val="1"/>
      <w:numFmt w:val="bullet"/>
      <w:lvlText w:val=""/>
      <w:lvlJc w:val="left"/>
      <w:pPr>
        <w:ind w:left="3469" w:hanging="420"/>
      </w:pPr>
      <w:rPr>
        <w:rFonts w:ascii="Wingdings" w:hAnsi="Wingdings" w:hint="default"/>
      </w:rPr>
    </w:lvl>
    <w:lvl w:ilvl="8" w:tplc="04090005" w:tentative="1">
      <w:start w:val="1"/>
      <w:numFmt w:val="bullet"/>
      <w:lvlText w:val=""/>
      <w:lvlJc w:val="left"/>
      <w:pPr>
        <w:ind w:left="3889" w:hanging="420"/>
      </w:pPr>
      <w:rPr>
        <w:rFonts w:ascii="Wingdings" w:hAnsi="Wingdings" w:hint="default"/>
      </w:rPr>
    </w:lvl>
  </w:abstractNum>
  <w:abstractNum w:abstractNumId="35" w15:restartNumberingAfterBreak="0">
    <w:nsid w:val="592A6234"/>
    <w:multiLevelType w:val="hybridMultilevel"/>
    <w:tmpl w:val="7D467730"/>
    <w:lvl w:ilvl="0" w:tplc="04090001">
      <w:start w:val="1"/>
      <w:numFmt w:val="bullet"/>
      <w:lvlText w:val=""/>
      <w:lvlJc w:val="left"/>
      <w:pPr>
        <w:ind w:left="0" w:hanging="420"/>
      </w:pPr>
      <w:rPr>
        <w:rFonts w:ascii="Wingdings" w:hAnsi="Wingdings" w:hint="default"/>
      </w:rPr>
    </w:lvl>
    <w:lvl w:ilvl="1" w:tplc="04090003" w:tentative="1">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840" w:hanging="420"/>
      </w:pPr>
      <w:rPr>
        <w:rFonts w:ascii="Wingdings" w:hAnsi="Wingdings" w:hint="default"/>
      </w:rPr>
    </w:lvl>
    <w:lvl w:ilvl="3" w:tplc="04090001" w:tentative="1">
      <w:start w:val="1"/>
      <w:numFmt w:val="bullet"/>
      <w:lvlText w:val=""/>
      <w:lvlJc w:val="left"/>
      <w:pPr>
        <w:ind w:left="1260" w:hanging="420"/>
      </w:pPr>
      <w:rPr>
        <w:rFonts w:ascii="Wingdings" w:hAnsi="Wingdings" w:hint="default"/>
      </w:rPr>
    </w:lvl>
    <w:lvl w:ilvl="4" w:tplc="04090003" w:tentative="1">
      <w:start w:val="1"/>
      <w:numFmt w:val="bullet"/>
      <w:lvlText w:val=""/>
      <w:lvlJc w:val="left"/>
      <w:pPr>
        <w:ind w:left="1680" w:hanging="420"/>
      </w:pPr>
      <w:rPr>
        <w:rFonts w:ascii="Wingdings" w:hAnsi="Wingdings" w:hint="default"/>
      </w:rPr>
    </w:lvl>
    <w:lvl w:ilvl="5" w:tplc="04090005" w:tentative="1">
      <w:start w:val="1"/>
      <w:numFmt w:val="bullet"/>
      <w:lvlText w:val=""/>
      <w:lvlJc w:val="left"/>
      <w:pPr>
        <w:ind w:left="2100" w:hanging="420"/>
      </w:pPr>
      <w:rPr>
        <w:rFonts w:ascii="Wingdings" w:hAnsi="Wingdings" w:hint="default"/>
      </w:rPr>
    </w:lvl>
    <w:lvl w:ilvl="6" w:tplc="04090001" w:tentative="1">
      <w:start w:val="1"/>
      <w:numFmt w:val="bullet"/>
      <w:lvlText w:val=""/>
      <w:lvlJc w:val="left"/>
      <w:pPr>
        <w:ind w:left="2520" w:hanging="420"/>
      </w:pPr>
      <w:rPr>
        <w:rFonts w:ascii="Wingdings" w:hAnsi="Wingdings" w:hint="default"/>
      </w:rPr>
    </w:lvl>
    <w:lvl w:ilvl="7" w:tplc="04090003" w:tentative="1">
      <w:start w:val="1"/>
      <w:numFmt w:val="bullet"/>
      <w:lvlText w:val=""/>
      <w:lvlJc w:val="left"/>
      <w:pPr>
        <w:ind w:left="2940" w:hanging="420"/>
      </w:pPr>
      <w:rPr>
        <w:rFonts w:ascii="Wingdings" w:hAnsi="Wingdings" w:hint="default"/>
      </w:rPr>
    </w:lvl>
    <w:lvl w:ilvl="8" w:tplc="04090005" w:tentative="1">
      <w:start w:val="1"/>
      <w:numFmt w:val="bullet"/>
      <w:lvlText w:val=""/>
      <w:lvlJc w:val="left"/>
      <w:pPr>
        <w:ind w:left="3360" w:hanging="420"/>
      </w:pPr>
      <w:rPr>
        <w:rFonts w:ascii="Wingdings" w:hAnsi="Wingdings" w:hint="default"/>
      </w:rPr>
    </w:lvl>
  </w:abstractNum>
  <w:abstractNum w:abstractNumId="36" w15:restartNumberingAfterBreak="0">
    <w:nsid w:val="60415DD1"/>
    <w:multiLevelType w:val="hybridMultilevel"/>
    <w:tmpl w:val="AFF6FE0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0C77AA2"/>
    <w:multiLevelType w:val="hybridMultilevel"/>
    <w:tmpl w:val="3D9ACF74"/>
    <w:lvl w:ilvl="0" w:tplc="04090001">
      <w:start w:val="1"/>
      <w:numFmt w:val="bullet"/>
      <w:lvlText w:val=""/>
      <w:lvlJc w:val="left"/>
      <w:pPr>
        <w:ind w:left="845" w:hanging="420"/>
      </w:pPr>
      <w:rPr>
        <w:rFonts w:ascii="Wingdings" w:hAnsi="Wingdings" w:hint="default"/>
      </w:rPr>
    </w:lvl>
    <w:lvl w:ilvl="1" w:tplc="0409000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8" w15:restartNumberingAfterBreak="0">
    <w:nsid w:val="6473591A"/>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9" w15:restartNumberingAfterBreak="0">
    <w:nsid w:val="6841433B"/>
    <w:multiLevelType w:val="multilevel"/>
    <w:tmpl w:val="ED8E1AC6"/>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rPr>
        <w:sz w:val="28"/>
        <w:szCs w:val="28"/>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0" w15:restartNumberingAfterBreak="0">
    <w:nsid w:val="685C4F80"/>
    <w:multiLevelType w:val="hybridMultilevel"/>
    <w:tmpl w:val="370414F8"/>
    <w:lvl w:ilvl="0" w:tplc="E1A2B6A2">
      <w:start w:val="1"/>
      <w:numFmt w:val="bullet"/>
      <w:lvlText w:val=""/>
      <w:lvlJc w:val="left"/>
      <w:pPr>
        <w:tabs>
          <w:tab w:val="num" w:pos="720"/>
        </w:tabs>
        <w:ind w:left="720" w:hanging="360"/>
      </w:pPr>
      <w:rPr>
        <w:rFonts w:ascii="Wingdings" w:hAnsi="Wingdings" w:hint="default"/>
      </w:rPr>
    </w:lvl>
    <w:lvl w:ilvl="1" w:tplc="1DD271B0" w:tentative="1">
      <w:start w:val="1"/>
      <w:numFmt w:val="bullet"/>
      <w:lvlText w:val=""/>
      <w:lvlJc w:val="left"/>
      <w:pPr>
        <w:tabs>
          <w:tab w:val="num" w:pos="1440"/>
        </w:tabs>
        <w:ind w:left="1440" w:hanging="360"/>
      </w:pPr>
      <w:rPr>
        <w:rFonts w:ascii="Wingdings" w:hAnsi="Wingdings" w:hint="default"/>
      </w:rPr>
    </w:lvl>
    <w:lvl w:ilvl="2" w:tplc="E860319A" w:tentative="1">
      <w:start w:val="1"/>
      <w:numFmt w:val="bullet"/>
      <w:lvlText w:val=""/>
      <w:lvlJc w:val="left"/>
      <w:pPr>
        <w:tabs>
          <w:tab w:val="num" w:pos="2160"/>
        </w:tabs>
        <w:ind w:left="2160" w:hanging="360"/>
      </w:pPr>
      <w:rPr>
        <w:rFonts w:ascii="Wingdings" w:hAnsi="Wingdings" w:hint="default"/>
      </w:rPr>
    </w:lvl>
    <w:lvl w:ilvl="3" w:tplc="6AB877C8" w:tentative="1">
      <w:start w:val="1"/>
      <w:numFmt w:val="bullet"/>
      <w:lvlText w:val=""/>
      <w:lvlJc w:val="left"/>
      <w:pPr>
        <w:tabs>
          <w:tab w:val="num" w:pos="2880"/>
        </w:tabs>
        <w:ind w:left="2880" w:hanging="360"/>
      </w:pPr>
      <w:rPr>
        <w:rFonts w:ascii="Wingdings" w:hAnsi="Wingdings" w:hint="default"/>
      </w:rPr>
    </w:lvl>
    <w:lvl w:ilvl="4" w:tplc="C560AB9A" w:tentative="1">
      <w:start w:val="1"/>
      <w:numFmt w:val="bullet"/>
      <w:lvlText w:val=""/>
      <w:lvlJc w:val="left"/>
      <w:pPr>
        <w:tabs>
          <w:tab w:val="num" w:pos="3600"/>
        </w:tabs>
        <w:ind w:left="3600" w:hanging="360"/>
      </w:pPr>
      <w:rPr>
        <w:rFonts w:ascii="Wingdings" w:hAnsi="Wingdings" w:hint="default"/>
      </w:rPr>
    </w:lvl>
    <w:lvl w:ilvl="5" w:tplc="9EBACD72" w:tentative="1">
      <w:start w:val="1"/>
      <w:numFmt w:val="bullet"/>
      <w:lvlText w:val=""/>
      <w:lvlJc w:val="left"/>
      <w:pPr>
        <w:tabs>
          <w:tab w:val="num" w:pos="4320"/>
        </w:tabs>
        <w:ind w:left="4320" w:hanging="360"/>
      </w:pPr>
      <w:rPr>
        <w:rFonts w:ascii="Wingdings" w:hAnsi="Wingdings" w:hint="default"/>
      </w:rPr>
    </w:lvl>
    <w:lvl w:ilvl="6" w:tplc="0E201E8E" w:tentative="1">
      <w:start w:val="1"/>
      <w:numFmt w:val="bullet"/>
      <w:lvlText w:val=""/>
      <w:lvlJc w:val="left"/>
      <w:pPr>
        <w:tabs>
          <w:tab w:val="num" w:pos="5040"/>
        </w:tabs>
        <w:ind w:left="5040" w:hanging="360"/>
      </w:pPr>
      <w:rPr>
        <w:rFonts w:ascii="Wingdings" w:hAnsi="Wingdings" w:hint="default"/>
      </w:rPr>
    </w:lvl>
    <w:lvl w:ilvl="7" w:tplc="80F011C8" w:tentative="1">
      <w:start w:val="1"/>
      <w:numFmt w:val="bullet"/>
      <w:lvlText w:val=""/>
      <w:lvlJc w:val="left"/>
      <w:pPr>
        <w:tabs>
          <w:tab w:val="num" w:pos="5760"/>
        </w:tabs>
        <w:ind w:left="5760" w:hanging="360"/>
      </w:pPr>
      <w:rPr>
        <w:rFonts w:ascii="Wingdings" w:hAnsi="Wingdings" w:hint="default"/>
      </w:rPr>
    </w:lvl>
    <w:lvl w:ilvl="8" w:tplc="6D12EAC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8B766E"/>
    <w:multiLevelType w:val="hybridMultilevel"/>
    <w:tmpl w:val="51F21F1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2" w15:restartNumberingAfterBreak="0">
    <w:nsid w:val="71DC672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3" w15:restartNumberingAfterBreak="0">
    <w:nsid w:val="78977F88"/>
    <w:multiLevelType w:val="hybridMultilevel"/>
    <w:tmpl w:val="B84275DA"/>
    <w:lvl w:ilvl="0" w:tplc="04090003">
      <w:start w:val="1"/>
      <w:numFmt w:val="bullet"/>
      <w:lvlText w:val=""/>
      <w:lvlJc w:val="left"/>
      <w:pPr>
        <w:ind w:left="916" w:hanging="420"/>
      </w:pPr>
      <w:rPr>
        <w:rFonts w:ascii="Wingdings" w:hAnsi="Wingdings" w:hint="default"/>
      </w:rPr>
    </w:lvl>
    <w:lvl w:ilvl="1" w:tplc="04090003" w:tentative="1">
      <w:start w:val="1"/>
      <w:numFmt w:val="bullet"/>
      <w:lvlText w:val=""/>
      <w:lvlJc w:val="left"/>
      <w:pPr>
        <w:ind w:left="1336" w:hanging="420"/>
      </w:pPr>
      <w:rPr>
        <w:rFonts w:ascii="Wingdings" w:hAnsi="Wingdings" w:hint="default"/>
      </w:rPr>
    </w:lvl>
    <w:lvl w:ilvl="2" w:tplc="04090005" w:tentative="1">
      <w:start w:val="1"/>
      <w:numFmt w:val="bullet"/>
      <w:lvlText w:val=""/>
      <w:lvlJc w:val="left"/>
      <w:pPr>
        <w:ind w:left="1756" w:hanging="420"/>
      </w:pPr>
      <w:rPr>
        <w:rFonts w:ascii="Wingdings" w:hAnsi="Wingdings" w:hint="default"/>
      </w:rPr>
    </w:lvl>
    <w:lvl w:ilvl="3" w:tplc="04090001" w:tentative="1">
      <w:start w:val="1"/>
      <w:numFmt w:val="bullet"/>
      <w:lvlText w:val=""/>
      <w:lvlJc w:val="left"/>
      <w:pPr>
        <w:ind w:left="2176" w:hanging="420"/>
      </w:pPr>
      <w:rPr>
        <w:rFonts w:ascii="Wingdings" w:hAnsi="Wingdings" w:hint="default"/>
      </w:rPr>
    </w:lvl>
    <w:lvl w:ilvl="4" w:tplc="04090003" w:tentative="1">
      <w:start w:val="1"/>
      <w:numFmt w:val="bullet"/>
      <w:lvlText w:val=""/>
      <w:lvlJc w:val="left"/>
      <w:pPr>
        <w:ind w:left="2596" w:hanging="420"/>
      </w:pPr>
      <w:rPr>
        <w:rFonts w:ascii="Wingdings" w:hAnsi="Wingdings" w:hint="default"/>
      </w:rPr>
    </w:lvl>
    <w:lvl w:ilvl="5" w:tplc="04090005" w:tentative="1">
      <w:start w:val="1"/>
      <w:numFmt w:val="bullet"/>
      <w:lvlText w:val=""/>
      <w:lvlJc w:val="left"/>
      <w:pPr>
        <w:ind w:left="3016" w:hanging="420"/>
      </w:pPr>
      <w:rPr>
        <w:rFonts w:ascii="Wingdings" w:hAnsi="Wingdings" w:hint="default"/>
      </w:rPr>
    </w:lvl>
    <w:lvl w:ilvl="6" w:tplc="04090001" w:tentative="1">
      <w:start w:val="1"/>
      <w:numFmt w:val="bullet"/>
      <w:lvlText w:val=""/>
      <w:lvlJc w:val="left"/>
      <w:pPr>
        <w:ind w:left="3436" w:hanging="420"/>
      </w:pPr>
      <w:rPr>
        <w:rFonts w:ascii="Wingdings" w:hAnsi="Wingdings" w:hint="default"/>
      </w:rPr>
    </w:lvl>
    <w:lvl w:ilvl="7" w:tplc="04090003" w:tentative="1">
      <w:start w:val="1"/>
      <w:numFmt w:val="bullet"/>
      <w:lvlText w:val=""/>
      <w:lvlJc w:val="left"/>
      <w:pPr>
        <w:ind w:left="3856" w:hanging="420"/>
      </w:pPr>
      <w:rPr>
        <w:rFonts w:ascii="Wingdings" w:hAnsi="Wingdings" w:hint="default"/>
      </w:rPr>
    </w:lvl>
    <w:lvl w:ilvl="8" w:tplc="04090005" w:tentative="1">
      <w:start w:val="1"/>
      <w:numFmt w:val="bullet"/>
      <w:lvlText w:val=""/>
      <w:lvlJc w:val="left"/>
      <w:pPr>
        <w:ind w:left="4276" w:hanging="420"/>
      </w:pPr>
      <w:rPr>
        <w:rFonts w:ascii="Wingdings" w:hAnsi="Wingdings" w:hint="default"/>
      </w:rPr>
    </w:lvl>
  </w:abstractNum>
  <w:abstractNum w:abstractNumId="44" w15:restartNumberingAfterBreak="0">
    <w:nsid w:val="78F5180D"/>
    <w:multiLevelType w:val="hybridMultilevel"/>
    <w:tmpl w:val="1F404006"/>
    <w:lvl w:ilvl="0" w:tplc="4C2808A0">
      <w:start w:val="1"/>
      <w:numFmt w:val="decimal"/>
      <w:lvlText w:val="（%1）"/>
      <w:lvlJc w:val="left"/>
      <w:pPr>
        <w:ind w:left="1395" w:hanging="720"/>
      </w:pPr>
      <w:rPr>
        <w:rFonts w:hint="default"/>
      </w:rPr>
    </w:lvl>
    <w:lvl w:ilvl="1" w:tplc="04090019" w:tentative="1">
      <w:start w:val="1"/>
      <w:numFmt w:val="lowerLetter"/>
      <w:lvlText w:val="%2)"/>
      <w:lvlJc w:val="left"/>
      <w:pPr>
        <w:ind w:left="1515" w:hanging="420"/>
      </w:pPr>
    </w:lvl>
    <w:lvl w:ilvl="2" w:tplc="0409001B" w:tentative="1">
      <w:start w:val="1"/>
      <w:numFmt w:val="lowerRoman"/>
      <w:lvlText w:val="%3."/>
      <w:lvlJc w:val="right"/>
      <w:pPr>
        <w:ind w:left="1935" w:hanging="420"/>
      </w:pPr>
    </w:lvl>
    <w:lvl w:ilvl="3" w:tplc="0409000F" w:tentative="1">
      <w:start w:val="1"/>
      <w:numFmt w:val="decimal"/>
      <w:lvlText w:val="%4."/>
      <w:lvlJc w:val="left"/>
      <w:pPr>
        <w:ind w:left="2355" w:hanging="420"/>
      </w:pPr>
    </w:lvl>
    <w:lvl w:ilvl="4" w:tplc="04090019" w:tentative="1">
      <w:start w:val="1"/>
      <w:numFmt w:val="lowerLetter"/>
      <w:lvlText w:val="%5)"/>
      <w:lvlJc w:val="left"/>
      <w:pPr>
        <w:ind w:left="2775" w:hanging="420"/>
      </w:pPr>
    </w:lvl>
    <w:lvl w:ilvl="5" w:tplc="0409001B" w:tentative="1">
      <w:start w:val="1"/>
      <w:numFmt w:val="lowerRoman"/>
      <w:lvlText w:val="%6."/>
      <w:lvlJc w:val="right"/>
      <w:pPr>
        <w:ind w:left="3195" w:hanging="420"/>
      </w:pPr>
    </w:lvl>
    <w:lvl w:ilvl="6" w:tplc="0409000F" w:tentative="1">
      <w:start w:val="1"/>
      <w:numFmt w:val="decimal"/>
      <w:lvlText w:val="%7."/>
      <w:lvlJc w:val="left"/>
      <w:pPr>
        <w:ind w:left="3615" w:hanging="420"/>
      </w:pPr>
    </w:lvl>
    <w:lvl w:ilvl="7" w:tplc="04090019" w:tentative="1">
      <w:start w:val="1"/>
      <w:numFmt w:val="lowerLetter"/>
      <w:lvlText w:val="%8)"/>
      <w:lvlJc w:val="left"/>
      <w:pPr>
        <w:ind w:left="4035" w:hanging="420"/>
      </w:pPr>
    </w:lvl>
    <w:lvl w:ilvl="8" w:tplc="0409001B" w:tentative="1">
      <w:start w:val="1"/>
      <w:numFmt w:val="lowerRoman"/>
      <w:lvlText w:val="%9."/>
      <w:lvlJc w:val="right"/>
      <w:pPr>
        <w:ind w:left="4455" w:hanging="420"/>
      </w:pPr>
    </w:lvl>
  </w:abstractNum>
  <w:abstractNum w:abstractNumId="45" w15:restartNumberingAfterBreak="0">
    <w:nsid w:val="7D4A42D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6" w15:restartNumberingAfterBreak="0">
    <w:nsid w:val="7DAD3A21"/>
    <w:multiLevelType w:val="hybridMultilevel"/>
    <w:tmpl w:val="6A78ED9C"/>
    <w:lvl w:ilvl="0" w:tplc="4C2808A0">
      <w:start w:val="1"/>
      <w:numFmt w:val="decimal"/>
      <w:lvlText w:val="（%1）"/>
      <w:lvlJc w:val="left"/>
      <w:pPr>
        <w:ind w:left="1032" w:hanging="420"/>
      </w:pPr>
      <w:rPr>
        <w:rFonts w:hint="default"/>
      </w:rPr>
    </w:lvl>
    <w:lvl w:ilvl="1" w:tplc="04090019" w:tentative="1">
      <w:start w:val="1"/>
      <w:numFmt w:val="lowerLetter"/>
      <w:lvlText w:val="%2)"/>
      <w:lvlJc w:val="left"/>
      <w:pPr>
        <w:ind w:left="1452" w:hanging="420"/>
      </w:pPr>
    </w:lvl>
    <w:lvl w:ilvl="2" w:tplc="0409001B" w:tentative="1">
      <w:start w:val="1"/>
      <w:numFmt w:val="lowerRoman"/>
      <w:lvlText w:val="%3."/>
      <w:lvlJc w:val="right"/>
      <w:pPr>
        <w:ind w:left="1872" w:hanging="420"/>
      </w:pPr>
    </w:lvl>
    <w:lvl w:ilvl="3" w:tplc="0409000F" w:tentative="1">
      <w:start w:val="1"/>
      <w:numFmt w:val="decimal"/>
      <w:lvlText w:val="%4."/>
      <w:lvlJc w:val="left"/>
      <w:pPr>
        <w:ind w:left="2292" w:hanging="420"/>
      </w:pPr>
    </w:lvl>
    <w:lvl w:ilvl="4" w:tplc="04090019" w:tentative="1">
      <w:start w:val="1"/>
      <w:numFmt w:val="lowerLetter"/>
      <w:lvlText w:val="%5)"/>
      <w:lvlJc w:val="left"/>
      <w:pPr>
        <w:ind w:left="2712" w:hanging="420"/>
      </w:pPr>
    </w:lvl>
    <w:lvl w:ilvl="5" w:tplc="0409001B" w:tentative="1">
      <w:start w:val="1"/>
      <w:numFmt w:val="lowerRoman"/>
      <w:lvlText w:val="%6."/>
      <w:lvlJc w:val="right"/>
      <w:pPr>
        <w:ind w:left="3132" w:hanging="420"/>
      </w:pPr>
    </w:lvl>
    <w:lvl w:ilvl="6" w:tplc="0409000F" w:tentative="1">
      <w:start w:val="1"/>
      <w:numFmt w:val="decimal"/>
      <w:lvlText w:val="%7."/>
      <w:lvlJc w:val="left"/>
      <w:pPr>
        <w:ind w:left="3552" w:hanging="420"/>
      </w:pPr>
    </w:lvl>
    <w:lvl w:ilvl="7" w:tplc="04090019" w:tentative="1">
      <w:start w:val="1"/>
      <w:numFmt w:val="lowerLetter"/>
      <w:lvlText w:val="%8)"/>
      <w:lvlJc w:val="left"/>
      <w:pPr>
        <w:ind w:left="3972" w:hanging="420"/>
      </w:pPr>
    </w:lvl>
    <w:lvl w:ilvl="8" w:tplc="0409001B" w:tentative="1">
      <w:start w:val="1"/>
      <w:numFmt w:val="lowerRoman"/>
      <w:lvlText w:val="%9."/>
      <w:lvlJc w:val="right"/>
      <w:pPr>
        <w:ind w:left="4392" w:hanging="420"/>
      </w:pPr>
    </w:lvl>
  </w:abstractNum>
  <w:abstractNum w:abstractNumId="47" w15:restartNumberingAfterBreak="0">
    <w:nsid w:val="7F61705A"/>
    <w:multiLevelType w:val="multilevel"/>
    <w:tmpl w:val="498C13F8"/>
    <w:lvl w:ilvl="0">
      <w:start w:val="1"/>
      <w:numFmt w:val="decimal"/>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8" w15:restartNumberingAfterBreak="0">
    <w:nsid w:val="7FAF3512"/>
    <w:multiLevelType w:val="hybridMultilevel"/>
    <w:tmpl w:val="78EA23A2"/>
    <w:lvl w:ilvl="0" w:tplc="04090001">
      <w:start w:val="1"/>
      <w:numFmt w:val="bullet"/>
      <w:lvlText w:val=""/>
      <w:lvlJc w:val="left"/>
      <w:pPr>
        <w:ind w:left="845" w:hanging="420"/>
      </w:pPr>
      <w:rPr>
        <w:rFonts w:ascii="Wingdings" w:hAnsi="Wingdings" w:hint="default"/>
      </w:rPr>
    </w:lvl>
    <w:lvl w:ilvl="1" w:tplc="0409000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num w:numId="1">
    <w:abstractNumId w:val="20"/>
  </w:num>
  <w:num w:numId="2">
    <w:abstractNumId w:val="0"/>
  </w:num>
  <w:num w:numId="3">
    <w:abstractNumId w:val="38"/>
  </w:num>
  <w:num w:numId="4">
    <w:abstractNumId w:val="28"/>
  </w:num>
  <w:num w:numId="5">
    <w:abstractNumId w:val="40"/>
  </w:num>
  <w:num w:numId="6">
    <w:abstractNumId w:val="24"/>
  </w:num>
  <w:num w:numId="7">
    <w:abstractNumId w:val="27"/>
  </w:num>
  <w:num w:numId="8">
    <w:abstractNumId w:val="43"/>
  </w:num>
  <w:num w:numId="9">
    <w:abstractNumId w:val="11"/>
  </w:num>
  <w:num w:numId="10">
    <w:abstractNumId w:val="23"/>
  </w:num>
  <w:num w:numId="11">
    <w:abstractNumId w:val="35"/>
  </w:num>
  <w:num w:numId="12">
    <w:abstractNumId w:val="34"/>
  </w:num>
  <w:num w:numId="13">
    <w:abstractNumId w:val="17"/>
  </w:num>
  <w:num w:numId="14">
    <w:abstractNumId w:val="8"/>
  </w:num>
  <w:num w:numId="15">
    <w:abstractNumId w:val="37"/>
  </w:num>
  <w:num w:numId="16">
    <w:abstractNumId w:val="48"/>
  </w:num>
  <w:num w:numId="17">
    <w:abstractNumId w:val="9"/>
  </w:num>
  <w:num w:numId="18">
    <w:abstractNumId w:val="3"/>
  </w:num>
  <w:num w:numId="19">
    <w:abstractNumId w:val="47"/>
  </w:num>
  <w:num w:numId="20">
    <w:abstractNumId w:val="32"/>
  </w:num>
  <w:num w:numId="21">
    <w:abstractNumId w:val="6"/>
  </w:num>
  <w:num w:numId="22">
    <w:abstractNumId w:val="16"/>
  </w:num>
  <w:num w:numId="23">
    <w:abstractNumId w:val="41"/>
  </w:num>
  <w:num w:numId="24">
    <w:abstractNumId w:val="10"/>
  </w:num>
  <w:num w:numId="25">
    <w:abstractNumId w:val="7"/>
  </w:num>
  <w:num w:numId="26">
    <w:abstractNumId w:val="4"/>
  </w:num>
  <w:num w:numId="27">
    <w:abstractNumId w:val="36"/>
  </w:num>
  <w:num w:numId="28">
    <w:abstractNumId w:val="33"/>
  </w:num>
  <w:num w:numId="29">
    <w:abstractNumId w:val="14"/>
  </w:num>
  <w:num w:numId="30">
    <w:abstractNumId w:val="30"/>
  </w:num>
  <w:num w:numId="31">
    <w:abstractNumId w:val="31"/>
  </w:num>
  <w:num w:numId="32">
    <w:abstractNumId w:val="22"/>
  </w:num>
  <w:num w:numId="33">
    <w:abstractNumId w:val="42"/>
  </w:num>
  <w:num w:numId="34">
    <w:abstractNumId w:val="1"/>
  </w:num>
  <w:num w:numId="35">
    <w:abstractNumId w:val="5"/>
  </w:num>
  <w:num w:numId="36">
    <w:abstractNumId w:val="19"/>
  </w:num>
  <w:num w:numId="37">
    <w:abstractNumId w:val="29"/>
  </w:num>
  <w:num w:numId="38">
    <w:abstractNumId w:val="25"/>
  </w:num>
  <w:num w:numId="39">
    <w:abstractNumId w:val="26"/>
  </w:num>
  <w:num w:numId="40">
    <w:abstractNumId w:val="21"/>
  </w:num>
  <w:num w:numId="41">
    <w:abstractNumId w:val="13"/>
  </w:num>
  <w:num w:numId="42">
    <w:abstractNumId w:val="45"/>
  </w:num>
  <w:num w:numId="43">
    <w:abstractNumId w:val="18"/>
  </w:num>
  <w:num w:numId="44">
    <w:abstractNumId w:val="2"/>
  </w:num>
  <w:num w:numId="45">
    <w:abstractNumId w:val="39"/>
  </w:num>
  <w:num w:numId="46">
    <w:abstractNumId w:val="44"/>
  </w:num>
  <w:num w:numId="47">
    <w:abstractNumId w:val="12"/>
  </w:num>
  <w:num w:numId="48">
    <w:abstractNumId w:val="46"/>
  </w:num>
  <w:num w:numId="4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F7"/>
    <w:rsid w:val="00001084"/>
    <w:rsid w:val="00001CED"/>
    <w:rsid w:val="00001F71"/>
    <w:rsid w:val="00001FDF"/>
    <w:rsid w:val="000037BC"/>
    <w:rsid w:val="00003991"/>
    <w:rsid w:val="000068C9"/>
    <w:rsid w:val="000103DD"/>
    <w:rsid w:val="000144D1"/>
    <w:rsid w:val="00016036"/>
    <w:rsid w:val="000169E2"/>
    <w:rsid w:val="00017AD2"/>
    <w:rsid w:val="00020857"/>
    <w:rsid w:val="00021FCA"/>
    <w:rsid w:val="00022C4E"/>
    <w:rsid w:val="0002435C"/>
    <w:rsid w:val="0002555D"/>
    <w:rsid w:val="000274B3"/>
    <w:rsid w:val="00027CD5"/>
    <w:rsid w:val="00030C35"/>
    <w:rsid w:val="000322D3"/>
    <w:rsid w:val="00032D04"/>
    <w:rsid w:val="000334C0"/>
    <w:rsid w:val="000335AF"/>
    <w:rsid w:val="00034C5C"/>
    <w:rsid w:val="000370B0"/>
    <w:rsid w:val="00040042"/>
    <w:rsid w:val="000410EA"/>
    <w:rsid w:val="00042DC9"/>
    <w:rsid w:val="00042E08"/>
    <w:rsid w:val="00044132"/>
    <w:rsid w:val="0004596F"/>
    <w:rsid w:val="00046E69"/>
    <w:rsid w:val="00047521"/>
    <w:rsid w:val="00047F84"/>
    <w:rsid w:val="00053FD1"/>
    <w:rsid w:val="00054F56"/>
    <w:rsid w:val="00056526"/>
    <w:rsid w:val="000566B4"/>
    <w:rsid w:val="00056ABB"/>
    <w:rsid w:val="00057E74"/>
    <w:rsid w:val="0006025E"/>
    <w:rsid w:val="000607B3"/>
    <w:rsid w:val="0006272A"/>
    <w:rsid w:val="000634C1"/>
    <w:rsid w:val="00063FB4"/>
    <w:rsid w:val="00064794"/>
    <w:rsid w:val="00064D18"/>
    <w:rsid w:val="000674CD"/>
    <w:rsid w:val="00067548"/>
    <w:rsid w:val="000678B0"/>
    <w:rsid w:val="00067D24"/>
    <w:rsid w:val="00067F34"/>
    <w:rsid w:val="000712A2"/>
    <w:rsid w:val="000718F3"/>
    <w:rsid w:val="000721BE"/>
    <w:rsid w:val="0007280B"/>
    <w:rsid w:val="00073D55"/>
    <w:rsid w:val="0007462E"/>
    <w:rsid w:val="0007499C"/>
    <w:rsid w:val="0007559F"/>
    <w:rsid w:val="00075CF2"/>
    <w:rsid w:val="00077A21"/>
    <w:rsid w:val="00077DF9"/>
    <w:rsid w:val="00081DA9"/>
    <w:rsid w:val="0008279A"/>
    <w:rsid w:val="0008432B"/>
    <w:rsid w:val="0008541B"/>
    <w:rsid w:val="00085531"/>
    <w:rsid w:val="00085C38"/>
    <w:rsid w:val="000861EC"/>
    <w:rsid w:val="00086A3B"/>
    <w:rsid w:val="0008784D"/>
    <w:rsid w:val="000930C6"/>
    <w:rsid w:val="000940B1"/>
    <w:rsid w:val="000947B2"/>
    <w:rsid w:val="0009491B"/>
    <w:rsid w:val="00094F8E"/>
    <w:rsid w:val="00096014"/>
    <w:rsid w:val="0009610C"/>
    <w:rsid w:val="000974CF"/>
    <w:rsid w:val="000A0125"/>
    <w:rsid w:val="000A17EB"/>
    <w:rsid w:val="000A1CE2"/>
    <w:rsid w:val="000A2B75"/>
    <w:rsid w:val="000A35BD"/>
    <w:rsid w:val="000B1604"/>
    <w:rsid w:val="000B464E"/>
    <w:rsid w:val="000B5253"/>
    <w:rsid w:val="000B7150"/>
    <w:rsid w:val="000B7D51"/>
    <w:rsid w:val="000C09E8"/>
    <w:rsid w:val="000C15E0"/>
    <w:rsid w:val="000C16CA"/>
    <w:rsid w:val="000C3BA2"/>
    <w:rsid w:val="000C46EE"/>
    <w:rsid w:val="000C4A8B"/>
    <w:rsid w:val="000C4E20"/>
    <w:rsid w:val="000C54E3"/>
    <w:rsid w:val="000C65A2"/>
    <w:rsid w:val="000D0DB2"/>
    <w:rsid w:val="000D119E"/>
    <w:rsid w:val="000D18F7"/>
    <w:rsid w:val="000D1D15"/>
    <w:rsid w:val="000D25C1"/>
    <w:rsid w:val="000D2A74"/>
    <w:rsid w:val="000D666C"/>
    <w:rsid w:val="000E0A02"/>
    <w:rsid w:val="000E1623"/>
    <w:rsid w:val="000E2CC0"/>
    <w:rsid w:val="000E36F1"/>
    <w:rsid w:val="000E39EB"/>
    <w:rsid w:val="000E565F"/>
    <w:rsid w:val="000E698A"/>
    <w:rsid w:val="000E7FC8"/>
    <w:rsid w:val="000F045D"/>
    <w:rsid w:val="000F253A"/>
    <w:rsid w:val="000F2F97"/>
    <w:rsid w:val="000F3246"/>
    <w:rsid w:val="000F4944"/>
    <w:rsid w:val="000F78A7"/>
    <w:rsid w:val="0010070A"/>
    <w:rsid w:val="00100D32"/>
    <w:rsid w:val="00100ED5"/>
    <w:rsid w:val="00101464"/>
    <w:rsid w:val="0010177F"/>
    <w:rsid w:val="00101E89"/>
    <w:rsid w:val="001023E9"/>
    <w:rsid w:val="00105709"/>
    <w:rsid w:val="00106255"/>
    <w:rsid w:val="00106287"/>
    <w:rsid w:val="001078FB"/>
    <w:rsid w:val="00107951"/>
    <w:rsid w:val="001107BE"/>
    <w:rsid w:val="00110BF9"/>
    <w:rsid w:val="00112A8B"/>
    <w:rsid w:val="001131B8"/>
    <w:rsid w:val="0011377C"/>
    <w:rsid w:val="001145D1"/>
    <w:rsid w:val="0011684B"/>
    <w:rsid w:val="00117425"/>
    <w:rsid w:val="00120C59"/>
    <w:rsid w:val="00121F44"/>
    <w:rsid w:val="0012306E"/>
    <w:rsid w:val="001232FE"/>
    <w:rsid w:val="00124C32"/>
    <w:rsid w:val="0012520A"/>
    <w:rsid w:val="0012582E"/>
    <w:rsid w:val="00130D8B"/>
    <w:rsid w:val="001317A6"/>
    <w:rsid w:val="00131994"/>
    <w:rsid w:val="00132AB2"/>
    <w:rsid w:val="00132B76"/>
    <w:rsid w:val="001349CC"/>
    <w:rsid w:val="0013508B"/>
    <w:rsid w:val="001353C2"/>
    <w:rsid w:val="0014057B"/>
    <w:rsid w:val="00140D5A"/>
    <w:rsid w:val="00140F47"/>
    <w:rsid w:val="001419F4"/>
    <w:rsid w:val="00142260"/>
    <w:rsid w:val="0014258F"/>
    <w:rsid w:val="001432E9"/>
    <w:rsid w:val="0014363B"/>
    <w:rsid w:val="001462C4"/>
    <w:rsid w:val="001507A8"/>
    <w:rsid w:val="001511B3"/>
    <w:rsid w:val="00151D33"/>
    <w:rsid w:val="0015275A"/>
    <w:rsid w:val="00152C12"/>
    <w:rsid w:val="0015402F"/>
    <w:rsid w:val="00154CEC"/>
    <w:rsid w:val="00157E26"/>
    <w:rsid w:val="001603DD"/>
    <w:rsid w:val="00160B2D"/>
    <w:rsid w:val="00161E68"/>
    <w:rsid w:val="00162508"/>
    <w:rsid w:val="00162E72"/>
    <w:rsid w:val="00162F42"/>
    <w:rsid w:val="00163562"/>
    <w:rsid w:val="001641E2"/>
    <w:rsid w:val="001649DD"/>
    <w:rsid w:val="00165322"/>
    <w:rsid w:val="00165486"/>
    <w:rsid w:val="00165F27"/>
    <w:rsid w:val="00167EFA"/>
    <w:rsid w:val="001707F9"/>
    <w:rsid w:val="0017135D"/>
    <w:rsid w:val="00172BC1"/>
    <w:rsid w:val="00172EFA"/>
    <w:rsid w:val="00173F00"/>
    <w:rsid w:val="00173F05"/>
    <w:rsid w:val="001758A6"/>
    <w:rsid w:val="00175F95"/>
    <w:rsid w:val="001761C5"/>
    <w:rsid w:val="00176CA5"/>
    <w:rsid w:val="00177B3D"/>
    <w:rsid w:val="001805B6"/>
    <w:rsid w:val="00182F89"/>
    <w:rsid w:val="001831B1"/>
    <w:rsid w:val="0018364A"/>
    <w:rsid w:val="00185265"/>
    <w:rsid w:val="00185AAA"/>
    <w:rsid w:val="00185D9A"/>
    <w:rsid w:val="001869FA"/>
    <w:rsid w:val="00186E07"/>
    <w:rsid w:val="0018754C"/>
    <w:rsid w:val="001917A3"/>
    <w:rsid w:val="00191B1E"/>
    <w:rsid w:val="00193EA3"/>
    <w:rsid w:val="001945E3"/>
    <w:rsid w:val="001954CB"/>
    <w:rsid w:val="00196D7B"/>
    <w:rsid w:val="001975FC"/>
    <w:rsid w:val="00197AB8"/>
    <w:rsid w:val="001A088B"/>
    <w:rsid w:val="001A0C45"/>
    <w:rsid w:val="001A0E59"/>
    <w:rsid w:val="001A0FD7"/>
    <w:rsid w:val="001A4018"/>
    <w:rsid w:val="001A47AD"/>
    <w:rsid w:val="001A5B9B"/>
    <w:rsid w:val="001A62B0"/>
    <w:rsid w:val="001B069A"/>
    <w:rsid w:val="001B138C"/>
    <w:rsid w:val="001B1ADD"/>
    <w:rsid w:val="001B4490"/>
    <w:rsid w:val="001B778E"/>
    <w:rsid w:val="001C056C"/>
    <w:rsid w:val="001C0916"/>
    <w:rsid w:val="001C2361"/>
    <w:rsid w:val="001C2399"/>
    <w:rsid w:val="001C349F"/>
    <w:rsid w:val="001C46F4"/>
    <w:rsid w:val="001C48F2"/>
    <w:rsid w:val="001C53A3"/>
    <w:rsid w:val="001C5A4F"/>
    <w:rsid w:val="001C5A9B"/>
    <w:rsid w:val="001C5E2D"/>
    <w:rsid w:val="001C710C"/>
    <w:rsid w:val="001C7945"/>
    <w:rsid w:val="001C7A99"/>
    <w:rsid w:val="001D0485"/>
    <w:rsid w:val="001D4347"/>
    <w:rsid w:val="001D5764"/>
    <w:rsid w:val="001D5CC3"/>
    <w:rsid w:val="001D6BD4"/>
    <w:rsid w:val="001E0FCF"/>
    <w:rsid w:val="001E277C"/>
    <w:rsid w:val="001E329A"/>
    <w:rsid w:val="001E3475"/>
    <w:rsid w:val="001E3F35"/>
    <w:rsid w:val="001E787A"/>
    <w:rsid w:val="001F0C29"/>
    <w:rsid w:val="001F0E11"/>
    <w:rsid w:val="001F11AF"/>
    <w:rsid w:val="001F1526"/>
    <w:rsid w:val="001F3AC1"/>
    <w:rsid w:val="001F40F6"/>
    <w:rsid w:val="001F4874"/>
    <w:rsid w:val="001F584D"/>
    <w:rsid w:val="001F5D24"/>
    <w:rsid w:val="001F676A"/>
    <w:rsid w:val="00200EDA"/>
    <w:rsid w:val="0020202C"/>
    <w:rsid w:val="00202E10"/>
    <w:rsid w:val="00204CF1"/>
    <w:rsid w:val="00210989"/>
    <w:rsid w:val="00211787"/>
    <w:rsid w:val="00211AC9"/>
    <w:rsid w:val="00215860"/>
    <w:rsid w:val="00215CCC"/>
    <w:rsid w:val="00216006"/>
    <w:rsid w:val="00216987"/>
    <w:rsid w:val="002172E5"/>
    <w:rsid w:val="00220417"/>
    <w:rsid w:val="00221B23"/>
    <w:rsid w:val="0022374F"/>
    <w:rsid w:val="00225182"/>
    <w:rsid w:val="0023090D"/>
    <w:rsid w:val="00231A4D"/>
    <w:rsid w:val="0023347F"/>
    <w:rsid w:val="0023428F"/>
    <w:rsid w:val="002346EB"/>
    <w:rsid w:val="002358D1"/>
    <w:rsid w:val="00235A86"/>
    <w:rsid w:val="00235CB2"/>
    <w:rsid w:val="00236009"/>
    <w:rsid w:val="002362B6"/>
    <w:rsid w:val="0023762F"/>
    <w:rsid w:val="002404C8"/>
    <w:rsid w:val="00240A93"/>
    <w:rsid w:val="00242170"/>
    <w:rsid w:val="00243142"/>
    <w:rsid w:val="00243327"/>
    <w:rsid w:val="00243783"/>
    <w:rsid w:val="0024413B"/>
    <w:rsid w:val="002442C3"/>
    <w:rsid w:val="002457AD"/>
    <w:rsid w:val="00245E24"/>
    <w:rsid w:val="00246039"/>
    <w:rsid w:val="002501E4"/>
    <w:rsid w:val="002506F2"/>
    <w:rsid w:val="002507E3"/>
    <w:rsid w:val="00251D96"/>
    <w:rsid w:val="00251E67"/>
    <w:rsid w:val="00252152"/>
    <w:rsid w:val="00252C54"/>
    <w:rsid w:val="00253503"/>
    <w:rsid w:val="00253F9B"/>
    <w:rsid w:val="00254B16"/>
    <w:rsid w:val="00255587"/>
    <w:rsid w:val="00255ECE"/>
    <w:rsid w:val="002578E5"/>
    <w:rsid w:val="00257BE2"/>
    <w:rsid w:val="00260288"/>
    <w:rsid w:val="00260DBB"/>
    <w:rsid w:val="00261DD4"/>
    <w:rsid w:val="00262D5F"/>
    <w:rsid w:val="00262DE8"/>
    <w:rsid w:val="00262E06"/>
    <w:rsid w:val="00263243"/>
    <w:rsid w:val="00263D25"/>
    <w:rsid w:val="00270764"/>
    <w:rsid w:val="002708D0"/>
    <w:rsid w:val="00270997"/>
    <w:rsid w:val="002717BB"/>
    <w:rsid w:val="00271B81"/>
    <w:rsid w:val="00272B55"/>
    <w:rsid w:val="00275A23"/>
    <w:rsid w:val="00276790"/>
    <w:rsid w:val="00276EAC"/>
    <w:rsid w:val="00277DF7"/>
    <w:rsid w:val="002800B2"/>
    <w:rsid w:val="002801B0"/>
    <w:rsid w:val="002815C8"/>
    <w:rsid w:val="00281797"/>
    <w:rsid w:val="002822D9"/>
    <w:rsid w:val="00283C46"/>
    <w:rsid w:val="00285EEC"/>
    <w:rsid w:val="00286789"/>
    <w:rsid w:val="00290D42"/>
    <w:rsid w:val="00290DE4"/>
    <w:rsid w:val="00291D94"/>
    <w:rsid w:val="002933B6"/>
    <w:rsid w:val="00293AD1"/>
    <w:rsid w:val="00296504"/>
    <w:rsid w:val="0029657D"/>
    <w:rsid w:val="00296769"/>
    <w:rsid w:val="002A01A5"/>
    <w:rsid w:val="002A04EF"/>
    <w:rsid w:val="002A158A"/>
    <w:rsid w:val="002A3AF3"/>
    <w:rsid w:val="002A3EC2"/>
    <w:rsid w:val="002B06E2"/>
    <w:rsid w:val="002B0E17"/>
    <w:rsid w:val="002B1F72"/>
    <w:rsid w:val="002B2220"/>
    <w:rsid w:val="002B24DF"/>
    <w:rsid w:val="002B2E0F"/>
    <w:rsid w:val="002B56C7"/>
    <w:rsid w:val="002B5910"/>
    <w:rsid w:val="002B6D4D"/>
    <w:rsid w:val="002B71E7"/>
    <w:rsid w:val="002C057C"/>
    <w:rsid w:val="002C07D6"/>
    <w:rsid w:val="002C26D9"/>
    <w:rsid w:val="002C2963"/>
    <w:rsid w:val="002C3EBA"/>
    <w:rsid w:val="002C41ED"/>
    <w:rsid w:val="002C7C0C"/>
    <w:rsid w:val="002C7DC5"/>
    <w:rsid w:val="002D2133"/>
    <w:rsid w:val="002D2FCB"/>
    <w:rsid w:val="002D424B"/>
    <w:rsid w:val="002D59D6"/>
    <w:rsid w:val="002D62F1"/>
    <w:rsid w:val="002D63B2"/>
    <w:rsid w:val="002D640A"/>
    <w:rsid w:val="002D6D46"/>
    <w:rsid w:val="002D7D13"/>
    <w:rsid w:val="002E0502"/>
    <w:rsid w:val="002E1144"/>
    <w:rsid w:val="002E3D65"/>
    <w:rsid w:val="002E5B5F"/>
    <w:rsid w:val="002E7F56"/>
    <w:rsid w:val="002F0D40"/>
    <w:rsid w:val="002F15E4"/>
    <w:rsid w:val="002F15E9"/>
    <w:rsid w:val="002F25DF"/>
    <w:rsid w:val="002F2D11"/>
    <w:rsid w:val="002F393C"/>
    <w:rsid w:val="002F480D"/>
    <w:rsid w:val="002F6161"/>
    <w:rsid w:val="002F6D2B"/>
    <w:rsid w:val="003002AA"/>
    <w:rsid w:val="003004A9"/>
    <w:rsid w:val="00300A04"/>
    <w:rsid w:val="003028E3"/>
    <w:rsid w:val="00302AD2"/>
    <w:rsid w:val="00303279"/>
    <w:rsid w:val="00303533"/>
    <w:rsid w:val="0030488D"/>
    <w:rsid w:val="00304B01"/>
    <w:rsid w:val="00306597"/>
    <w:rsid w:val="00306805"/>
    <w:rsid w:val="00307C8D"/>
    <w:rsid w:val="00313325"/>
    <w:rsid w:val="003133BE"/>
    <w:rsid w:val="00313AB2"/>
    <w:rsid w:val="003219F1"/>
    <w:rsid w:val="00322588"/>
    <w:rsid w:val="003234CC"/>
    <w:rsid w:val="00323B02"/>
    <w:rsid w:val="00323BD8"/>
    <w:rsid w:val="00324BB0"/>
    <w:rsid w:val="00324F9B"/>
    <w:rsid w:val="00325A22"/>
    <w:rsid w:val="00325CC7"/>
    <w:rsid w:val="00325F03"/>
    <w:rsid w:val="00326B4E"/>
    <w:rsid w:val="00330930"/>
    <w:rsid w:val="003312DD"/>
    <w:rsid w:val="00331A62"/>
    <w:rsid w:val="00331FF6"/>
    <w:rsid w:val="003324AF"/>
    <w:rsid w:val="003363BA"/>
    <w:rsid w:val="00336C32"/>
    <w:rsid w:val="003376FE"/>
    <w:rsid w:val="00343106"/>
    <w:rsid w:val="00343B8B"/>
    <w:rsid w:val="00346B4E"/>
    <w:rsid w:val="00346E2F"/>
    <w:rsid w:val="00346EBD"/>
    <w:rsid w:val="0035011B"/>
    <w:rsid w:val="00351EEE"/>
    <w:rsid w:val="00355846"/>
    <w:rsid w:val="00355CE6"/>
    <w:rsid w:val="003562E1"/>
    <w:rsid w:val="003575FB"/>
    <w:rsid w:val="00357CE4"/>
    <w:rsid w:val="00360222"/>
    <w:rsid w:val="003605ED"/>
    <w:rsid w:val="00361BFA"/>
    <w:rsid w:val="0036275F"/>
    <w:rsid w:val="00363596"/>
    <w:rsid w:val="00363D2C"/>
    <w:rsid w:val="003640F4"/>
    <w:rsid w:val="00364616"/>
    <w:rsid w:val="003651A7"/>
    <w:rsid w:val="003666FF"/>
    <w:rsid w:val="003668DE"/>
    <w:rsid w:val="00366B61"/>
    <w:rsid w:val="00367093"/>
    <w:rsid w:val="0036784C"/>
    <w:rsid w:val="0037347C"/>
    <w:rsid w:val="00376056"/>
    <w:rsid w:val="003764BF"/>
    <w:rsid w:val="00376514"/>
    <w:rsid w:val="00376FA6"/>
    <w:rsid w:val="003775BC"/>
    <w:rsid w:val="00380AC7"/>
    <w:rsid w:val="00381050"/>
    <w:rsid w:val="003810BC"/>
    <w:rsid w:val="00381482"/>
    <w:rsid w:val="0038163C"/>
    <w:rsid w:val="00381686"/>
    <w:rsid w:val="00382B92"/>
    <w:rsid w:val="00382F34"/>
    <w:rsid w:val="00385EFB"/>
    <w:rsid w:val="0039166C"/>
    <w:rsid w:val="003916D6"/>
    <w:rsid w:val="00392F6C"/>
    <w:rsid w:val="00393807"/>
    <w:rsid w:val="00394C78"/>
    <w:rsid w:val="00394E4C"/>
    <w:rsid w:val="00396153"/>
    <w:rsid w:val="00396EE0"/>
    <w:rsid w:val="00397750"/>
    <w:rsid w:val="003979B1"/>
    <w:rsid w:val="003A090A"/>
    <w:rsid w:val="003A0BEC"/>
    <w:rsid w:val="003A0CD5"/>
    <w:rsid w:val="003A1134"/>
    <w:rsid w:val="003A1783"/>
    <w:rsid w:val="003A27E5"/>
    <w:rsid w:val="003A2BD1"/>
    <w:rsid w:val="003A2EFE"/>
    <w:rsid w:val="003A4E6B"/>
    <w:rsid w:val="003A4E76"/>
    <w:rsid w:val="003A54FE"/>
    <w:rsid w:val="003A56D0"/>
    <w:rsid w:val="003A5B5D"/>
    <w:rsid w:val="003A5DE4"/>
    <w:rsid w:val="003B06E2"/>
    <w:rsid w:val="003B06F6"/>
    <w:rsid w:val="003B3F4A"/>
    <w:rsid w:val="003B4F10"/>
    <w:rsid w:val="003B52E2"/>
    <w:rsid w:val="003B7A72"/>
    <w:rsid w:val="003C14F2"/>
    <w:rsid w:val="003C38F6"/>
    <w:rsid w:val="003C4B76"/>
    <w:rsid w:val="003C54B1"/>
    <w:rsid w:val="003C5997"/>
    <w:rsid w:val="003C64B3"/>
    <w:rsid w:val="003C7D8C"/>
    <w:rsid w:val="003D000F"/>
    <w:rsid w:val="003D0869"/>
    <w:rsid w:val="003D1497"/>
    <w:rsid w:val="003D1DF8"/>
    <w:rsid w:val="003D364B"/>
    <w:rsid w:val="003D3BE1"/>
    <w:rsid w:val="003D5D60"/>
    <w:rsid w:val="003D6781"/>
    <w:rsid w:val="003D6A5C"/>
    <w:rsid w:val="003D7D17"/>
    <w:rsid w:val="003E0409"/>
    <w:rsid w:val="003E111D"/>
    <w:rsid w:val="003E1828"/>
    <w:rsid w:val="003E1DAB"/>
    <w:rsid w:val="003E3ABA"/>
    <w:rsid w:val="003E3C37"/>
    <w:rsid w:val="003E5754"/>
    <w:rsid w:val="003E6308"/>
    <w:rsid w:val="003E6A95"/>
    <w:rsid w:val="003F2572"/>
    <w:rsid w:val="003F29FD"/>
    <w:rsid w:val="003F3BB9"/>
    <w:rsid w:val="003F44B8"/>
    <w:rsid w:val="003F4635"/>
    <w:rsid w:val="003F758C"/>
    <w:rsid w:val="004006B6"/>
    <w:rsid w:val="004025A9"/>
    <w:rsid w:val="004028CD"/>
    <w:rsid w:val="004033A0"/>
    <w:rsid w:val="004041FF"/>
    <w:rsid w:val="004042F4"/>
    <w:rsid w:val="00404863"/>
    <w:rsid w:val="004048C6"/>
    <w:rsid w:val="00405819"/>
    <w:rsid w:val="00406C39"/>
    <w:rsid w:val="00406FDF"/>
    <w:rsid w:val="0040702A"/>
    <w:rsid w:val="00407F65"/>
    <w:rsid w:val="00410998"/>
    <w:rsid w:val="00410F96"/>
    <w:rsid w:val="00411C22"/>
    <w:rsid w:val="004133AF"/>
    <w:rsid w:val="00415B2B"/>
    <w:rsid w:val="00422C3B"/>
    <w:rsid w:val="00426131"/>
    <w:rsid w:val="00426E9E"/>
    <w:rsid w:val="00427692"/>
    <w:rsid w:val="0043034F"/>
    <w:rsid w:val="004305B5"/>
    <w:rsid w:val="00430683"/>
    <w:rsid w:val="004308AE"/>
    <w:rsid w:val="00431628"/>
    <w:rsid w:val="004345C2"/>
    <w:rsid w:val="0043512E"/>
    <w:rsid w:val="004363FB"/>
    <w:rsid w:val="00437071"/>
    <w:rsid w:val="0043775F"/>
    <w:rsid w:val="00441A95"/>
    <w:rsid w:val="00443FBB"/>
    <w:rsid w:val="00444C4D"/>
    <w:rsid w:val="0044519F"/>
    <w:rsid w:val="00445617"/>
    <w:rsid w:val="00445D52"/>
    <w:rsid w:val="00446804"/>
    <w:rsid w:val="00447D5B"/>
    <w:rsid w:val="004505CB"/>
    <w:rsid w:val="00452E39"/>
    <w:rsid w:val="004539B4"/>
    <w:rsid w:val="00453A30"/>
    <w:rsid w:val="00455722"/>
    <w:rsid w:val="004573C3"/>
    <w:rsid w:val="00457687"/>
    <w:rsid w:val="00457799"/>
    <w:rsid w:val="00457B05"/>
    <w:rsid w:val="00457B32"/>
    <w:rsid w:val="0046080B"/>
    <w:rsid w:val="00460CC3"/>
    <w:rsid w:val="00466E5B"/>
    <w:rsid w:val="00467543"/>
    <w:rsid w:val="00467891"/>
    <w:rsid w:val="00471F87"/>
    <w:rsid w:val="00473B81"/>
    <w:rsid w:val="00473CA2"/>
    <w:rsid w:val="00473FEB"/>
    <w:rsid w:val="004746A6"/>
    <w:rsid w:val="00475582"/>
    <w:rsid w:val="0047648A"/>
    <w:rsid w:val="00481967"/>
    <w:rsid w:val="004820FC"/>
    <w:rsid w:val="0048235E"/>
    <w:rsid w:val="00482B87"/>
    <w:rsid w:val="00482E09"/>
    <w:rsid w:val="00483630"/>
    <w:rsid w:val="00484915"/>
    <w:rsid w:val="00484AD3"/>
    <w:rsid w:val="00484CF0"/>
    <w:rsid w:val="004859B9"/>
    <w:rsid w:val="004879F7"/>
    <w:rsid w:val="00487E00"/>
    <w:rsid w:val="0049355F"/>
    <w:rsid w:val="00495A64"/>
    <w:rsid w:val="00495EBA"/>
    <w:rsid w:val="004964EC"/>
    <w:rsid w:val="004A09B6"/>
    <w:rsid w:val="004A11CA"/>
    <w:rsid w:val="004A12D3"/>
    <w:rsid w:val="004A500E"/>
    <w:rsid w:val="004A56CF"/>
    <w:rsid w:val="004A6564"/>
    <w:rsid w:val="004A6A79"/>
    <w:rsid w:val="004A7539"/>
    <w:rsid w:val="004B0B5F"/>
    <w:rsid w:val="004B232D"/>
    <w:rsid w:val="004B33DD"/>
    <w:rsid w:val="004B34BB"/>
    <w:rsid w:val="004B4FE6"/>
    <w:rsid w:val="004B5079"/>
    <w:rsid w:val="004B73B5"/>
    <w:rsid w:val="004B7C0E"/>
    <w:rsid w:val="004C023D"/>
    <w:rsid w:val="004C1571"/>
    <w:rsid w:val="004C242F"/>
    <w:rsid w:val="004C3E8C"/>
    <w:rsid w:val="004C471A"/>
    <w:rsid w:val="004D0826"/>
    <w:rsid w:val="004D0B3F"/>
    <w:rsid w:val="004D3A9F"/>
    <w:rsid w:val="004D5948"/>
    <w:rsid w:val="004E1EBC"/>
    <w:rsid w:val="004E2D0E"/>
    <w:rsid w:val="004E2E51"/>
    <w:rsid w:val="004E595D"/>
    <w:rsid w:val="004E5974"/>
    <w:rsid w:val="004E71E2"/>
    <w:rsid w:val="004F008B"/>
    <w:rsid w:val="004F14CB"/>
    <w:rsid w:val="004F3509"/>
    <w:rsid w:val="004F4536"/>
    <w:rsid w:val="004F601A"/>
    <w:rsid w:val="004F7F9C"/>
    <w:rsid w:val="005041CB"/>
    <w:rsid w:val="005065C9"/>
    <w:rsid w:val="0050781B"/>
    <w:rsid w:val="005101CC"/>
    <w:rsid w:val="00513962"/>
    <w:rsid w:val="00513DE9"/>
    <w:rsid w:val="00514CC7"/>
    <w:rsid w:val="005155BB"/>
    <w:rsid w:val="00515ECB"/>
    <w:rsid w:val="005160AA"/>
    <w:rsid w:val="005160D6"/>
    <w:rsid w:val="00516104"/>
    <w:rsid w:val="0051621B"/>
    <w:rsid w:val="0051649F"/>
    <w:rsid w:val="005173E8"/>
    <w:rsid w:val="00520861"/>
    <w:rsid w:val="00520F14"/>
    <w:rsid w:val="005212A1"/>
    <w:rsid w:val="0052212C"/>
    <w:rsid w:val="0052258E"/>
    <w:rsid w:val="005232DD"/>
    <w:rsid w:val="005232EF"/>
    <w:rsid w:val="00523A4A"/>
    <w:rsid w:val="0052532D"/>
    <w:rsid w:val="00525A50"/>
    <w:rsid w:val="005262AB"/>
    <w:rsid w:val="005267EE"/>
    <w:rsid w:val="00526DB4"/>
    <w:rsid w:val="00526E5F"/>
    <w:rsid w:val="0052718F"/>
    <w:rsid w:val="00527C62"/>
    <w:rsid w:val="0053062E"/>
    <w:rsid w:val="005318EF"/>
    <w:rsid w:val="00532427"/>
    <w:rsid w:val="005335BD"/>
    <w:rsid w:val="0053499C"/>
    <w:rsid w:val="00534FD5"/>
    <w:rsid w:val="005355ED"/>
    <w:rsid w:val="00535C92"/>
    <w:rsid w:val="00535D97"/>
    <w:rsid w:val="00536982"/>
    <w:rsid w:val="00536A6C"/>
    <w:rsid w:val="0053707A"/>
    <w:rsid w:val="005373E3"/>
    <w:rsid w:val="00540088"/>
    <w:rsid w:val="005407FE"/>
    <w:rsid w:val="00540998"/>
    <w:rsid w:val="00540A78"/>
    <w:rsid w:val="00541CE1"/>
    <w:rsid w:val="00542723"/>
    <w:rsid w:val="0054357A"/>
    <w:rsid w:val="00543D77"/>
    <w:rsid w:val="00543E95"/>
    <w:rsid w:val="00545923"/>
    <w:rsid w:val="00545EE9"/>
    <w:rsid w:val="005475BA"/>
    <w:rsid w:val="00547AC5"/>
    <w:rsid w:val="00547E9F"/>
    <w:rsid w:val="00550146"/>
    <w:rsid w:val="005505D7"/>
    <w:rsid w:val="00550651"/>
    <w:rsid w:val="00551E68"/>
    <w:rsid w:val="005541F3"/>
    <w:rsid w:val="00554423"/>
    <w:rsid w:val="00554A83"/>
    <w:rsid w:val="00561AB9"/>
    <w:rsid w:val="00561D56"/>
    <w:rsid w:val="0056288D"/>
    <w:rsid w:val="005630F8"/>
    <w:rsid w:val="00564A2B"/>
    <w:rsid w:val="005659D3"/>
    <w:rsid w:val="00565BED"/>
    <w:rsid w:val="00565D23"/>
    <w:rsid w:val="005664D5"/>
    <w:rsid w:val="005667F9"/>
    <w:rsid w:val="00567290"/>
    <w:rsid w:val="00567A96"/>
    <w:rsid w:val="00567F1C"/>
    <w:rsid w:val="00571A56"/>
    <w:rsid w:val="00571C0A"/>
    <w:rsid w:val="005736D4"/>
    <w:rsid w:val="00574966"/>
    <w:rsid w:val="00574CC7"/>
    <w:rsid w:val="00574DEE"/>
    <w:rsid w:val="00574F46"/>
    <w:rsid w:val="00575C3C"/>
    <w:rsid w:val="00575CAF"/>
    <w:rsid w:val="00576534"/>
    <w:rsid w:val="005765BD"/>
    <w:rsid w:val="00576EE7"/>
    <w:rsid w:val="005819C1"/>
    <w:rsid w:val="00581A61"/>
    <w:rsid w:val="00581DF7"/>
    <w:rsid w:val="00582468"/>
    <w:rsid w:val="00582904"/>
    <w:rsid w:val="00582BC2"/>
    <w:rsid w:val="0058596E"/>
    <w:rsid w:val="00585D20"/>
    <w:rsid w:val="00585FDE"/>
    <w:rsid w:val="00586FA8"/>
    <w:rsid w:val="005873D3"/>
    <w:rsid w:val="0058772F"/>
    <w:rsid w:val="00590657"/>
    <w:rsid w:val="00591B29"/>
    <w:rsid w:val="00591D38"/>
    <w:rsid w:val="005926C6"/>
    <w:rsid w:val="00592D38"/>
    <w:rsid w:val="0059442E"/>
    <w:rsid w:val="00595E4C"/>
    <w:rsid w:val="00596D28"/>
    <w:rsid w:val="00597B0B"/>
    <w:rsid w:val="005A1F98"/>
    <w:rsid w:val="005A26ED"/>
    <w:rsid w:val="005A4D56"/>
    <w:rsid w:val="005A61DB"/>
    <w:rsid w:val="005A66A0"/>
    <w:rsid w:val="005A6FC4"/>
    <w:rsid w:val="005A7483"/>
    <w:rsid w:val="005B01F9"/>
    <w:rsid w:val="005B07B7"/>
    <w:rsid w:val="005B203C"/>
    <w:rsid w:val="005B21E2"/>
    <w:rsid w:val="005B2B7A"/>
    <w:rsid w:val="005B2D53"/>
    <w:rsid w:val="005B4C02"/>
    <w:rsid w:val="005B7068"/>
    <w:rsid w:val="005C2FE3"/>
    <w:rsid w:val="005C4412"/>
    <w:rsid w:val="005C583F"/>
    <w:rsid w:val="005C6818"/>
    <w:rsid w:val="005C6E1C"/>
    <w:rsid w:val="005C7A0F"/>
    <w:rsid w:val="005D0351"/>
    <w:rsid w:val="005D0F90"/>
    <w:rsid w:val="005D1BCE"/>
    <w:rsid w:val="005D1F70"/>
    <w:rsid w:val="005D3543"/>
    <w:rsid w:val="005D4FF1"/>
    <w:rsid w:val="005D7999"/>
    <w:rsid w:val="005D79B0"/>
    <w:rsid w:val="005D79B6"/>
    <w:rsid w:val="005E2937"/>
    <w:rsid w:val="005E30AF"/>
    <w:rsid w:val="005E36DB"/>
    <w:rsid w:val="005E3DF4"/>
    <w:rsid w:val="005E554F"/>
    <w:rsid w:val="005E7930"/>
    <w:rsid w:val="005F0CBF"/>
    <w:rsid w:val="005F21F4"/>
    <w:rsid w:val="005F3205"/>
    <w:rsid w:val="005F52C7"/>
    <w:rsid w:val="005F7049"/>
    <w:rsid w:val="006005CD"/>
    <w:rsid w:val="00602503"/>
    <w:rsid w:val="00602F75"/>
    <w:rsid w:val="0060300A"/>
    <w:rsid w:val="00603A0B"/>
    <w:rsid w:val="00604492"/>
    <w:rsid w:val="00604D99"/>
    <w:rsid w:val="0060528A"/>
    <w:rsid w:val="00605D61"/>
    <w:rsid w:val="00606969"/>
    <w:rsid w:val="00607007"/>
    <w:rsid w:val="00610912"/>
    <w:rsid w:val="0061623A"/>
    <w:rsid w:val="006168DF"/>
    <w:rsid w:val="00616AB6"/>
    <w:rsid w:val="0061704F"/>
    <w:rsid w:val="0062095E"/>
    <w:rsid w:val="00621B29"/>
    <w:rsid w:val="006223E5"/>
    <w:rsid w:val="00622C30"/>
    <w:rsid w:val="00622E82"/>
    <w:rsid w:val="006237E7"/>
    <w:rsid w:val="00623B1A"/>
    <w:rsid w:val="00625098"/>
    <w:rsid w:val="0062524F"/>
    <w:rsid w:val="0062717F"/>
    <w:rsid w:val="00627415"/>
    <w:rsid w:val="00630063"/>
    <w:rsid w:val="006316D6"/>
    <w:rsid w:val="00633316"/>
    <w:rsid w:val="006362EF"/>
    <w:rsid w:val="00636653"/>
    <w:rsid w:val="006377F5"/>
    <w:rsid w:val="00640517"/>
    <w:rsid w:val="00642537"/>
    <w:rsid w:val="006433E5"/>
    <w:rsid w:val="00643FB6"/>
    <w:rsid w:val="0064406E"/>
    <w:rsid w:val="00645F23"/>
    <w:rsid w:val="00645FF0"/>
    <w:rsid w:val="00646DFF"/>
    <w:rsid w:val="00650068"/>
    <w:rsid w:val="00652C4C"/>
    <w:rsid w:val="00653221"/>
    <w:rsid w:val="00654274"/>
    <w:rsid w:val="00655B4D"/>
    <w:rsid w:val="00655B70"/>
    <w:rsid w:val="00656C0D"/>
    <w:rsid w:val="0065775B"/>
    <w:rsid w:val="006607CD"/>
    <w:rsid w:val="0066117A"/>
    <w:rsid w:val="0066292F"/>
    <w:rsid w:val="00663149"/>
    <w:rsid w:val="00663DFC"/>
    <w:rsid w:val="00664424"/>
    <w:rsid w:val="006655B6"/>
    <w:rsid w:val="006658E9"/>
    <w:rsid w:val="00665B5E"/>
    <w:rsid w:val="0066676D"/>
    <w:rsid w:val="00667109"/>
    <w:rsid w:val="00667DA1"/>
    <w:rsid w:val="00671119"/>
    <w:rsid w:val="00671FB9"/>
    <w:rsid w:val="00672D81"/>
    <w:rsid w:val="00673FF9"/>
    <w:rsid w:val="006747B5"/>
    <w:rsid w:val="006751F6"/>
    <w:rsid w:val="00676989"/>
    <w:rsid w:val="006818F9"/>
    <w:rsid w:val="00682877"/>
    <w:rsid w:val="00684762"/>
    <w:rsid w:val="00685E61"/>
    <w:rsid w:val="006900BE"/>
    <w:rsid w:val="0069016C"/>
    <w:rsid w:val="006906FA"/>
    <w:rsid w:val="006914D1"/>
    <w:rsid w:val="00692EDA"/>
    <w:rsid w:val="00693FBA"/>
    <w:rsid w:val="006944CC"/>
    <w:rsid w:val="00694E70"/>
    <w:rsid w:val="00695C89"/>
    <w:rsid w:val="0069680D"/>
    <w:rsid w:val="00697506"/>
    <w:rsid w:val="006A025A"/>
    <w:rsid w:val="006A11ED"/>
    <w:rsid w:val="006A19F8"/>
    <w:rsid w:val="006A32A0"/>
    <w:rsid w:val="006A3493"/>
    <w:rsid w:val="006A3F91"/>
    <w:rsid w:val="006A46D0"/>
    <w:rsid w:val="006B0266"/>
    <w:rsid w:val="006B0363"/>
    <w:rsid w:val="006B12DA"/>
    <w:rsid w:val="006B1B44"/>
    <w:rsid w:val="006B2DB6"/>
    <w:rsid w:val="006B4075"/>
    <w:rsid w:val="006B43EE"/>
    <w:rsid w:val="006B5F24"/>
    <w:rsid w:val="006C1166"/>
    <w:rsid w:val="006C36C3"/>
    <w:rsid w:val="006D0A58"/>
    <w:rsid w:val="006D1463"/>
    <w:rsid w:val="006D281C"/>
    <w:rsid w:val="006D3DA9"/>
    <w:rsid w:val="006D5E95"/>
    <w:rsid w:val="006D7035"/>
    <w:rsid w:val="006E028E"/>
    <w:rsid w:val="006E0D57"/>
    <w:rsid w:val="006E2B0D"/>
    <w:rsid w:val="006E3957"/>
    <w:rsid w:val="006E3E8F"/>
    <w:rsid w:val="006E695D"/>
    <w:rsid w:val="006F0972"/>
    <w:rsid w:val="006F33AB"/>
    <w:rsid w:val="006F3D94"/>
    <w:rsid w:val="006F4D76"/>
    <w:rsid w:val="006F4F78"/>
    <w:rsid w:val="006F5AE6"/>
    <w:rsid w:val="006F622E"/>
    <w:rsid w:val="006F6CEC"/>
    <w:rsid w:val="006F7CCD"/>
    <w:rsid w:val="0070012C"/>
    <w:rsid w:val="00700FE0"/>
    <w:rsid w:val="00702DE2"/>
    <w:rsid w:val="0070307E"/>
    <w:rsid w:val="00703727"/>
    <w:rsid w:val="00703A64"/>
    <w:rsid w:val="00703D51"/>
    <w:rsid w:val="00705275"/>
    <w:rsid w:val="00706664"/>
    <w:rsid w:val="00707EA5"/>
    <w:rsid w:val="00711005"/>
    <w:rsid w:val="00711077"/>
    <w:rsid w:val="00712B26"/>
    <w:rsid w:val="00713318"/>
    <w:rsid w:val="00713A17"/>
    <w:rsid w:val="00713C24"/>
    <w:rsid w:val="00714DE0"/>
    <w:rsid w:val="00715BD7"/>
    <w:rsid w:val="00716E8B"/>
    <w:rsid w:val="00720686"/>
    <w:rsid w:val="00720BB8"/>
    <w:rsid w:val="00721001"/>
    <w:rsid w:val="00723221"/>
    <w:rsid w:val="0072383E"/>
    <w:rsid w:val="00723CDE"/>
    <w:rsid w:val="00724225"/>
    <w:rsid w:val="007263FE"/>
    <w:rsid w:val="007278FA"/>
    <w:rsid w:val="00727992"/>
    <w:rsid w:val="007318A3"/>
    <w:rsid w:val="00731AC4"/>
    <w:rsid w:val="00731BA0"/>
    <w:rsid w:val="00732630"/>
    <w:rsid w:val="0073475D"/>
    <w:rsid w:val="007347BE"/>
    <w:rsid w:val="007350EA"/>
    <w:rsid w:val="00735D29"/>
    <w:rsid w:val="00741585"/>
    <w:rsid w:val="00741635"/>
    <w:rsid w:val="007467E4"/>
    <w:rsid w:val="00747B73"/>
    <w:rsid w:val="007519F9"/>
    <w:rsid w:val="00751BEC"/>
    <w:rsid w:val="00752997"/>
    <w:rsid w:val="00753178"/>
    <w:rsid w:val="007553A3"/>
    <w:rsid w:val="00755AD2"/>
    <w:rsid w:val="00755CFD"/>
    <w:rsid w:val="0076024A"/>
    <w:rsid w:val="00760B19"/>
    <w:rsid w:val="00762BFE"/>
    <w:rsid w:val="007634BB"/>
    <w:rsid w:val="00765703"/>
    <w:rsid w:val="00765CAB"/>
    <w:rsid w:val="007677F4"/>
    <w:rsid w:val="00770E60"/>
    <w:rsid w:val="00772EAA"/>
    <w:rsid w:val="0077634E"/>
    <w:rsid w:val="007763AE"/>
    <w:rsid w:val="00776F4F"/>
    <w:rsid w:val="00781B6C"/>
    <w:rsid w:val="00782919"/>
    <w:rsid w:val="007838AE"/>
    <w:rsid w:val="00784211"/>
    <w:rsid w:val="007910B5"/>
    <w:rsid w:val="00791CD1"/>
    <w:rsid w:val="0079245A"/>
    <w:rsid w:val="00793B82"/>
    <w:rsid w:val="00795D02"/>
    <w:rsid w:val="007A04A5"/>
    <w:rsid w:val="007A1833"/>
    <w:rsid w:val="007A2ADC"/>
    <w:rsid w:val="007A42A5"/>
    <w:rsid w:val="007A42F6"/>
    <w:rsid w:val="007A548C"/>
    <w:rsid w:val="007A5E3C"/>
    <w:rsid w:val="007A6CFE"/>
    <w:rsid w:val="007B1528"/>
    <w:rsid w:val="007B1B24"/>
    <w:rsid w:val="007B2297"/>
    <w:rsid w:val="007B36ED"/>
    <w:rsid w:val="007C09C3"/>
    <w:rsid w:val="007C2E62"/>
    <w:rsid w:val="007C4A03"/>
    <w:rsid w:val="007C5FC1"/>
    <w:rsid w:val="007C6052"/>
    <w:rsid w:val="007D1D31"/>
    <w:rsid w:val="007D2B79"/>
    <w:rsid w:val="007D3DA0"/>
    <w:rsid w:val="007D459C"/>
    <w:rsid w:val="007D4FE7"/>
    <w:rsid w:val="007D60F7"/>
    <w:rsid w:val="007D65FF"/>
    <w:rsid w:val="007D6C0D"/>
    <w:rsid w:val="007D76ED"/>
    <w:rsid w:val="007E0C76"/>
    <w:rsid w:val="007E326A"/>
    <w:rsid w:val="007E3344"/>
    <w:rsid w:val="007E59BC"/>
    <w:rsid w:val="007E6A06"/>
    <w:rsid w:val="007E6BCE"/>
    <w:rsid w:val="007E75BB"/>
    <w:rsid w:val="007E7BCF"/>
    <w:rsid w:val="007F0D87"/>
    <w:rsid w:val="007F15CD"/>
    <w:rsid w:val="007F29FB"/>
    <w:rsid w:val="007F2E6D"/>
    <w:rsid w:val="007F5ABE"/>
    <w:rsid w:val="007F682E"/>
    <w:rsid w:val="007F7ED9"/>
    <w:rsid w:val="00802A33"/>
    <w:rsid w:val="00802A7B"/>
    <w:rsid w:val="0080485D"/>
    <w:rsid w:val="00805AE2"/>
    <w:rsid w:val="008070D8"/>
    <w:rsid w:val="008101C4"/>
    <w:rsid w:val="008119C8"/>
    <w:rsid w:val="00811CB8"/>
    <w:rsid w:val="00812AE7"/>
    <w:rsid w:val="00813B69"/>
    <w:rsid w:val="00813F8A"/>
    <w:rsid w:val="00814F0B"/>
    <w:rsid w:val="0081577A"/>
    <w:rsid w:val="00815DE1"/>
    <w:rsid w:val="00820513"/>
    <w:rsid w:val="0082199F"/>
    <w:rsid w:val="00821D10"/>
    <w:rsid w:val="00821F65"/>
    <w:rsid w:val="00822452"/>
    <w:rsid w:val="00823173"/>
    <w:rsid w:val="008248C7"/>
    <w:rsid w:val="0082778F"/>
    <w:rsid w:val="00830199"/>
    <w:rsid w:val="0083028D"/>
    <w:rsid w:val="00831396"/>
    <w:rsid w:val="00831DFD"/>
    <w:rsid w:val="00832C75"/>
    <w:rsid w:val="00835E2C"/>
    <w:rsid w:val="00837A56"/>
    <w:rsid w:val="00840238"/>
    <w:rsid w:val="0084086B"/>
    <w:rsid w:val="00842763"/>
    <w:rsid w:val="00842F1F"/>
    <w:rsid w:val="008430A7"/>
    <w:rsid w:val="00843DE0"/>
    <w:rsid w:val="00844257"/>
    <w:rsid w:val="00844927"/>
    <w:rsid w:val="00844AD2"/>
    <w:rsid w:val="00844F19"/>
    <w:rsid w:val="0084533C"/>
    <w:rsid w:val="00846167"/>
    <w:rsid w:val="00850347"/>
    <w:rsid w:val="00850A08"/>
    <w:rsid w:val="008523A4"/>
    <w:rsid w:val="00853925"/>
    <w:rsid w:val="0085393D"/>
    <w:rsid w:val="00855672"/>
    <w:rsid w:val="00860A92"/>
    <w:rsid w:val="00862ECB"/>
    <w:rsid w:val="008640D2"/>
    <w:rsid w:val="0086512A"/>
    <w:rsid w:val="0087012E"/>
    <w:rsid w:val="00870ACE"/>
    <w:rsid w:val="008710FD"/>
    <w:rsid w:val="0087341E"/>
    <w:rsid w:val="008747B0"/>
    <w:rsid w:val="00874DC3"/>
    <w:rsid w:val="008750BF"/>
    <w:rsid w:val="0087576C"/>
    <w:rsid w:val="00875844"/>
    <w:rsid w:val="0087657F"/>
    <w:rsid w:val="008778D6"/>
    <w:rsid w:val="00877DB3"/>
    <w:rsid w:val="00881AAA"/>
    <w:rsid w:val="008826E0"/>
    <w:rsid w:val="00882D6E"/>
    <w:rsid w:val="00884587"/>
    <w:rsid w:val="00884941"/>
    <w:rsid w:val="008871A3"/>
    <w:rsid w:val="00890DAA"/>
    <w:rsid w:val="008913CB"/>
    <w:rsid w:val="008917DB"/>
    <w:rsid w:val="0089181E"/>
    <w:rsid w:val="00893746"/>
    <w:rsid w:val="00894A87"/>
    <w:rsid w:val="00896141"/>
    <w:rsid w:val="008962EC"/>
    <w:rsid w:val="008A28D2"/>
    <w:rsid w:val="008A2CA2"/>
    <w:rsid w:val="008A4905"/>
    <w:rsid w:val="008A6414"/>
    <w:rsid w:val="008A7EE2"/>
    <w:rsid w:val="008B1B90"/>
    <w:rsid w:val="008B1BF5"/>
    <w:rsid w:val="008B37CC"/>
    <w:rsid w:val="008B4074"/>
    <w:rsid w:val="008B4E6B"/>
    <w:rsid w:val="008B6BFA"/>
    <w:rsid w:val="008B6DF7"/>
    <w:rsid w:val="008B754E"/>
    <w:rsid w:val="008B7FE5"/>
    <w:rsid w:val="008C133E"/>
    <w:rsid w:val="008C2E2A"/>
    <w:rsid w:val="008C6064"/>
    <w:rsid w:val="008C72DE"/>
    <w:rsid w:val="008D0CFB"/>
    <w:rsid w:val="008D2859"/>
    <w:rsid w:val="008D51CF"/>
    <w:rsid w:val="008D53E4"/>
    <w:rsid w:val="008D562F"/>
    <w:rsid w:val="008D66D0"/>
    <w:rsid w:val="008E05C5"/>
    <w:rsid w:val="008E11CE"/>
    <w:rsid w:val="008E1DEB"/>
    <w:rsid w:val="008E20CD"/>
    <w:rsid w:val="008E2D9C"/>
    <w:rsid w:val="008E31A1"/>
    <w:rsid w:val="008E3DCA"/>
    <w:rsid w:val="008E5062"/>
    <w:rsid w:val="008E7475"/>
    <w:rsid w:val="008E761B"/>
    <w:rsid w:val="008E79B0"/>
    <w:rsid w:val="008F0923"/>
    <w:rsid w:val="008F16B2"/>
    <w:rsid w:val="008F277D"/>
    <w:rsid w:val="008F2D11"/>
    <w:rsid w:val="008F2D9B"/>
    <w:rsid w:val="008F34EB"/>
    <w:rsid w:val="008F4479"/>
    <w:rsid w:val="008F5355"/>
    <w:rsid w:val="008F582A"/>
    <w:rsid w:val="008F673E"/>
    <w:rsid w:val="008F6DD7"/>
    <w:rsid w:val="008F6E4A"/>
    <w:rsid w:val="008F7B86"/>
    <w:rsid w:val="00901A7E"/>
    <w:rsid w:val="009023CC"/>
    <w:rsid w:val="00902672"/>
    <w:rsid w:val="00904829"/>
    <w:rsid w:val="009054A6"/>
    <w:rsid w:val="00905B08"/>
    <w:rsid w:val="00907452"/>
    <w:rsid w:val="00911AE0"/>
    <w:rsid w:val="00911B4C"/>
    <w:rsid w:val="00911F8C"/>
    <w:rsid w:val="00912AD8"/>
    <w:rsid w:val="00913E80"/>
    <w:rsid w:val="0091474B"/>
    <w:rsid w:val="00914F1F"/>
    <w:rsid w:val="00915EDB"/>
    <w:rsid w:val="009166E9"/>
    <w:rsid w:val="009174D9"/>
    <w:rsid w:val="0091779E"/>
    <w:rsid w:val="00917A48"/>
    <w:rsid w:val="00917C64"/>
    <w:rsid w:val="00920C53"/>
    <w:rsid w:val="00920FF3"/>
    <w:rsid w:val="00924044"/>
    <w:rsid w:val="009255C8"/>
    <w:rsid w:val="00925EF3"/>
    <w:rsid w:val="00934139"/>
    <w:rsid w:val="00935177"/>
    <w:rsid w:val="00935A06"/>
    <w:rsid w:val="00935BD6"/>
    <w:rsid w:val="00937773"/>
    <w:rsid w:val="00937BA0"/>
    <w:rsid w:val="009403FA"/>
    <w:rsid w:val="009415B2"/>
    <w:rsid w:val="009420B7"/>
    <w:rsid w:val="00942D88"/>
    <w:rsid w:val="00943456"/>
    <w:rsid w:val="00943FE2"/>
    <w:rsid w:val="00945ACA"/>
    <w:rsid w:val="00947128"/>
    <w:rsid w:val="0095090E"/>
    <w:rsid w:val="00950B58"/>
    <w:rsid w:val="00950D0E"/>
    <w:rsid w:val="0095186A"/>
    <w:rsid w:val="00951B77"/>
    <w:rsid w:val="00953080"/>
    <w:rsid w:val="00954959"/>
    <w:rsid w:val="00955155"/>
    <w:rsid w:val="00955D77"/>
    <w:rsid w:val="0095779C"/>
    <w:rsid w:val="009631A7"/>
    <w:rsid w:val="00966031"/>
    <w:rsid w:val="009679C1"/>
    <w:rsid w:val="009679D6"/>
    <w:rsid w:val="00967D5F"/>
    <w:rsid w:val="00970D23"/>
    <w:rsid w:val="00971D14"/>
    <w:rsid w:val="00972E14"/>
    <w:rsid w:val="0097448D"/>
    <w:rsid w:val="00975438"/>
    <w:rsid w:val="00975789"/>
    <w:rsid w:val="009814FC"/>
    <w:rsid w:val="00982475"/>
    <w:rsid w:val="00982C69"/>
    <w:rsid w:val="009835F2"/>
    <w:rsid w:val="009839DB"/>
    <w:rsid w:val="00985D9F"/>
    <w:rsid w:val="00985F03"/>
    <w:rsid w:val="009872CF"/>
    <w:rsid w:val="00987652"/>
    <w:rsid w:val="009876FC"/>
    <w:rsid w:val="00990681"/>
    <w:rsid w:val="00990B52"/>
    <w:rsid w:val="00991099"/>
    <w:rsid w:val="009914EF"/>
    <w:rsid w:val="009A052B"/>
    <w:rsid w:val="009A39DA"/>
    <w:rsid w:val="009A3CAB"/>
    <w:rsid w:val="009A42C1"/>
    <w:rsid w:val="009A4444"/>
    <w:rsid w:val="009A4873"/>
    <w:rsid w:val="009A6252"/>
    <w:rsid w:val="009A625A"/>
    <w:rsid w:val="009A62D5"/>
    <w:rsid w:val="009A6517"/>
    <w:rsid w:val="009A6B9F"/>
    <w:rsid w:val="009A6D98"/>
    <w:rsid w:val="009A7051"/>
    <w:rsid w:val="009A73B1"/>
    <w:rsid w:val="009A7846"/>
    <w:rsid w:val="009A7977"/>
    <w:rsid w:val="009B167C"/>
    <w:rsid w:val="009B1A3D"/>
    <w:rsid w:val="009B3A9B"/>
    <w:rsid w:val="009B3AE7"/>
    <w:rsid w:val="009B45C6"/>
    <w:rsid w:val="009B5397"/>
    <w:rsid w:val="009B5E00"/>
    <w:rsid w:val="009B69E9"/>
    <w:rsid w:val="009C3537"/>
    <w:rsid w:val="009C4EA9"/>
    <w:rsid w:val="009C5307"/>
    <w:rsid w:val="009C602B"/>
    <w:rsid w:val="009C6137"/>
    <w:rsid w:val="009C7364"/>
    <w:rsid w:val="009C73D4"/>
    <w:rsid w:val="009D08A4"/>
    <w:rsid w:val="009D08A6"/>
    <w:rsid w:val="009D1192"/>
    <w:rsid w:val="009D1474"/>
    <w:rsid w:val="009D3A17"/>
    <w:rsid w:val="009D4242"/>
    <w:rsid w:val="009D4BBC"/>
    <w:rsid w:val="009D4E20"/>
    <w:rsid w:val="009E03F5"/>
    <w:rsid w:val="009E052D"/>
    <w:rsid w:val="009E0CF3"/>
    <w:rsid w:val="009E2B56"/>
    <w:rsid w:val="009E42F5"/>
    <w:rsid w:val="009E47AE"/>
    <w:rsid w:val="009E4A13"/>
    <w:rsid w:val="009E5606"/>
    <w:rsid w:val="009E654D"/>
    <w:rsid w:val="009E6A49"/>
    <w:rsid w:val="009E7949"/>
    <w:rsid w:val="009E7BD7"/>
    <w:rsid w:val="009E7FC5"/>
    <w:rsid w:val="009F05CC"/>
    <w:rsid w:val="009F423D"/>
    <w:rsid w:val="009F446D"/>
    <w:rsid w:val="009F47FA"/>
    <w:rsid w:val="009F4A7F"/>
    <w:rsid w:val="009F6798"/>
    <w:rsid w:val="009F6E08"/>
    <w:rsid w:val="009F7867"/>
    <w:rsid w:val="009F7BE3"/>
    <w:rsid w:val="00A00ABE"/>
    <w:rsid w:val="00A00C50"/>
    <w:rsid w:val="00A01FD6"/>
    <w:rsid w:val="00A041D1"/>
    <w:rsid w:val="00A06B57"/>
    <w:rsid w:val="00A077EE"/>
    <w:rsid w:val="00A07AE8"/>
    <w:rsid w:val="00A10A32"/>
    <w:rsid w:val="00A119CA"/>
    <w:rsid w:val="00A1362B"/>
    <w:rsid w:val="00A13900"/>
    <w:rsid w:val="00A1520D"/>
    <w:rsid w:val="00A153B8"/>
    <w:rsid w:val="00A157F7"/>
    <w:rsid w:val="00A15818"/>
    <w:rsid w:val="00A174E4"/>
    <w:rsid w:val="00A17ED1"/>
    <w:rsid w:val="00A20865"/>
    <w:rsid w:val="00A20EA3"/>
    <w:rsid w:val="00A20F51"/>
    <w:rsid w:val="00A2129C"/>
    <w:rsid w:val="00A2140F"/>
    <w:rsid w:val="00A2228B"/>
    <w:rsid w:val="00A23FFA"/>
    <w:rsid w:val="00A240AA"/>
    <w:rsid w:val="00A25154"/>
    <w:rsid w:val="00A26170"/>
    <w:rsid w:val="00A268F7"/>
    <w:rsid w:val="00A26C25"/>
    <w:rsid w:val="00A26D06"/>
    <w:rsid w:val="00A31171"/>
    <w:rsid w:val="00A323C0"/>
    <w:rsid w:val="00A33F35"/>
    <w:rsid w:val="00A36A22"/>
    <w:rsid w:val="00A40F01"/>
    <w:rsid w:val="00A41F69"/>
    <w:rsid w:val="00A421D9"/>
    <w:rsid w:val="00A42867"/>
    <w:rsid w:val="00A42C40"/>
    <w:rsid w:val="00A43E8F"/>
    <w:rsid w:val="00A44374"/>
    <w:rsid w:val="00A44843"/>
    <w:rsid w:val="00A44893"/>
    <w:rsid w:val="00A469FA"/>
    <w:rsid w:val="00A52D65"/>
    <w:rsid w:val="00A53587"/>
    <w:rsid w:val="00A54CA9"/>
    <w:rsid w:val="00A55B7E"/>
    <w:rsid w:val="00A56F87"/>
    <w:rsid w:val="00A570E5"/>
    <w:rsid w:val="00A57841"/>
    <w:rsid w:val="00A57E7E"/>
    <w:rsid w:val="00A621EF"/>
    <w:rsid w:val="00A639D7"/>
    <w:rsid w:val="00A711F4"/>
    <w:rsid w:val="00A71CD0"/>
    <w:rsid w:val="00A71CDA"/>
    <w:rsid w:val="00A73DCD"/>
    <w:rsid w:val="00A73FB1"/>
    <w:rsid w:val="00A74D8C"/>
    <w:rsid w:val="00A76AD3"/>
    <w:rsid w:val="00A76D2A"/>
    <w:rsid w:val="00A770F3"/>
    <w:rsid w:val="00A77492"/>
    <w:rsid w:val="00A77633"/>
    <w:rsid w:val="00A776A0"/>
    <w:rsid w:val="00A778E3"/>
    <w:rsid w:val="00A80B6B"/>
    <w:rsid w:val="00A82083"/>
    <w:rsid w:val="00A82BB9"/>
    <w:rsid w:val="00A841A9"/>
    <w:rsid w:val="00A84D62"/>
    <w:rsid w:val="00A852BE"/>
    <w:rsid w:val="00A85D9E"/>
    <w:rsid w:val="00A860A0"/>
    <w:rsid w:val="00A87A1B"/>
    <w:rsid w:val="00A90816"/>
    <w:rsid w:val="00A91D94"/>
    <w:rsid w:val="00A95252"/>
    <w:rsid w:val="00A9561E"/>
    <w:rsid w:val="00A9632F"/>
    <w:rsid w:val="00A96900"/>
    <w:rsid w:val="00A96F55"/>
    <w:rsid w:val="00AA0E3C"/>
    <w:rsid w:val="00AA2D04"/>
    <w:rsid w:val="00AA3252"/>
    <w:rsid w:val="00AA35A4"/>
    <w:rsid w:val="00AA60A2"/>
    <w:rsid w:val="00AB29BD"/>
    <w:rsid w:val="00AB5B7B"/>
    <w:rsid w:val="00AB5EEF"/>
    <w:rsid w:val="00AB6CDA"/>
    <w:rsid w:val="00AB6E16"/>
    <w:rsid w:val="00AB71E5"/>
    <w:rsid w:val="00AB7B73"/>
    <w:rsid w:val="00AC08BD"/>
    <w:rsid w:val="00AC0BE9"/>
    <w:rsid w:val="00AC1321"/>
    <w:rsid w:val="00AC1E9B"/>
    <w:rsid w:val="00AC3115"/>
    <w:rsid w:val="00AC3A48"/>
    <w:rsid w:val="00AC3BEB"/>
    <w:rsid w:val="00AC5410"/>
    <w:rsid w:val="00AC77C0"/>
    <w:rsid w:val="00AD0CD3"/>
    <w:rsid w:val="00AD1642"/>
    <w:rsid w:val="00AD2271"/>
    <w:rsid w:val="00AD288A"/>
    <w:rsid w:val="00AD4E53"/>
    <w:rsid w:val="00AD5100"/>
    <w:rsid w:val="00AD6B7B"/>
    <w:rsid w:val="00AD75C3"/>
    <w:rsid w:val="00AE1114"/>
    <w:rsid w:val="00AE2230"/>
    <w:rsid w:val="00AE2330"/>
    <w:rsid w:val="00AE42A0"/>
    <w:rsid w:val="00AE5EFB"/>
    <w:rsid w:val="00AE6608"/>
    <w:rsid w:val="00AE6903"/>
    <w:rsid w:val="00AE6CBE"/>
    <w:rsid w:val="00AF0A2B"/>
    <w:rsid w:val="00AF0B78"/>
    <w:rsid w:val="00AF3129"/>
    <w:rsid w:val="00AF54A3"/>
    <w:rsid w:val="00AF5F00"/>
    <w:rsid w:val="00AF6EDC"/>
    <w:rsid w:val="00AF718A"/>
    <w:rsid w:val="00B0095D"/>
    <w:rsid w:val="00B01607"/>
    <w:rsid w:val="00B017F8"/>
    <w:rsid w:val="00B01F6F"/>
    <w:rsid w:val="00B021BC"/>
    <w:rsid w:val="00B02FCB"/>
    <w:rsid w:val="00B03507"/>
    <w:rsid w:val="00B0358C"/>
    <w:rsid w:val="00B03710"/>
    <w:rsid w:val="00B04080"/>
    <w:rsid w:val="00B05341"/>
    <w:rsid w:val="00B061B1"/>
    <w:rsid w:val="00B07B6C"/>
    <w:rsid w:val="00B07E18"/>
    <w:rsid w:val="00B12C77"/>
    <w:rsid w:val="00B146FC"/>
    <w:rsid w:val="00B158ED"/>
    <w:rsid w:val="00B15B3E"/>
    <w:rsid w:val="00B160F3"/>
    <w:rsid w:val="00B16202"/>
    <w:rsid w:val="00B17955"/>
    <w:rsid w:val="00B21572"/>
    <w:rsid w:val="00B2245F"/>
    <w:rsid w:val="00B22656"/>
    <w:rsid w:val="00B22797"/>
    <w:rsid w:val="00B23CC0"/>
    <w:rsid w:val="00B2635B"/>
    <w:rsid w:val="00B31472"/>
    <w:rsid w:val="00B31FF9"/>
    <w:rsid w:val="00B32426"/>
    <w:rsid w:val="00B33A85"/>
    <w:rsid w:val="00B34077"/>
    <w:rsid w:val="00B3624F"/>
    <w:rsid w:val="00B378F0"/>
    <w:rsid w:val="00B407DB"/>
    <w:rsid w:val="00B40808"/>
    <w:rsid w:val="00B40C83"/>
    <w:rsid w:val="00B41FE9"/>
    <w:rsid w:val="00B42ED6"/>
    <w:rsid w:val="00B43D4C"/>
    <w:rsid w:val="00B43D6D"/>
    <w:rsid w:val="00B44E20"/>
    <w:rsid w:val="00B46DBA"/>
    <w:rsid w:val="00B46FE9"/>
    <w:rsid w:val="00B5054B"/>
    <w:rsid w:val="00B5484A"/>
    <w:rsid w:val="00B54B92"/>
    <w:rsid w:val="00B54D02"/>
    <w:rsid w:val="00B56D63"/>
    <w:rsid w:val="00B57ADC"/>
    <w:rsid w:val="00B6123E"/>
    <w:rsid w:val="00B629DE"/>
    <w:rsid w:val="00B62CA3"/>
    <w:rsid w:val="00B62DBE"/>
    <w:rsid w:val="00B62FF1"/>
    <w:rsid w:val="00B63520"/>
    <w:rsid w:val="00B63741"/>
    <w:rsid w:val="00B63AF7"/>
    <w:rsid w:val="00B6403A"/>
    <w:rsid w:val="00B65AF2"/>
    <w:rsid w:val="00B65E9A"/>
    <w:rsid w:val="00B70C36"/>
    <w:rsid w:val="00B7245F"/>
    <w:rsid w:val="00B748C9"/>
    <w:rsid w:val="00B75A0C"/>
    <w:rsid w:val="00B77057"/>
    <w:rsid w:val="00B770B1"/>
    <w:rsid w:val="00B8020C"/>
    <w:rsid w:val="00B816A9"/>
    <w:rsid w:val="00B81C29"/>
    <w:rsid w:val="00B81CC5"/>
    <w:rsid w:val="00B83AC0"/>
    <w:rsid w:val="00B83C5F"/>
    <w:rsid w:val="00B90B2A"/>
    <w:rsid w:val="00B925BB"/>
    <w:rsid w:val="00B94883"/>
    <w:rsid w:val="00B94ECD"/>
    <w:rsid w:val="00B94FB8"/>
    <w:rsid w:val="00B96770"/>
    <w:rsid w:val="00BA0719"/>
    <w:rsid w:val="00BA53B3"/>
    <w:rsid w:val="00BA5FD6"/>
    <w:rsid w:val="00BA74A7"/>
    <w:rsid w:val="00BA79C2"/>
    <w:rsid w:val="00BA7F00"/>
    <w:rsid w:val="00BB0E42"/>
    <w:rsid w:val="00BB0E88"/>
    <w:rsid w:val="00BB0F6F"/>
    <w:rsid w:val="00BB2DD2"/>
    <w:rsid w:val="00BB2FE5"/>
    <w:rsid w:val="00BB6753"/>
    <w:rsid w:val="00BB7279"/>
    <w:rsid w:val="00BB7E66"/>
    <w:rsid w:val="00BC004D"/>
    <w:rsid w:val="00BC0A0C"/>
    <w:rsid w:val="00BC1BAE"/>
    <w:rsid w:val="00BC2F25"/>
    <w:rsid w:val="00BC779A"/>
    <w:rsid w:val="00BC7D76"/>
    <w:rsid w:val="00BD326E"/>
    <w:rsid w:val="00BD426C"/>
    <w:rsid w:val="00BD6056"/>
    <w:rsid w:val="00BD64EC"/>
    <w:rsid w:val="00BD6613"/>
    <w:rsid w:val="00BE50C3"/>
    <w:rsid w:val="00BE543F"/>
    <w:rsid w:val="00BE65F7"/>
    <w:rsid w:val="00BE7F94"/>
    <w:rsid w:val="00BF1CA5"/>
    <w:rsid w:val="00BF1F9A"/>
    <w:rsid w:val="00BF24FD"/>
    <w:rsid w:val="00BF3012"/>
    <w:rsid w:val="00BF37D7"/>
    <w:rsid w:val="00BF3BA8"/>
    <w:rsid w:val="00BF4977"/>
    <w:rsid w:val="00BF68CA"/>
    <w:rsid w:val="00C037A6"/>
    <w:rsid w:val="00C051AB"/>
    <w:rsid w:val="00C06800"/>
    <w:rsid w:val="00C10B68"/>
    <w:rsid w:val="00C11145"/>
    <w:rsid w:val="00C12D54"/>
    <w:rsid w:val="00C138F7"/>
    <w:rsid w:val="00C14B42"/>
    <w:rsid w:val="00C1530C"/>
    <w:rsid w:val="00C1604B"/>
    <w:rsid w:val="00C179CB"/>
    <w:rsid w:val="00C17E7B"/>
    <w:rsid w:val="00C21CDE"/>
    <w:rsid w:val="00C231FF"/>
    <w:rsid w:val="00C27634"/>
    <w:rsid w:val="00C310DF"/>
    <w:rsid w:val="00C327B0"/>
    <w:rsid w:val="00C339AC"/>
    <w:rsid w:val="00C340E0"/>
    <w:rsid w:val="00C35A35"/>
    <w:rsid w:val="00C36A9F"/>
    <w:rsid w:val="00C40F49"/>
    <w:rsid w:val="00C42A89"/>
    <w:rsid w:val="00C44AFA"/>
    <w:rsid w:val="00C45BC1"/>
    <w:rsid w:val="00C47671"/>
    <w:rsid w:val="00C47E3A"/>
    <w:rsid w:val="00C501FD"/>
    <w:rsid w:val="00C50285"/>
    <w:rsid w:val="00C5033D"/>
    <w:rsid w:val="00C51F50"/>
    <w:rsid w:val="00C52DFB"/>
    <w:rsid w:val="00C53644"/>
    <w:rsid w:val="00C53BD2"/>
    <w:rsid w:val="00C53FD3"/>
    <w:rsid w:val="00C54769"/>
    <w:rsid w:val="00C54929"/>
    <w:rsid w:val="00C549A7"/>
    <w:rsid w:val="00C5625B"/>
    <w:rsid w:val="00C610AC"/>
    <w:rsid w:val="00C61260"/>
    <w:rsid w:val="00C61B22"/>
    <w:rsid w:val="00C62763"/>
    <w:rsid w:val="00C627D5"/>
    <w:rsid w:val="00C63323"/>
    <w:rsid w:val="00C638B0"/>
    <w:rsid w:val="00C639A9"/>
    <w:rsid w:val="00C65C8A"/>
    <w:rsid w:val="00C66336"/>
    <w:rsid w:val="00C666A7"/>
    <w:rsid w:val="00C66F62"/>
    <w:rsid w:val="00C6744C"/>
    <w:rsid w:val="00C6764D"/>
    <w:rsid w:val="00C677AA"/>
    <w:rsid w:val="00C72BF2"/>
    <w:rsid w:val="00C758AE"/>
    <w:rsid w:val="00C76E42"/>
    <w:rsid w:val="00C8042C"/>
    <w:rsid w:val="00C830A8"/>
    <w:rsid w:val="00C8375B"/>
    <w:rsid w:val="00C83BE6"/>
    <w:rsid w:val="00C86A30"/>
    <w:rsid w:val="00C91B3B"/>
    <w:rsid w:val="00C920A2"/>
    <w:rsid w:val="00C94CE3"/>
    <w:rsid w:val="00C95090"/>
    <w:rsid w:val="00C9569D"/>
    <w:rsid w:val="00C95C00"/>
    <w:rsid w:val="00CA0C4A"/>
    <w:rsid w:val="00CA1EAA"/>
    <w:rsid w:val="00CA1EAB"/>
    <w:rsid w:val="00CA419A"/>
    <w:rsid w:val="00CA49A1"/>
    <w:rsid w:val="00CA502F"/>
    <w:rsid w:val="00CA51D9"/>
    <w:rsid w:val="00CA58BC"/>
    <w:rsid w:val="00CA68F0"/>
    <w:rsid w:val="00CB06D8"/>
    <w:rsid w:val="00CB11B8"/>
    <w:rsid w:val="00CB32BC"/>
    <w:rsid w:val="00CB4A36"/>
    <w:rsid w:val="00CC0D1B"/>
    <w:rsid w:val="00CC1F21"/>
    <w:rsid w:val="00CC243D"/>
    <w:rsid w:val="00CC38E4"/>
    <w:rsid w:val="00CC4191"/>
    <w:rsid w:val="00CC4C94"/>
    <w:rsid w:val="00CC4FE6"/>
    <w:rsid w:val="00CC67CD"/>
    <w:rsid w:val="00CC68FB"/>
    <w:rsid w:val="00CD0A56"/>
    <w:rsid w:val="00CD10E7"/>
    <w:rsid w:val="00CD1207"/>
    <w:rsid w:val="00CD150B"/>
    <w:rsid w:val="00CD20B8"/>
    <w:rsid w:val="00CD5520"/>
    <w:rsid w:val="00CD575F"/>
    <w:rsid w:val="00CD593C"/>
    <w:rsid w:val="00CD5A61"/>
    <w:rsid w:val="00CD6F0C"/>
    <w:rsid w:val="00CD6F62"/>
    <w:rsid w:val="00CD7C35"/>
    <w:rsid w:val="00CE0138"/>
    <w:rsid w:val="00CE143D"/>
    <w:rsid w:val="00CE1714"/>
    <w:rsid w:val="00CE248A"/>
    <w:rsid w:val="00CE2808"/>
    <w:rsid w:val="00CE2886"/>
    <w:rsid w:val="00CE30BF"/>
    <w:rsid w:val="00CE4392"/>
    <w:rsid w:val="00CE6402"/>
    <w:rsid w:val="00CE7628"/>
    <w:rsid w:val="00CE7C5E"/>
    <w:rsid w:val="00CF0164"/>
    <w:rsid w:val="00CF0434"/>
    <w:rsid w:val="00CF0EAA"/>
    <w:rsid w:val="00CF12AC"/>
    <w:rsid w:val="00CF2790"/>
    <w:rsid w:val="00CF2B05"/>
    <w:rsid w:val="00CF3A91"/>
    <w:rsid w:val="00CF3D9C"/>
    <w:rsid w:val="00CF4096"/>
    <w:rsid w:val="00CF431E"/>
    <w:rsid w:val="00CF5C5D"/>
    <w:rsid w:val="00CF674F"/>
    <w:rsid w:val="00CF7177"/>
    <w:rsid w:val="00CF74EF"/>
    <w:rsid w:val="00D003A1"/>
    <w:rsid w:val="00D00C3F"/>
    <w:rsid w:val="00D00F7E"/>
    <w:rsid w:val="00D01A65"/>
    <w:rsid w:val="00D01E38"/>
    <w:rsid w:val="00D024E8"/>
    <w:rsid w:val="00D02534"/>
    <w:rsid w:val="00D02763"/>
    <w:rsid w:val="00D032CA"/>
    <w:rsid w:val="00D03A5C"/>
    <w:rsid w:val="00D04901"/>
    <w:rsid w:val="00D04F45"/>
    <w:rsid w:val="00D0512A"/>
    <w:rsid w:val="00D0595A"/>
    <w:rsid w:val="00D05DCD"/>
    <w:rsid w:val="00D10B25"/>
    <w:rsid w:val="00D1157A"/>
    <w:rsid w:val="00D12B50"/>
    <w:rsid w:val="00D13D30"/>
    <w:rsid w:val="00D13D9D"/>
    <w:rsid w:val="00D14C1B"/>
    <w:rsid w:val="00D16462"/>
    <w:rsid w:val="00D208D0"/>
    <w:rsid w:val="00D22CF4"/>
    <w:rsid w:val="00D2735C"/>
    <w:rsid w:val="00D31AF3"/>
    <w:rsid w:val="00D3205E"/>
    <w:rsid w:val="00D32199"/>
    <w:rsid w:val="00D32619"/>
    <w:rsid w:val="00D3358A"/>
    <w:rsid w:val="00D33C1C"/>
    <w:rsid w:val="00D34E4A"/>
    <w:rsid w:val="00D3509D"/>
    <w:rsid w:val="00D35D06"/>
    <w:rsid w:val="00D36177"/>
    <w:rsid w:val="00D36447"/>
    <w:rsid w:val="00D366D4"/>
    <w:rsid w:val="00D409C8"/>
    <w:rsid w:val="00D40B96"/>
    <w:rsid w:val="00D40C53"/>
    <w:rsid w:val="00D410F5"/>
    <w:rsid w:val="00D411D6"/>
    <w:rsid w:val="00D412C4"/>
    <w:rsid w:val="00D41A57"/>
    <w:rsid w:val="00D41E13"/>
    <w:rsid w:val="00D42E5E"/>
    <w:rsid w:val="00D43081"/>
    <w:rsid w:val="00D43FC6"/>
    <w:rsid w:val="00D45770"/>
    <w:rsid w:val="00D4591C"/>
    <w:rsid w:val="00D511F1"/>
    <w:rsid w:val="00D52027"/>
    <w:rsid w:val="00D52460"/>
    <w:rsid w:val="00D53223"/>
    <w:rsid w:val="00D53EB4"/>
    <w:rsid w:val="00D53F3F"/>
    <w:rsid w:val="00D5524D"/>
    <w:rsid w:val="00D573C8"/>
    <w:rsid w:val="00D606B5"/>
    <w:rsid w:val="00D61817"/>
    <w:rsid w:val="00D649F5"/>
    <w:rsid w:val="00D6511E"/>
    <w:rsid w:val="00D6519E"/>
    <w:rsid w:val="00D71DBA"/>
    <w:rsid w:val="00D72033"/>
    <w:rsid w:val="00D72220"/>
    <w:rsid w:val="00D72A26"/>
    <w:rsid w:val="00D73111"/>
    <w:rsid w:val="00D73318"/>
    <w:rsid w:val="00D741A0"/>
    <w:rsid w:val="00D7435D"/>
    <w:rsid w:val="00D744F8"/>
    <w:rsid w:val="00D77194"/>
    <w:rsid w:val="00D77711"/>
    <w:rsid w:val="00D778E4"/>
    <w:rsid w:val="00D80EC3"/>
    <w:rsid w:val="00D820B2"/>
    <w:rsid w:val="00D82975"/>
    <w:rsid w:val="00D83927"/>
    <w:rsid w:val="00D8449D"/>
    <w:rsid w:val="00D85130"/>
    <w:rsid w:val="00D85886"/>
    <w:rsid w:val="00D859CA"/>
    <w:rsid w:val="00D878D1"/>
    <w:rsid w:val="00D87B28"/>
    <w:rsid w:val="00D900A6"/>
    <w:rsid w:val="00D90143"/>
    <w:rsid w:val="00D908E6"/>
    <w:rsid w:val="00D919DF"/>
    <w:rsid w:val="00D9232B"/>
    <w:rsid w:val="00D96DB3"/>
    <w:rsid w:val="00D97B5B"/>
    <w:rsid w:val="00DA2D6B"/>
    <w:rsid w:val="00DA302C"/>
    <w:rsid w:val="00DA50B9"/>
    <w:rsid w:val="00DA70DC"/>
    <w:rsid w:val="00DA732E"/>
    <w:rsid w:val="00DA7373"/>
    <w:rsid w:val="00DA7E96"/>
    <w:rsid w:val="00DA7F85"/>
    <w:rsid w:val="00DB05C7"/>
    <w:rsid w:val="00DB0BEC"/>
    <w:rsid w:val="00DB2443"/>
    <w:rsid w:val="00DB29FA"/>
    <w:rsid w:val="00DB3037"/>
    <w:rsid w:val="00DB3979"/>
    <w:rsid w:val="00DB5609"/>
    <w:rsid w:val="00DB57DE"/>
    <w:rsid w:val="00DB6D95"/>
    <w:rsid w:val="00DB7196"/>
    <w:rsid w:val="00DC0607"/>
    <w:rsid w:val="00DC2142"/>
    <w:rsid w:val="00DC2699"/>
    <w:rsid w:val="00DC2775"/>
    <w:rsid w:val="00DC3056"/>
    <w:rsid w:val="00DC37BA"/>
    <w:rsid w:val="00DC4061"/>
    <w:rsid w:val="00DC6CEC"/>
    <w:rsid w:val="00DC7470"/>
    <w:rsid w:val="00DC7E12"/>
    <w:rsid w:val="00DC7FF9"/>
    <w:rsid w:val="00DD0E03"/>
    <w:rsid w:val="00DD0E58"/>
    <w:rsid w:val="00DD236A"/>
    <w:rsid w:val="00DD306B"/>
    <w:rsid w:val="00DD310B"/>
    <w:rsid w:val="00DD52C3"/>
    <w:rsid w:val="00DD5F81"/>
    <w:rsid w:val="00DD7660"/>
    <w:rsid w:val="00DE1304"/>
    <w:rsid w:val="00DE30F0"/>
    <w:rsid w:val="00DE3834"/>
    <w:rsid w:val="00DE3B73"/>
    <w:rsid w:val="00DE3C18"/>
    <w:rsid w:val="00DE5CFA"/>
    <w:rsid w:val="00DE64C0"/>
    <w:rsid w:val="00DE75FB"/>
    <w:rsid w:val="00DF1EC0"/>
    <w:rsid w:val="00DF2042"/>
    <w:rsid w:val="00DF3354"/>
    <w:rsid w:val="00DF373F"/>
    <w:rsid w:val="00DF6BAC"/>
    <w:rsid w:val="00DF742A"/>
    <w:rsid w:val="00DF761B"/>
    <w:rsid w:val="00DF77A0"/>
    <w:rsid w:val="00E002B0"/>
    <w:rsid w:val="00E00CDB"/>
    <w:rsid w:val="00E010C2"/>
    <w:rsid w:val="00E0292B"/>
    <w:rsid w:val="00E0376C"/>
    <w:rsid w:val="00E11E0B"/>
    <w:rsid w:val="00E1237B"/>
    <w:rsid w:val="00E13783"/>
    <w:rsid w:val="00E13ECE"/>
    <w:rsid w:val="00E1451B"/>
    <w:rsid w:val="00E14738"/>
    <w:rsid w:val="00E15717"/>
    <w:rsid w:val="00E16FCB"/>
    <w:rsid w:val="00E174DE"/>
    <w:rsid w:val="00E20D15"/>
    <w:rsid w:val="00E211B5"/>
    <w:rsid w:val="00E21E43"/>
    <w:rsid w:val="00E22D09"/>
    <w:rsid w:val="00E24C18"/>
    <w:rsid w:val="00E2539D"/>
    <w:rsid w:val="00E25733"/>
    <w:rsid w:val="00E30E4E"/>
    <w:rsid w:val="00E31512"/>
    <w:rsid w:val="00E3155C"/>
    <w:rsid w:val="00E3188D"/>
    <w:rsid w:val="00E32C6A"/>
    <w:rsid w:val="00E34C00"/>
    <w:rsid w:val="00E3644C"/>
    <w:rsid w:val="00E37039"/>
    <w:rsid w:val="00E37FE3"/>
    <w:rsid w:val="00E4055B"/>
    <w:rsid w:val="00E42507"/>
    <w:rsid w:val="00E42662"/>
    <w:rsid w:val="00E42B60"/>
    <w:rsid w:val="00E42E38"/>
    <w:rsid w:val="00E4314C"/>
    <w:rsid w:val="00E43F13"/>
    <w:rsid w:val="00E46521"/>
    <w:rsid w:val="00E4661E"/>
    <w:rsid w:val="00E47C09"/>
    <w:rsid w:val="00E506AE"/>
    <w:rsid w:val="00E533EC"/>
    <w:rsid w:val="00E538A8"/>
    <w:rsid w:val="00E54393"/>
    <w:rsid w:val="00E62766"/>
    <w:rsid w:val="00E62B05"/>
    <w:rsid w:val="00E6360D"/>
    <w:rsid w:val="00E63D1E"/>
    <w:rsid w:val="00E643D9"/>
    <w:rsid w:val="00E70487"/>
    <w:rsid w:val="00E71412"/>
    <w:rsid w:val="00E719E8"/>
    <w:rsid w:val="00E73172"/>
    <w:rsid w:val="00E736C1"/>
    <w:rsid w:val="00E744E2"/>
    <w:rsid w:val="00E758C5"/>
    <w:rsid w:val="00E75FC5"/>
    <w:rsid w:val="00E76E1E"/>
    <w:rsid w:val="00E77296"/>
    <w:rsid w:val="00E81066"/>
    <w:rsid w:val="00E825AC"/>
    <w:rsid w:val="00E82BEC"/>
    <w:rsid w:val="00E83DEE"/>
    <w:rsid w:val="00E84553"/>
    <w:rsid w:val="00E849D5"/>
    <w:rsid w:val="00E859EA"/>
    <w:rsid w:val="00E860A7"/>
    <w:rsid w:val="00E866A7"/>
    <w:rsid w:val="00E870BE"/>
    <w:rsid w:val="00E87124"/>
    <w:rsid w:val="00E875F4"/>
    <w:rsid w:val="00E87637"/>
    <w:rsid w:val="00E90714"/>
    <w:rsid w:val="00E90748"/>
    <w:rsid w:val="00E90CF4"/>
    <w:rsid w:val="00E919E4"/>
    <w:rsid w:val="00E91A09"/>
    <w:rsid w:val="00E9219E"/>
    <w:rsid w:val="00E93161"/>
    <w:rsid w:val="00E94A98"/>
    <w:rsid w:val="00E94D98"/>
    <w:rsid w:val="00E97928"/>
    <w:rsid w:val="00E97CBD"/>
    <w:rsid w:val="00EA0F20"/>
    <w:rsid w:val="00EA101D"/>
    <w:rsid w:val="00EA12F4"/>
    <w:rsid w:val="00EA258A"/>
    <w:rsid w:val="00EA4B70"/>
    <w:rsid w:val="00EA4C20"/>
    <w:rsid w:val="00EA64A1"/>
    <w:rsid w:val="00EB090D"/>
    <w:rsid w:val="00EB1A64"/>
    <w:rsid w:val="00EB2E2A"/>
    <w:rsid w:val="00EB591E"/>
    <w:rsid w:val="00EB7504"/>
    <w:rsid w:val="00EC36F4"/>
    <w:rsid w:val="00EC58E7"/>
    <w:rsid w:val="00EC5BA7"/>
    <w:rsid w:val="00EC60D8"/>
    <w:rsid w:val="00EC6185"/>
    <w:rsid w:val="00EC787B"/>
    <w:rsid w:val="00ED0898"/>
    <w:rsid w:val="00ED0C1C"/>
    <w:rsid w:val="00ED0F72"/>
    <w:rsid w:val="00ED12B9"/>
    <w:rsid w:val="00ED1914"/>
    <w:rsid w:val="00ED27AF"/>
    <w:rsid w:val="00ED2BD3"/>
    <w:rsid w:val="00ED76C8"/>
    <w:rsid w:val="00EE0F01"/>
    <w:rsid w:val="00EE1672"/>
    <w:rsid w:val="00EE1CAD"/>
    <w:rsid w:val="00EE4748"/>
    <w:rsid w:val="00EE5ED5"/>
    <w:rsid w:val="00EE755E"/>
    <w:rsid w:val="00EF0399"/>
    <w:rsid w:val="00EF10B1"/>
    <w:rsid w:val="00EF3144"/>
    <w:rsid w:val="00EF4136"/>
    <w:rsid w:val="00EF4166"/>
    <w:rsid w:val="00EF42E2"/>
    <w:rsid w:val="00EF4944"/>
    <w:rsid w:val="00EF5614"/>
    <w:rsid w:val="00EF682A"/>
    <w:rsid w:val="00F00612"/>
    <w:rsid w:val="00F01450"/>
    <w:rsid w:val="00F05143"/>
    <w:rsid w:val="00F06ABB"/>
    <w:rsid w:val="00F1137F"/>
    <w:rsid w:val="00F11E48"/>
    <w:rsid w:val="00F130BC"/>
    <w:rsid w:val="00F13513"/>
    <w:rsid w:val="00F13A70"/>
    <w:rsid w:val="00F14F22"/>
    <w:rsid w:val="00F15267"/>
    <w:rsid w:val="00F169AE"/>
    <w:rsid w:val="00F201A2"/>
    <w:rsid w:val="00F20822"/>
    <w:rsid w:val="00F22CD4"/>
    <w:rsid w:val="00F241C1"/>
    <w:rsid w:val="00F247EC"/>
    <w:rsid w:val="00F24824"/>
    <w:rsid w:val="00F24F7E"/>
    <w:rsid w:val="00F25801"/>
    <w:rsid w:val="00F2609F"/>
    <w:rsid w:val="00F300A4"/>
    <w:rsid w:val="00F30311"/>
    <w:rsid w:val="00F31BB6"/>
    <w:rsid w:val="00F31D82"/>
    <w:rsid w:val="00F3230A"/>
    <w:rsid w:val="00F33226"/>
    <w:rsid w:val="00F33D7A"/>
    <w:rsid w:val="00F34124"/>
    <w:rsid w:val="00F3417B"/>
    <w:rsid w:val="00F35892"/>
    <w:rsid w:val="00F360E7"/>
    <w:rsid w:val="00F365AD"/>
    <w:rsid w:val="00F36F53"/>
    <w:rsid w:val="00F376CA"/>
    <w:rsid w:val="00F4044E"/>
    <w:rsid w:val="00F40B35"/>
    <w:rsid w:val="00F42BA4"/>
    <w:rsid w:val="00F42E7F"/>
    <w:rsid w:val="00F43E90"/>
    <w:rsid w:val="00F442FE"/>
    <w:rsid w:val="00F44775"/>
    <w:rsid w:val="00F45C8D"/>
    <w:rsid w:val="00F45D1D"/>
    <w:rsid w:val="00F460B6"/>
    <w:rsid w:val="00F51884"/>
    <w:rsid w:val="00F5286E"/>
    <w:rsid w:val="00F5305C"/>
    <w:rsid w:val="00F53B47"/>
    <w:rsid w:val="00F543B1"/>
    <w:rsid w:val="00F54E9C"/>
    <w:rsid w:val="00F54EF6"/>
    <w:rsid w:val="00F5547B"/>
    <w:rsid w:val="00F5603D"/>
    <w:rsid w:val="00F56A68"/>
    <w:rsid w:val="00F57AE6"/>
    <w:rsid w:val="00F57C13"/>
    <w:rsid w:val="00F57D5A"/>
    <w:rsid w:val="00F60478"/>
    <w:rsid w:val="00F6095E"/>
    <w:rsid w:val="00F609F7"/>
    <w:rsid w:val="00F624DE"/>
    <w:rsid w:val="00F652CE"/>
    <w:rsid w:val="00F6563B"/>
    <w:rsid w:val="00F70319"/>
    <w:rsid w:val="00F70729"/>
    <w:rsid w:val="00F71A2E"/>
    <w:rsid w:val="00F74FF5"/>
    <w:rsid w:val="00F75DF6"/>
    <w:rsid w:val="00F769AE"/>
    <w:rsid w:val="00F77759"/>
    <w:rsid w:val="00F777E1"/>
    <w:rsid w:val="00F82E7E"/>
    <w:rsid w:val="00F832A0"/>
    <w:rsid w:val="00F8489A"/>
    <w:rsid w:val="00F84956"/>
    <w:rsid w:val="00F90937"/>
    <w:rsid w:val="00F928D1"/>
    <w:rsid w:val="00F935CC"/>
    <w:rsid w:val="00F93ED9"/>
    <w:rsid w:val="00F94A3F"/>
    <w:rsid w:val="00F94EFA"/>
    <w:rsid w:val="00F951BD"/>
    <w:rsid w:val="00F95B85"/>
    <w:rsid w:val="00F974C9"/>
    <w:rsid w:val="00F97AB9"/>
    <w:rsid w:val="00FA0651"/>
    <w:rsid w:val="00FA1C9B"/>
    <w:rsid w:val="00FA2CDD"/>
    <w:rsid w:val="00FA3747"/>
    <w:rsid w:val="00FA4735"/>
    <w:rsid w:val="00FA4AA6"/>
    <w:rsid w:val="00FA4E0F"/>
    <w:rsid w:val="00FA572E"/>
    <w:rsid w:val="00FA57C6"/>
    <w:rsid w:val="00FA5D24"/>
    <w:rsid w:val="00FA7925"/>
    <w:rsid w:val="00FB22A3"/>
    <w:rsid w:val="00FB27DA"/>
    <w:rsid w:val="00FB28E8"/>
    <w:rsid w:val="00FB4E2C"/>
    <w:rsid w:val="00FB5EAA"/>
    <w:rsid w:val="00FB61A8"/>
    <w:rsid w:val="00FB7D01"/>
    <w:rsid w:val="00FB7FA0"/>
    <w:rsid w:val="00FC1C6A"/>
    <w:rsid w:val="00FC223E"/>
    <w:rsid w:val="00FC463F"/>
    <w:rsid w:val="00FC4B04"/>
    <w:rsid w:val="00FC7139"/>
    <w:rsid w:val="00FC75A0"/>
    <w:rsid w:val="00FD17CE"/>
    <w:rsid w:val="00FD1B45"/>
    <w:rsid w:val="00FD1E65"/>
    <w:rsid w:val="00FD3D3E"/>
    <w:rsid w:val="00FD3D94"/>
    <w:rsid w:val="00FD3E29"/>
    <w:rsid w:val="00FD4C24"/>
    <w:rsid w:val="00FD5586"/>
    <w:rsid w:val="00FD5F68"/>
    <w:rsid w:val="00FD6C65"/>
    <w:rsid w:val="00FD6F01"/>
    <w:rsid w:val="00FE0718"/>
    <w:rsid w:val="00FE0E64"/>
    <w:rsid w:val="00FE267E"/>
    <w:rsid w:val="00FE2AA6"/>
    <w:rsid w:val="00FE2F1D"/>
    <w:rsid w:val="00FE5595"/>
    <w:rsid w:val="00FE7292"/>
    <w:rsid w:val="00FF056E"/>
    <w:rsid w:val="00FF106C"/>
    <w:rsid w:val="00FF2692"/>
    <w:rsid w:val="00FF2B8A"/>
    <w:rsid w:val="00FF31D1"/>
    <w:rsid w:val="00FF3913"/>
    <w:rsid w:val="00FF7A8B"/>
    <w:rsid w:val="00FF7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EBE67F4"/>
  <w15:docId w15:val="{1F5F28E2-9328-4817-9065-436BA4C7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0F7"/>
    <w:pPr>
      <w:widowControl w:val="0"/>
      <w:spacing w:line="360" w:lineRule="auto"/>
      <w:jc w:val="both"/>
    </w:pPr>
    <w:rPr>
      <w:rFonts w:ascii="Times New Roman" w:hAnsi="Times New Roman"/>
      <w:kern w:val="2"/>
      <w:sz w:val="24"/>
      <w:szCs w:val="24"/>
    </w:rPr>
  </w:style>
  <w:style w:type="paragraph" w:styleId="1">
    <w:name w:val="heading 1"/>
    <w:basedOn w:val="a"/>
    <w:next w:val="a"/>
    <w:link w:val="10"/>
    <w:qFormat/>
    <w:rsid w:val="007D60F7"/>
    <w:pPr>
      <w:keepNext/>
      <w:keepLines/>
      <w:spacing w:before="340" w:after="330" w:line="578" w:lineRule="auto"/>
      <w:outlineLvl w:val="0"/>
    </w:pPr>
    <w:rPr>
      <w:b/>
      <w:bCs/>
      <w:kern w:val="44"/>
      <w:sz w:val="44"/>
      <w:szCs w:val="44"/>
    </w:rPr>
  </w:style>
  <w:style w:type="paragraph" w:styleId="2">
    <w:name w:val="heading 2"/>
    <w:basedOn w:val="a"/>
    <w:next w:val="a"/>
    <w:link w:val="20"/>
    <w:qFormat/>
    <w:rsid w:val="007D60F7"/>
    <w:pPr>
      <w:keepNext/>
      <w:keepLines/>
      <w:spacing w:before="260" w:after="260" w:line="416" w:lineRule="auto"/>
      <w:outlineLvl w:val="1"/>
    </w:pPr>
    <w:rPr>
      <w:rFonts w:ascii="Cambria" w:hAnsi="Cambria"/>
      <w:b/>
      <w:bCs/>
      <w:sz w:val="32"/>
      <w:szCs w:val="32"/>
    </w:rPr>
  </w:style>
  <w:style w:type="paragraph" w:styleId="30">
    <w:name w:val="heading 3"/>
    <w:basedOn w:val="a"/>
    <w:next w:val="a"/>
    <w:link w:val="31"/>
    <w:qFormat/>
    <w:rsid w:val="007D60F7"/>
    <w:pPr>
      <w:keepNext/>
      <w:keepLines/>
      <w:spacing w:before="260" w:after="260" w:line="416" w:lineRule="auto"/>
      <w:outlineLvl w:val="2"/>
    </w:pPr>
    <w:rPr>
      <w:b/>
      <w:bCs/>
      <w:sz w:val="32"/>
      <w:szCs w:val="32"/>
    </w:rPr>
  </w:style>
  <w:style w:type="paragraph" w:styleId="4">
    <w:name w:val="heading 4"/>
    <w:basedOn w:val="a"/>
    <w:next w:val="a"/>
    <w:link w:val="40"/>
    <w:uiPriority w:val="9"/>
    <w:qFormat/>
    <w:rsid w:val="00BC779A"/>
    <w:pPr>
      <w:keepNext/>
      <w:keepLines/>
      <w:spacing w:before="280" w:after="290" w:line="376" w:lineRule="auto"/>
      <w:outlineLvl w:val="3"/>
    </w:pPr>
    <w:rPr>
      <w:rFonts w:ascii="Cambria" w:hAnsi="Cambria"/>
      <w:b/>
      <w:bCs/>
      <w:sz w:val="28"/>
      <w:szCs w:val="28"/>
    </w:rPr>
  </w:style>
  <w:style w:type="paragraph" w:styleId="5">
    <w:name w:val="heading 5"/>
    <w:basedOn w:val="a"/>
    <w:next w:val="a"/>
    <w:link w:val="50"/>
    <w:uiPriority w:val="9"/>
    <w:qFormat/>
    <w:rsid w:val="009E42F5"/>
    <w:pPr>
      <w:keepNext/>
      <w:keepLines/>
      <w:spacing w:before="280" w:after="290" w:line="376" w:lineRule="auto"/>
      <w:outlineLvl w:val="4"/>
    </w:pPr>
    <w:rPr>
      <w:b/>
      <w:bCs/>
      <w:sz w:val="28"/>
      <w:szCs w:val="28"/>
    </w:rPr>
  </w:style>
  <w:style w:type="paragraph" w:styleId="6">
    <w:name w:val="heading 6"/>
    <w:basedOn w:val="a"/>
    <w:next w:val="a"/>
    <w:link w:val="60"/>
    <w:unhideWhenUsed/>
    <w:qFormat/>
    <w:rsid w:val="00CD7C35"/>
    <w:pPr>
      <w:keepNext/>
      <w:keepLines/>
      <w:spacing w:before="240" w:after="64" w:line="320" w:lineRule="auto"/>
      <w:outlineLvl w:val="5"/>
    </w:pPr>
    <w:rPr>
      <w:rFonts w:ascii="Cambria"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60F7"/>
    <w:pPr>
      <w:spacing w:line="240" w:lineRule="auto"/>
    </w:pPr>
    <w:rPr>
      <w:sz w:val="18"/>
      <w:szCs w:val="18"/>
    </w:rPr>
  </w:style>
  <w:style w:type="character" w:customStyle="1" w:styleId="a4">
    <w:name w:val="批注框文本 字符"/>
    <w:basedOn w:val="a0"/>
    <w:link w:val="a3"/>
    <w:uiPriority w:val="99"/>
    <w:semiHidden/>
    <w:rsid w:val="007D60F7"/>
    <w:rPr>
      <w:rFonts w:ascii="Times New Roman" w:eastAsia="宋体" w:hAnsi="Times New Roman" w:cs="Times New Roman"/>
      <w:sz w:val="18"/>
      <w:szCs w:val="18"/>
    </w:rPr>
  </w:style>
  <w:style w:type="character" w:customStyle="1" w:styleId="10">
    <w:name w:val="标题 1 字符"/>
    <w:basedOn w:val="a0"/>
    <w:link w:val="1"/>
    <w:uiPriority w:val="9"/>
    <w:rsid w:val="007D60F7"/>
    <w:rPr>
      <w:rFonts w:ascii="Times New Roman" w:eastAsia="宋体" w:hAnsi="Times New Roman" w:cs="Times New Roman"/>
      <w:b/>
      <w:bCs/>
      <w:kern w:val="44"/>
      <w:sz w:val="44"/>
      <w:szCs w:val="44"/>
    </w:rPr>
  </w:style>
  <w:style w:type="character" w:customStyle="1" w:styleId="20">
    <w:name w:val="标题 2 字符"/>
    <w:basedOn w:val="a0"/>
    <w:link w:val="2"/>
    <w:uiPriority w:val="9"/>
    <w:rsid w:val="007D60F7"/>
    <w:rPr>
      <w:rFonts w:ascii="Cambria" w:eastAsia="宋体" w:hAnsi="Cambria" w:cs="Times New Roman"/>
      <w:b/>
      <w:bCs/>
      <w:sz w:val="32"/>
      <w:szCs w:val="32"/>
    </w:rPr>
  </w:style>
  <w:style w:type="character" w:customStyle="1" w:styleId="31">
    <w:name w:val="标题 3 字符"/>
    <w:basedOn w:val="a0"/>
    <w:link w:val="30"/>
    <w:rsid w:val="007D60F7"/>
    <w:rPr>
      <w:rFonts w:ascii="Times New Roman" w:eastAsia="宋体" w:hAnsi="Times New Roman" w:cs="Times New Roman"/>
      <w:b/>
      <w:bCs/>
      <w:sz w:val="32"/>
      <w:szCs w:val="32"/>
    </w:rPr>
  </w:style>
  <w:style w:type="paragraph" w:styleId="TOC">
    <w:name w:val="TOC Heading"/>
    <w:basedOn w:val="1"/>
    <w:next w:val="a"/>
    <w:uiPriority w:val="39"/>
    <w:qFormat/>
    <w:rsid w:val="007D60F7"/>
    <w:pPr>
      <w:widowControl/>
      <w:spacing w:before="480" w:after="0" w:line="276" w:lineRule="auto"/>
      <w:jc w:val="left"/>
      <w:outlineLvl w:val="9"/>
    </w:pPr>
    <w:rPr>
      <w:rFonts w:ascii="Cambria" w:hAnsi="Cambria"/>
      <w:color w:val="365F91"/>
      <w:kern w:val="0"/>
      <w:sz w:val="28"/>
      <w:szCs w:val="28"/>
    </w:rPr>
  </w:style>
  <w:style w:type="paragraph" w:styleId="TOC1">
    <w:name w:val="toc 1"/>
    <w:basedOn w:val="a"/>
    <w:next w:val="a"/>
    <w:autoRedefine/>
    <w:uiPriority w:val="39"/>
    <w:unhideWhenUsed/>
    <w:rsid w:val="007D60F7"/>
  </w:style>
  <w:style w:type="paragraph" w:styleId="TOC2">
    <w:name w:val="toc 2"/>
    <w:basedOn w:val="a"/>
    <w:next w:val="a"/>
    <w:autoRedefine/>
    <w:uiPriority w:val="39"/>
    <w:unhideWhenUsed/>
    <w:rsid w:val="007D60F7"/>
    <w:pPr>
      <w:ind w:leftChars="200" w:left="420"/>
    </w:pPr>
  </w:style>
  <w:style w:type="character" w:styleId="a5">
    <w:name w:val="Hyperlink"/>
    <w:basedOn w:val="a0"/>
    <w:uiPriority w:val="99"/>
    <w:unhideWhenUsed/>
    <w:rsid w:val="007D60F7"/>
    <w:rPr>
      <w:color w:val="0000FF"/>
      <w:u w:val="single"/>
    </w:rPr>
  </w:style>
  <w:style w:type="paragraph" w:styleId="a6">
    <w:name w:val="header"/>
    <w:basedOn w:val="a"/>
    <w:link w:val="a7"/>
    <w:uiPriority w:val="99"/>
    <w:unhideWhenUsed/>
    <w:rsid w:val="00064D18"/>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064D18"/>
    <w:rPr>
      <w:rFonts w:ascii="Times New Roman" w:hAnsi="Times New Roman"/>
      <w:kern w:val="2"/>
      <w:sz w:val="18"/>
      <w:szCs w:val="18"/>
    </w:rPr>
  </w:style>
  <w:style w:type="paragraph" w:styleId="a8">
    <w:name w:val="footer"/>
    <w:basedOn w:val="a"/>
    <w:link w:val="a9"/>
    <w:uiPriority w:val="99"/>
    <w:unhideWhenUsed/>
    <w:rsid w:val="00064D18"/>
    <w:pPr>
      <w:tabs>
        <w:tab w:val="center" w:pos="4153"/>
        <w:tab w:val="right" w:pos="8306"/>
      </w:tabs>
      <w:snapToGrid w:val="0"/>
      <w:spacing w:line="240" w:lineRule="auto"/>
      <w:jc w:val="left"/>
    </w:pPr>
    <w:rPr>
      <w:sz w:val="18"/>
      <w:szCs w:val="18"/>
    </w:rPr>
  </w:style>
  <w:style w:type="character" w:customStyle="1" w:styleId="a9">
    <w:name w:val="页脚 字符"/>
    <w:basedOn w:val="a0"/>
    <w:link w:val="a8"/>
    <w:uiPriority w:val="99"/>
    <w:rsid w:val="00064D18"/>
    <w:rPr>
      <w:rFonts w:ascii="Times New Roman" w:hAnsi="Times New Roman"/>
      <w:kern w:val="2"/>
      <w:sz w:val="18"/>
      <w:szCs w:val="18"/>
    </w:rPr>
  </w:style>
  <w:style w:type="paragraph" w:customStyle="1" w:styleId="11">
    <w:name w:val="1"/>
    <w:basedOn w:val="a"/>
    <w:rsid w:val="00064D18"/>
    <w:pPr>
      <w:spacing w:line="240" w:lineRule="auto"/>
    </w:pPr>
    <w:rPr>
      <w:rFonts w:ascii="Tahoma" w:hAnsi="Tahoma"/>
      <w:szCs w:val="20"/>
    </w:rPr>
  </w:style>
  <w:style w:type="paragraph" w:styleId="aa">
    <w:name w:val="Body Text Indent"/>
    <w:aliases w:val="正文文字缩进2字符,正文文字( 首段缩进两字）,正文文字首行缩进"/>
    <w:basedOn w:val="a"/>
    <w:link w:val="ab"/>
    <w:rsid w:val="00064D18"/>
    <w:pPr>
      <w:spacing w:after="120" w:line="240" w:lineRule="auto"/>
      <w:ind w:leftChars="200" w:left="420"/>
    </w:pPr>
    <w:rPr>
      <w:sz w:val="21"/>
      <w:szCs w:val="20"/>
    </w:rPr>
  </w:style>
  <w:style w:type="character" w:customStyle="1" w:styleId="ab">
    <w:name w:val="正文文本缩进 字符"/>
    <w:aliases w:val="正文文字缩进2字符 字符,正文文字( 首段缩进两字） 字符,正文文字首行缩进 字符"/>
    <w:basedOn w:val="a0"/>
    <w:link w:val="aa"/>
    <w:rsid w:val="00064D18"/>
    <w:rPr>
      <w:rFonts w:ascii="Times New Roman" w:hAnsi="Times New Roman"/>
      <w:kern w:val="2"/>
      <w:sz w:val="21"/>
    </w:rPr>
  </w:style>
  <w:style w:type="character" w:customStyle="1" w:styleId="40">
    <w:name w:val="标题 4 字符"/>
    <w:basedOn w:val="a0"/>
    <w:link w:val="4"/>
    <w:uiPriority w:val="9"/>
    <w:rsid w:val="00BC779A"/>
    <w:rPr>
      <w:rFonts w:ascii="Cambria" w:eastAsia="宋体" w:hAnsi="Cambria" w:cs="Times New Roman"/>
      <w:b/>
      <w:bCs/>
      <w:kern w:val="2"/>
      <w:sz w:val="28"/>
      <w:szCs w:val="28"/>
    </w:rPr>
  </w:style>
  <w:style w:type="paragraph" w:styleId="ac">
    <w:name w:val="Normal Indent"/>
    <w:aliases w:val="标题4,特点,表正文,正文非缩进,段1,ALT+Z,四号,正文不缩进,正文缩进 Char,上海中望标准正文（首行缩进两字）,正文双线,正文编号,正文缩进William,正文（首行缩进两字） Char,正文（首行缩进两字） Char Char Char Char Char,正文（首行缩进两字） Char Char Char,正文（首行缩进两字） Char Char Char Char,特点标题,鋘drad,???änd,Body Text(ch),?y????×?,?y???,?y????,"/>
    <w:basedOn w:val="a"/>
    <w:link w:val="ad"/>
    <w:rsid w:val="00BC779A"/>
    <w:pPr>
      <w:spacing w:line="240" w:lineRule="auto"/>
      <w:ind w:firstLineChars="200" w:firstLine="420"/>
    </w:pPr>
    <w:rPr>
      <w:sz w:val="28"/>
      <w:szCs w:val="20"/>
    </w:rPr>
  </w:style>
  <w:style w:type="character" w:customStyle="1" w:styleId="ad">
    <w:name w:val="正文缩进 字符"/>
    <w:aliases w:val="标题4 字符,特点 字符,表正文 字符,正文非缩进 字符,段1 字符,ALT+Z 字符,四号 字符,正文不缩进 字符,正文缩进 Char 字符,上海中望标准正文（首行缩进两字） 字符,正文双线 字符,正文编号 字符,正文缩进William 字符,正文（首行缩进两字） Char 字符,正文（首行缩进两字） Char Char Char Char Char 字符,正文（首行缩进两字） Char Char Char 字符,正文（首行缩进两字） Char Char Char Char 字符"/>
    <w:basedOn w:val="a0"/>
    <w:link w:val="ac"/>
    <w:rsid w:val="00BC779A"/>
    <w:rPr>
      <w:rFonts w:ascii="Times New Roman" w:hAnsi="Times New Roman"/>
      <w:kern w:val="2"/>
      <w:sz w:val="28"/>
    </w:rPr>
  </w:style>
  <w:style w:type="paragraph" w:styleId="TOC3">
    <w:name w:val="toc 3"/>
    <w:basedOn w:val="a"/>
    <w:next w:val="a"/>
    <w:autoRedefine/>
    <w:uiPriority w:val="39"/>
    <w:unhideWhenUsed/>
    <w:rsid w:val="007F5ABE"/>
    <w:pPr>
      <w:ind w:leftChars="400" w:left="840"/>
    </w:pPr>
  </w:style>
  <w:style w:type="paragraph" w:customStyle="1" w:styleId="CharCharCharCharCharChar">
    <w:name w:val="Char Char Char Char Char Char"/>
    <w:basedOn w:val="ae"/>
    <w:autoRedefine/>
    <w:rsid w:val="009E42F5"/>
    <w:pPr>
      <w:shd w:val="clear" w:color="auto" w:fill="000080"/>
      <w:adjustRightInd w:val="0"/>
      <w:spacing w:line="436" w:lineRule="exact"/>
      <w:ind w:left="1134"/>
      <w:outlineLvl w:val="3"/>
    </w:pPr>
    <w:rPr>
      <w:rFonts w:ascii="Tahoma" w:hAnsi="Tahoma"/>
      <w:b/>
      <w:noProof/>
      <w:snapToGrid w:val="0"/>
      <w:sz w:val="24"/>
      <w:szCs w:val="24"/>
    </w:rPr>
  </w:style>
  <w:style w:type="paragraph" w:styleId="ae">
    <w:name w:val="Document Map"/>
    <w:basedOn w:val="a"/>
    <w:link w:val="af"/>
    <w:uiPriority w:val="99"/>
    <w:semiHidden/>
    <w:unhideWhenUsed/>
    <w:rsid w:val="009E42F5"/>
    <w:rPr>
      <w:rFonts w:ascii="宋体"/>
      <w:sz w:val="18"/>
      <w:szCs w:val="18"/>
    </w:rPr>
  </w:style>
  <w:style w:type="character" w:customStyle="1" w:styleId="af">
    <w:name w:val="文档结构图 字符"/>
    <w:basedOn w:val="a0"/>
    <w:link w:val="ae"/>
    <w:uiPriority w:val="99"/>
    <w:semiHidden/>
    <w:rsid w:val="009E42F5"/>
    <w:rPr>
      <w:rFonts w:ascii="宋体" w:hAnsi="Times New Roman"/>
      <w:kern w:val="2"/>
      <w:sz w:val="18"/>
      <w:szCs w:val="18"/>
    </w:rPr>
  </w:style>
  <w:style w:type="character" w:customStyle="1" w:styleId="50">
    <w:name w:val="标题 5 字符"/>
    <w:basedOn w:val="a0"/>
    <w:link w:val="5"/>
    <w:uiPriority w:val="9"/>
    <w:rsid w:val="009E42F5"/>
    <w:rPr>
      <w:rFonts w:ascii="Times New Roman" w:hAnsi="Times New Roman"/>
      <w:b/>
      <w:bCs/>
      <w:kern w:val="2"/>
      <w:sz w:val="28"/>
      <w:szCs w:val="28"/>
    </w:rPr>
  </w:style>
  <w:style w:type="paragraph" w:styleId="af0">
    <w:name w:val="List Paragraph"/>
    <w:basedOn w:val="a"/>
    <w:uiPriority w:val="34"/>
    <w:qFormat/>
    <w:rsid w:val="00021FCA"/>
    <w:pPr>
      <w:widowControl/>
      <w:spacing w:after="200" w:line="276" w:lineRule="auto"/>
      <w:ind w:firstLineChars="200" w:firstLine="420"/>
      <w:jc w:val="left"/>
    </w:pPr>
    <w:rPr>
      <w:rFonts w:ascii="Calibri" w:hAnsi="Calibri"/>
      <w:kern w:val="0"/>
      <w:szCs w:val="22"/>
    </w:rPr>
  </w:style>
  <w:style w:type="character" w:styleId="af1">
    <w:name w:val="page number"/>
    <w:basedOn w:val="a0"/>
    <w:rsid w:val="001E277C"/>
  </w:style>
  <w:style w:type="paragraph" w:customStyle="1" w:styleId="ParaCharCharCharCharCharCharChar">
    <w:name w:val="默认段落字体 Para Char Char Char Char Char Char Char"/>
    <w:basedOn w:val="a"/>
    <w:rsid w:val="00CC38E4"/>
    <w:pPr>
      <w:spacing w:line="240" w:lineRule="auto"/>
    </w:pPr>
    <w:rPr>
      <w:rFonts w:eastAsia="仿宋_GB2312"/>
      <w:sz w:val="28"/>
    </w:rPr>
  </w:style>
  <w:style w:type="paragraph" w:customStyle="1" w:styleId="Body">
    <w:name w:val="Body"/>
    <w:basedOn w:val="a"/>
    <w:link w:val="BodyChar"/>
    <w:rsid w:val="00CC38E4"/>
    <w:pPr>
      <w:widowControl/>
      <w:tabs>
        <w:tab w:val="left" w:pos="624"/>
      </w:tabs>
      <w:spacing w:before="80" w:after="80" w:line="288" w:lineRule="auto"/>
      <w:ind w:leftChars="58" w:left="122"/>
    </w:pPr>
    <w:rPr>
      <w:rFonts w:ascii="宋体" w:hAnsi="宋体"/>
      <w:kern w:val="0"/>
      <w:sz w:val="21"/>
      <w:szCs w:val="21"/>
      <w:lang w:eastAsia="en-US"/>
    </w:rPr>
  </w:style>
  <w:style w:type="character" w:customStyle="1" w:styleId="BodyChar">
    <w:name w:val="Body Char"/>
    <w:basedOn w:val="a0"/>
    <w:link w:val="Body"/>
    <w:rsid w:val="00CC38E4"/>
    <w:rPr>
      <w:rFonts w:ascii="宋体" w:eastAsia="宋体" w:hAnsi="宋体"/>
      <w:sz w:val="21"/>
      <w:szCs w:val="21"/>
      <w:lang w:val="en-US" w:eastAsia="en-US" w:bidi="ar-SA"/>
    </w:rPr>
  </w:style>
  <w:style w:type="table" w:styleId="af2">
    <w:name w:val="Table Grid"/>
    <w:aliases w:val="无边框表格"/>
    <w:basedOn w:val="a1"/>
    <w:rsid w:val="00CC38E4"/>
    <w:pPr>
      <w:widowControl w:val="0"/>
      <w:autoSpaceDE w:val="0"/>
      <w:autoSpaceDN w:val="0"/>
      <w:adjustRightInd w:val="0"/>
      <w:spacing w:line="36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rsid w:val="00CC38E4"/>
    <w:pPr>
      <w:tabs>
        <w:tab w:val="decimal" w:pos="0"/>
      </w:tabs>
    </w:pPr>
    <w:rPr>
      <w:rFonts w:ascii="Arial" w:hAnsi="Arial"/>
      <w:noProof/>
      <w:sz w:val="21"/>
      <w:szCs w:val="21"/>
    </w:rPr>
  </w:style>
  <w:style w:type="paragraph" w:customStyle="1" w:styleId="TableDescription">
    <w:name w:val="Table Description"/>
    <w:basedOn w:val="a"/>
    <w:next w:val="a"/>
    <w:rsid w:val="00CC38E4"/>
    <w:pPr>
      <w:keepNext/>
      <w:widowControl/>
      <w:topLinePunct/>
      <w:adjustRightInd w:val="0"/>
      <w:snapToGrid w:val="0"/>
      <w:spacing w:before="320" w:after="80" w:line="240" w:lineRule="atLeast"/>
      <w:jc w:val="left"/>
      <w:outlineLvl w:val="7"/>
    </w:pPr>
    <w:rPr>
      <w:rFonts w:eastAsia="黑体" w:cs="Arial"/>
      <w:spacing w:val="-4"/>
      <w:sz w:val="21"/>
      <w:szCs w:val="21"/>
    </w:rPr>
  </w:style>
  <w:style w:type="paragraph" w:customStyle="1" w:styleId="af3">
    <w:name w:val="表格文本"/>
    <w:rsid w:val="005D0F90"/>
    <w:pPr>
      <w:tabs>
        <w:tab w:val="decimal" w:pos="0"/>
      </w:tabs>
    </w:pPr>
    <w:rPr>
      <w:rFonts w:ascii="Arial" w:hAnsi="Arial"/>
      <w:noProof/>
      <w:sz w:val="21"/>
      <w:szCs w:val="21"/>
    </w:rPr>
  </w:style>
  <w:style w:type="paragraph" w:styleId="af4">
    <w:name w:val="Normal (Web)"/>
    <w:basedOn w:val="a"/>
    <w:uiPriority w:val="99"/>
    <w:rsid w:val="005D0F90"/>
    <w:pPr>
      <w:widowControl/>
      <w:spacing w:before="100" w:beforeAutospacing="1" w:after="100" w:afterAutospacing="1" w:line="240" w:lineRule="auto"/>
      <w:jc w:val="left"/>
    </w:pPr>
    <w:rPr>
      <w:rFonts w:ascii="宋体" w:hAnsi="宋体"/>
      <w:kern w:val="0"/>
    </w:rPr>
  </w:style>
  <w:style w:type="character" w:styleId="af5">
    <w:name w:val="Strong"/>
    <w:basedOn w:val="a0"/>
    <w:qFormat/>
    <w:rsid w:val="005D0F90"/>
    <w:rPr>
      <w:rFonts w:ascii="Tahoma" w:eastAsia="宋体" w:hAnsi="Tahoma"/>
      <w:b/>
      <w:bCs/>
      <w:kern w:val="2"/>
      <w:sz w:val="24"/>
      <w:szCs w:val="24"/>
      <w:lang w:val="en-US" w:eastAsia="zh-CN" w:bidi="ar-SA"/>
    </w:rPr>
  </w:style>
  <w:style w:type="table" w:customStyle="1" w:styleId="af6">
    <w:name w:val="表样式"/>
    <w:basedOn w:val="a1"/>
    <w:rsid w:val="00067F34"/>
    <w:pPr>
      <w:jc w:val="both"/>
    </w:pPr>
    <w:rPr>
      <w:rFonts w:ascii="Times New Roman" w:hAnsi="Times New Roman"/>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style>
  <w:style w:type="paragraph" w:customStyle="1" w:styleId="FigureDescription">
    <w:name w:val="Figure Description"/>
    <w:next w:val="a"/>
    <w:rsid w:val="00067F34"/>
    <w:pPr>
      <w:keepNext/>
      <w:adjustRightInd w:val="0"/>
      <w:snapToGrid w:val="0"/>
      <w:spacing w:before="320" w:after="80" w:line="240" w:lineRule="atLeast"/>
      <w:outlineLvl w:val="7"/>
    </w:pPr>
    <w:rPr>
      <w:rFonts w:ascii="Times New Roman" w:eastAsia="黑体" w:hAnsi="Times New Roman" w:cs="Arial"/>
      <w:spacing w:val="-4"/>
      <w:kern w:val="2"/>
      <w:sz w:val="21"/>
      <w:szCs w:val="21"/>
    </w:rPr>
  </w:style>
  <w:style w:type="paragraph" w:styleId="3">
    <w:name w:val="List Bullet 3"/>
    <w:basedOn w:val="a"/>
    <w:rsid w:val="00067F34"/>
    <w:pPr>
      <w:numPr>
        <w:numId w:val="2"/>
      </w:numPr>
      <w:autoSpaceDE w:val="0"/>
      <w:autoSpaceDN w:val="0"/>
      <w:adjustRightInd w:val="0"/>
      <w:jc w:val="left"/>
    </w:pPr>
    <w:rPr>
      <w:rFonts w:eastAsia="Times New Roman"/>
      <w:kern w:val="0"/>
      <w:sz w:val="21"/>
      <w:szCs w:val="21"/>
    </w:rPr>
  </w:style>
  <w:style w:type="paragraph" w:customStyle="1" w:styleId="FigureStyle">
    <w:name w:val="Figure Style"/>
    <w:basedOn w:val="a"/>
    <w:rsid w:val="0084086B"/>
    <w:pPr>
      <w:keepNext/>
      <w:widowControl/>
      <w:autoSpaceDE w:val="0"/>
      <w:autoSpaceDN w:val="0"/>
      <w:adjustRightInd w:val="0"/>
      <w:spacing w:before="80" w:after="80"/>
      <w:jc w:val="center"/>
    </w:pPr>
    <w:rPr>
      <w:rFonts w:eastAsia="Times New Roman"/>
      <w:kern w:val="0"/>
      <w:sz w:val="21"/>
      <w:szCs w:val="21"/>
    </w:rPr>
  </w:style>
  <w:style w:type="numbering" w:styleId="111111">
    <w:name w:val="Outline List 2"/>
    <w:basedOn w:val="a2"/>
    <w:rsid w:val="00F70729"/>
    <w:pPr>
      <w:numPr>
        <w:numId w:val="3"/>
      </w:numPr>
    </w:pPr>
  </w:style>
  <w:style w:type="paragraph" w:styleId="af7">
    <w:name w:val="Body Text"/>
    <w:basedOn w:val="a"/>
    <w:rsid w:val="00C52DFB"/>
    <w:pPr>
      <w:spacing w:after="120"/>
    </w:pPr>
  </w:style>
  <w:style w:type="paragraph" w:styleId="af8">
    <w:name w:val="Body Text First Indent"/>
    <w:basedOn w:val="af7"/>
    <w:rsid w:val="00C52DFB"/>
    <w:pPr>
      <w:ind w:firstLineChars="100" w:firstLine="420"/>
    </w:pPr>
  </w:style>
  <w:style w:type="paragraph" w:styleId="HTML">
    <w:name w:val="HTML Preformatted"/>
    <w:basedOn w:val="a"/>
    <w:link w:val="HTML0"/>
    <w:uiPriority w:val="99"/>
    <w:unhideWhenUsed/>
    <w:rsid w:val="002A01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 w:val="21"/>
      <w:szCs w:val="21"/>
    </w:rPr>
  </w:style>
  <w:style w:type="character" w:customStyle="1" w:styleId="HTML0">
    <w:name w:val="HTML 预设格式 字符"/>
    <w:basedOn w:val="a0"/>
    <w:link w:val="HTML"/>
    <w:uiPriority w:val="99"/>
    <w:rsid w:val="002A01A5"/>
    <w:rPr>
      <w:rFonts w:ascii="Arial" w:hAnsi="Arial" w:cs="Arial"/>
      <w:sz w:val="21"/>
      <w:szCs w:val="21"/>
    </w:rPr>
  </w:style>
  <w:style w:type="paragraph" w:customStyle="1" w:styleId="Char">
    <w:name w:val="Char"/>
    <w:basedOn w:val="a"/>
    <w:autoRedefine/>
    <w:rsid w:val="00047521"/>
    <w:pPr>
      <w:spacing w:line="240" w:lineRule="auto"/>
    </w:pPr>
    <w:rPr>
      <w:rFonts w:ascii="Tahoma" w:hAnsi="Tahoma"/>
      <w:sz w:val="30"/>
      <w:szCs w:val="30"/>
    </w:rPr>
  </w:style>
  <w:style w:type="paragraph" w:customStyle="1" w:styleId="Javis">
    <w:name w:val="Javis"/>
    <w:basedOn w:val="a"/>
    <w:link w:val="JavisChar"/>
    <w:autoRedefine/>
    <w:rsid w:val="00D744F8"/>
    <w:pPr>
      <w:ind w:firstLineChars="225" w:firstLine="540"/>
    </w:pPr>
    <w:rPr>
      <w:rFonts w:cs="宋体"/>
    </w:rPr>
  </w:style>
  <w:style w:type="character" w:customStyle="1" w:styleId="JavisChar">
    <w:name w:val="Javis Char"/>
    <w:basedOn w:val="a0"/>
    <w:link w:val="Javis"/>
    <w:rsid w:val="00D744F8"/>
    <w:rPr>
      <w:rFonts w:ascii="Times New Roman" w:hAnsi="Times New Roman" w:cs="宋体"/>
      <w:kern w:val="2"/>
      <w:sz w:val="24"/>
      <w:szCs w:val="24"/>
    </w:rPr>
  </w:style>
  <w:style w:type="paragraph" w:customStyle="1" w:styleId="Char1">
    <w:name w:val="Char1"/>
    <w:basedOn w:val="a"/>
    <w:autoRedefine/>
    <w:rsid w:val="00616AB6"/>
    <w:pPr>
      <w:spacing w:line="240" w:lineRule="auto"/>
      <w:jc w:val="left"/>
    </w:pPr>
    <w:rPr>
      <w:rFonts w:ascii="Tahoma" w:hAnsi="Tahoma"/>
      <w:szCs w:val="20"/>
    </w:rPr>
  </w:style>
  <w:style w:type="paragraph" w:customStyle="1" w:styleId="CharCharCharCharCharChar1">
    <w:name w:val="Char Char Char Char Char Char1"/>
    <w:basedOn w:val="ae"/>
    <w:autoRedefine/>
    <w:rsid w:val="00AC3115"/>
    <w:pPr>
      <w:shd w:val="clear" w:color="auto" w:fill="000080"/>
      <w:adjustRightInd w:val="0"/>
      <w:spacing w:line="436" w:lineRule="exact"/>
      <w:ind w:left="357"/>
      <w:jc w:val="left"/>
      <w:outlineLvl w:val="3"/>
    </w:pPr>
    <w:rPr>
      <w:rFonts w:ascii="Tahoma" w:hAnsi="Tahoma"/>
      <w:b/>
      <w:sz w:val="24"/>
      <w:szCs w:val="24"/>
    </w:rPr>
  </w:style>
  <w:style w:type="character" w:customStyle="1" w:styleId="style51">
    <w:name w:val="style51"/>
    <w:basedOn w:val="a0"/>
    <w:rsid w:val="009A42C1"/>
    <w:rPr>
      <w:color w:val="000000"/>
    </w:rPr>
  </w:style>
  <w:style w:type="character" w:customStyle="1" w:styleId="60">
    <w:name w:val="标题 6 字符"/>
    <w:basedOn w:val="a0"/>
    <w:link w:val="6"/>
    <w:rsid w:val="00CD7C35"/>
    <w:rPr>
      <w:rFonts w:ascii="Cambria" w:eastAsia="宋体" w:hAnsi="Cambria" w:cs="Times New Roman"/>
      <w:b/>
      <w:bCs/>
      <w:kern w:val="2"/>
      <w:sz w:val="24"/>
      <w:szCs w:val="24"/>
    </w:rPr>
  </w:style>
  <w:style w:type="paragraph" w:customStyle="1" w:styleId="af9">
    <w:name w:val="文档正文"/>
    <w:basedOn w:val="a"/>
    <w:link w:val="Char0"/>
    <w:rsid w:val="007F15CD"/>
    <w:pPr>
      <w:adjustRightInd w:val="0"/>
      <w:spacing w:line="440" w:lineRule="atLeast"/>
      <w:ind w:firstLine="567"/>
      <w:textAlignment w:val="baseline"/>
    </w:pPr>
    <w:rPr>
      <w:spacing w:val="4"/>
      <w:kern w:val="0"/>
    </w:rPr>
  </w:style>
  <w:style w:type="character" w:customStyle="1" w:styleId="Char0">
    <w:name w:val="文档正文 Char"/>
    <w:basedOn w:val="a0"/>
    <w:link w:val="af9"/>
    <w:rsid w:val="007F15CD"/>
    <w:rPr>
      <w:rFonts w:ascii="Times New Roman" w:hAnsi="Times New Roman"/>
      <w:spacing w:val="4"/>
      <w:sz w:val="24"/>
      <w:szCs w:val="24"/>
    </w:rPr>
  </w:style>
  <w:style w:type="character" w:customStyle="1" w:styleId="fontstyle01">
    <w:name w:val="fontstyle01"/>
    <w:basedOn w:val="a0"/>
    <w:rsid w:val="00604D99"/>
    <w:rPr>
      <w:rFonts w:ascii="宋体" w:eastAsia="宋体" w:hAnsi="宋体" w:hint="eastAsia"/>
      <w:b w:val="0"/>
      <w:bCs w:val="0"/>
      <w:i w:val="0"/>
      <w:iCs w:val="0"/>
      <w:color w:val="000000"/>
      <w:sz w:val="22"/>
      <w:szCs w:val="22"/>
    </w:rPr>
  </w:style>
  <w:style w:type="character" w:customStyle="1" w:styleId="fontstyle21">
    <w:name w:val="fontstyle21"/>
    <w:basedOn w:val="a0"/>
    <w:rsid w:val="00604D99"/>
    <w:rPr>
      <w:rFonts w:ascii="Cambria" w:hAnsi="Cambria" w:hint="default"/>
      <w:b w:val="0"/>
      <w:bCs w:val="0"/>
      <w:i w:val="0"/>
      <w:iCs w:val="0"/>
      <w:color w:val="000000"/>
      <w:sz w:val="22"/>
      <w:szCs w:val="22"/>
    </w:rPr>
  </w:style>
  <w:style w:type="character" w:customStyle="1" w:styleId="fontstyle11">
    <w:name w:val="fontstyle11"/>
    <w:basedOn w:val="a0"/>
    <w:rsid w:val="00784211"/>
    <w:rPr>
      <w:rFonts w:ascii="Wingdings-Regular" w:hAnsi="Wingdings-Regular" w:hint="default"/>
      <w:b w:val="0"/>
      <w:bCs w:val="0"/>
      <w:i w:val="0"/>
      <w:iCs w:val="0"/>
      <w:color w:val="000000"/>
      <w:sz w:val="22"/>
      <w:szCs w:val="22"/>
    </w:rPr>
  </w:style>
  <w:style w:type="character" w:customStyle="1" w:styleId="fontstyle31">
    <w:name w:val="fontstyle31"/>
    <w:basedOn w:val="a0"/>
    <w:rsid w:val="00784211"/>
    <w:rPr>
      <w:rFonts w:ascii="Cambria" w:hAnsi="Cambria" w:hint="default"/>
      <w:b w:val="0"/>
      <w:bCs w:val="0"/>
      <w:i w:val="0"/>
      <w:iCs w:val="0"/>
      <w:color w:val="000000"/>
      <w:sz w:val="22"/>
      <w:szCs w:val="22"/>
    </w:rPr>
  </w:style>
  <w:style w:type="character" w:customStyle="1" w:styleId="fontstyle41">
    <w:name w:val="fontstyle41"/>
    <w:basedOn w:val="a0"/>
    <w:rsid w:val="00831396"/>
    <w:rPr>
      <w:rFonts w:ascii="TimesNewRomanPSMT" w:hAnsi="TimesNewRomanPSMT" w:hint="default"/>
      <w:b w:val="0"/>
      <w:bCs w:val="0"/>
      <w:i w:val="0"/>
      <w:iCs w:val="0"/>
      <w:color w:val="000000"/>
      <w:sz w:val="28"/>
      <w:szCs w:val="28"/>
    </w:rPr>
  </w:style>
  <w:style w:type="paragraph" w:customStyle="1" w:styleId="Default">
    <w:name w:val="Default"/>
    <w:rsid w:val="0004596F"/>
    <w:pPr>
      <w:widowControl w:val="0"/>
      <w:autoSpaceDE w:val="0"/>
      <w:autoSpaceDN w:val="0"/>
      <w:adjustRightInd w:val="0"/>
    </w:pPr>
    <w:rPr>
      <w:rFonts w:ascii="宋体" w:hAnsi="宋体" w:cs="宋体"/>
      <w:color w:val="000000"/>
      <w:sz w:val="24"/>
      <w:szCs w:val="24"/>
    </w:rPr>
  </w:style>
  <w:style w:type="paragraph" w:customStyle="1" w:styleId="afa">
    <w:name w:val="图表"/>
    <w:basedOn w:val="a"/>
    <w:qFormat/>
    <w:rsid w:val="00882D6E"/>
    <w:pPr>
      <w:spacing w:line="300" w:lineRule="auto"/>
      <w:jc w:val="center"/>
    </w:pPr>
    <w:rPr>
      <w:rFonts w:ascii="Calibri" w:eastAsia="仿宋" w:hAnsi="Calibri"/>
      <w:b/>
      <w:sz w:val="21"/>
      <w:szCs w:val="28"/>
    </w:rPr>
  </w:style>
  <w:style w:type="table" w:styleId="afb">
    <w:name w:val="Table Theme"/>
    <w:basedOn w:val="a1"/>
    <w:rsid w:val="00882D6E"/>
    <w:pPr>
      <w:widowControl w:val="0"/>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正文A"/>
    <w:basedOn w:val="af8"/>
    <w:link w:val="AChar"/>
    <w:rsid w:val="00671FB9"/>
    <w:pPr>
      <w:spacing w:after="0" w:line="240" w:lineRule="auto"/>
      <w:ind w:firstLineChars="200" w:firstLine="200"/>
    </w:pPr>
    <w:rPr>
      <w:rFonts w:ascii="宋体" w:hAnsi="宋体"/>
      <w:kern w:val="0"/>
      <w:sz w:val="21"/>
      <w:szCs w:val="21"/>
      <w:lang w:val="es-ES" w:eastAsia="x-none"/>
    </w:rPr>
  </w:style>
  <w:style w:type="character" w:customStyle="1" w:styleId="AChar">
    <w:name w:val="正文A Char"/>
    <w:link w:val="Afc"/>
    <w:rsid w:val="00671FB9"/>
    <w:rPr>
      <w:rFonts w:ascii="宋体" w:hAnsi="宋体"/>
      <w:sz w:val="21"/>
      <w:szCs w:val="21"/>
      <w:lang w:val="es-E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0577">
      <w:bodyDiv w:val="1"/>
      <w:marLeft w:val="0"/>
      <w:marRight w:val="0"/>
      <w:marTop w:val="0"/>
      <w:marBottom w:val="0"/>
      <w:divBdr>
        <w:top w:val="none" w:sz="0" w:space="0" w:color="auto"/>
        <w:left w:val="none" w:sz="0" w:space="0" w:color="auto"/>
        <w:bottom w:val="none" w:sz="0" w:space="0" w:color="auto"/>
        <w:right w:val="none" w:sz="0" w:space="0" w:color="auto"/>
      </w:divBdr>
      <w:divsChild>
        <w:div w:id="106781615">
          <w:marLeft w:val="0"/>
          <w:marRight w:val="0"/>
          <w:marTop w:val="0"/>
          <w:marBottom w:val="0"/>
          <w:divBdr>
            <w:top w:val="none" w:sz="0" w:space="0" w:color="auto"/>
            <w:left w:val="none" w:sz="0" w:space="0" w:color="auto"/>
            <w:bottom w:val="none" w:sz="0" w:space="0" w:color="auto"/>
            <w:right w:val="none" w:sz="0" w:space="0" w:color="auto"/>
          </w:divBdr>
        </w:div>
        <w:div w:id="376123970">
          <w:marLeft w:val="0"/>
          <w:marRight w:val="0"/>
          <w:marTop w:val="0"/>
          <w:marBottom w:val="0"/>
          <w:divBdr>
            <w:top w:val="none" w:sz="0" w:space="0" w:color="auto"/>
            <w:left w:val="none" w:sz="0" w:space="0" w:color="auto"/>
            <w:bottom w:val="none" w:sz="0" w:space="0" w:color="auto"/>
            <w:right w:val="none" w:sz="0" w:space="0" w:color="auto"/>
          </w:divBdr>
        </w:div>
        <w:div w:id="562715672">
          <w:marLeft w:val="0"/>
          <w:marRight w:val="0"/>
          <w:marTop w:val="0"/>
          <w:marBottom w:val="0"/>
          <w:divBdr>
            <w:top w:val="none" w:sz="0" w:space="0" w:color="auto"/>
            <w:left w:val="none" w:sz="0" w:space="0" w:color="auto"/>
            <w:bottom w:val="none" w:sz="0" w:space="0" w:color="auto"/>
            <w:right w:val="none" w:sz="0" w:space="0" w:color="auto"/>
          </w:divBdr>
        </w:div>
        <w:div w:id="711268907">
          <w:marLeft w:val="0"/>
          <w:marRight w:val="0"/>
          <w:marTop w:val="0"/>
          <w:marBottom w:val="0"/>
          <w:divBdr>
            <w:top w:val="none" w:sz="0" w:space="0" w:color="auto"/>
            <w:left w:val="none" w:sz="0" w:space="0" w:color="auto"/>
            <w:bottom w:val="none" w:sz="0" w:space="0" w:color="auto"/>
            <w:right w:val="none" w:sz="0" w:space="0" w:color="auto"/>
          </w:divBdr>
        </w:div>
        <w:div w:id="856891337">
          <w:marLeft w:val="0"/>
          <w:marRight w:val="0"/>
          <w:marTop w:val="0"/>
          <w:marBottom w:val="0"/>
          <w:divBdr>
            <w:top w:val="none" w:sz="0" w:space="0" w:color="auto"/>
            <w:left w:val="none" w:sz="0" w:space="0" w:color="auto"/>
            <w:bottom w:val="none" w:sz="0" w:space="0" w:color="auto"/>
            <w:right w:val="none" w:sz="0" w:space="0" w:color="auto"/>
          </w:divBdr>
        </w:div>
        <w:div w:id="1790587859">
          <w:marLeft w:val="0"/>
          <w:marRight w:val="0"/>
          <w:marTop w:val="0"/>
          <w:marBottom w:val="0"/>
          <w:divBdr>
            <w:top w:val="none" w:sz="0" w:space="0" w:color="auto"/>
            <w:left w:val="none" w:sz="0" w:space="0" w:color="auto"/>
            <w:bottom w:val="none" w:sz="0" w:space="0" w:color="auto"/>
            <w:right w:val="none" w:sz="0" w:space="0" w:color="auto"/>
          </w:divBdr>
        </w:div>
      </w:divsChild>
    </w:div>
    <w:div w:id="2444149">
      <w:bodyDiv w:val="1"/>
      <w:marLeft w:val="0"/>
      <w:marRight w:val="0"/>
      <w:marTop w:val="0"/>
      <w:marBottom w:val="0"/>
      <w:divBdr>
        <w:top w:val="none" w:sz="0" w:space="0" w:color="auto"/>
        <w:left w:val="none" w:sz="0" w:space="0" w:color="auto"/>
        <w:bottom w:val="none" w:sz="0" w:space="0" w:color="auto"/>
        <w:right w:val="none" w:sz="0" w:space="0" w:color="auto"/>
      </w:divBdr>
      <w:divsChild>
        <w:div w:id="768814934">
          <w:marLeft w:val="0"/>
          <w:marRight w:val="0"/>
          <w:marTop w:val="0"/>
          <w:marBottom w:val="0"/>
          <w:divBdr>
            <w:top w:val="none" w:sz="0" w:space="0" w:color="auto"/>
            <w:left w:val="none" w:sz="0" w:space="0" w:color="auto"/>
            <w:bottom w:val="none" w:sz="0" w:space="0" w:color="auto"/>
            <w:right w:val="none" w:sz="0" w:space="0" w:color="auto"/>
          </w:divBdr>
          <w:divsChild>
            <w:div w:id="39867099">
              <w:marLeft w:val="0"/>
              <w:marRight w:val="0"/>
              <w:marTop w:val="0"/>
              <w:marBottom w:val="0"/>
              <w:divBdr>
                <w:top w:val="none" w:sz="0" w:space="0" w:color="auto"/>
                <w:left w:val="none" w:sz="0" w:space="0" w:color="auto"/>
                <w:bottom w:val="none" w:sz="0" w:space="0" w:color="auto"/>
                <w:right w:val="none" w:sz="0" w:space="0" w:color="auto"/>
              </w:divBdr>
              <w:divsChild>
                <w:div w:id="1203515872">
                  <w:marLeft w:val="0"/>
                  <w:marRight w:val="0"/>
                  <w:marTop w:val="0"/>
                  <w:marBottom w:val="0"/>
                  <w:divBdr>
                    <w:top w:val="single" w:sz="8" w:space="0" w:color="CD0000"/>
                    <w:left w:val="single" w:sz="8" w:space="0" w:color="CD0000"/>
                    <w:bottom w:val="single" w:sz="8" w:space="0" w:color="CD0000"/>
                    <w:right w:val="single" w:sz="8" w:space="0" w:color="CD0000"/>
                  </w:divBdr>
                </w:div>
              </w:divsChild>
            </w:div>
          </w:divsChild>
        </w:div>
      </w:divsChild>
    </w:div>
    <w:div w:id="6055639">
      <w:bodyDiv w:val="1"/>
      <w:marLeft w:val="0"/>
      <w:marRight w:val="0"/>
      <w:marTop w:val="0"/>
      <w:marBottom w:val="0"/>
      <w:divBdr>
        <w:top w:val="none" w:sz="0" w:space="0" w:color="auto"/>
        <w:left w:val="none" w:sz="0" w:space="0" w:color="auto"/>
        <w:bottom w:val="none" w:sz="0" w:space="0" w:color="auto"/>
        <w:right w:val="none" w:sz="0" w:space="0" w:color="auto"/>
      </w:divBdr>
    </w:div>
    <w:div w:id="33163722">
      <w:bodyDiv w:val="1"/>
      <w:marLeft w:val="0"/>
      <w:marRight w:val="0"/>
      <w:marTop w:val="0"/>
      <w:marBottom w:val="0"/>
      <w:divBdr>
        <w:top w:val="none" w:sz="0" w:space="0" w:color="auto"/>
        <w:left w:val="none" w:sz="0" w:space="0" w:color="auto"/>
        <w:bottom w:val="none" w:sz="0" w:space="0" w:color="auto"/>
        <w:right w:val="none" w:sz="0" w:space="0" w:color="auto"/>
      </w:divBdr>
      <w:divsChild>
        <w:div w:id="926354096">
          <w:marLeft w:val="0"/>
          <w:marRight w:val="0"/>
          <w:marTop w:val="0"/>
          <w:marBottom w:val="0"/>
          <w:divBdr>
            <w:top w:val="none" w:sz="0" w:space="0" w:color="auto"/>
            <w:left w:val="none" w:sz="0" w:space="0" w:color="auto"/>
            <w:bottom w:val="none" w:sz="0" w:space="0" w:color="auto"/>
            <w:right w:val="none" w:sz="0" w:space="0" w:color="auto"/>
          </w:divBdr>
          <w:divsChild>
            <w:div w:id="1218513313">
              <w:marLeft w:val="0"/>
              <w:marRight w:val="0"/>
              <w:marTop w:val="0"/>
              <w:marBottom w:val="0"/>
              <w:divBdr>
                <w:top w:val="none" w:sz="0" w:space="0" w:color="auto"/>
                <w:left w:val="none" w:sz="0" w:space="0" w:color="auto"/>
                <w:bottom w:val="none" w:sz="0" w:space="0" w:color="auto"/>
                <w:right w:val="none" w:sz="0" w:space="0" w:color="auto"/>
              </w:divBdr>
            </w:div>
            <w:div w:id="162006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1805">
      <w:bodyDiv w:val="1"/>
      <w:marLeft w:val="0"/>
      <w:marRight w:val="0"/>
      <w:marTop w:val="0"/>
      <w:marBottom w:val="0"/>
      <w:divBdr>
        <w:top w:val="none" w:sz="0" w:space="0" w:color="auto"/>
        <w:left w:val="none" w:sz="0" w:space="0" w:color="auto"/>
        <w:bottom w:val="none" w:sz="0" w:space="0" w:color="auto"/>
        <w:right w:val="none" w:sz="0" w:space="0" w:color="auto"/>
      </w:divBdr>
    </w:div>
    <w:div w:id="97024782">
      <w:bodyDiv w:val="1"/>
      <w:marLeft w:val="0"/>
      <w:marRight w:val="0"/>
      <w:marTop w:val="0"/>
      <w:marBottom w:val="0"/>
      <w:divBdr>
        <w:top w:val="none" w:sz="0" w:space="0" w:color="auto"/>
        <w:left w:val="none" w:sz="0" w:space="0" w:color="auto"/>
        <w:bottom w:val="none" w:sz="0" w:space="0" w:color="auto"/>
        <w:right w:val="none" w:sz="0" w:space="0" w:color="auto"/>
      </w:divBdr>
    </w:div>
    <w:div w:id="107432819">
      <w:bodyDiv w:val="1"/>
      <w:marLeft w:val="0"/>
      <w:marRight w:val="0"/>
      <w:marTop w:val="0"/>
      <w:marBottom w:val="0"/>
      <w:divBdr>
        <w:top w:val="none" w:sz="0" w:space="0" w:color="auto"/>
        <w:left w:val="none" w:sz="0" w:space="0" w:color="auto"/>
        <w:bottom w:val="none" w:sz="0" w:space="0" w:color="auto"/>
        <w:right w:val="none" w:sz="0" w:space="0" w:color="auto"/>
      </w:divBdr>
      <w:divsChild>
        <w:div w:id="2112432338">
          <w:marLeft w:val="0"/>
          <w:marRight w:val="0"/>
          <w:marTop w:val="0"/>
          <w:marBottom w:val="0"/>
          <w:divBdr>
            <w:top w:val="none" w:sz="0" w:space="0" w:color="auto"/>
            <w:left w:val="none" w:sz="0" w:space="0" w:color="auto"/>
            <w:bottom w:val="none" w:sz="0" w:space="0" w:color="auto"/>
            <w:right w:val="none" w:sz="0" w:space="0" w:color="auto"/>
          </w:divBdr>
        </w:div>
      </w:divsChild>
    </w:div>
    <w:div w:id="110364338">
      <w:bodyDiv w:val="1"/>
      <w:marLeft w:val="0"/>
      <w:marRight w:val="0"/>
      <w:marTop w:val="0"/>
      <w:marBottom w:val="0"/>
      <w:divBdr>
        <w:top w:val="none" w:sz="0" w:space="0" w:color="auto"/>
        <w:left w:val="none" w:sz="0" w:space="0" w:color="auto"/>
        <w:bottom w:val="none" w:sz="0" w:space="0" w:color="auto"/>
        <w:right w:val="none" w:sz="0" w:space="0" w:color="auto"/>
      </w:divBdr>
      <w:divsChild>
        <w:div w:id="1971327020">
          <w:marLeft w:val="0"/>
          <w:marRight w:val="0"/>
          <w:marTop w:val="0"/>
          <w:marBottom w:val="0"/>
          <w:divBdr>
            <w:top w:val="none" w:sz="0" w:space="0" w:color="auto"/>
            <w:left w:val="none" w:sz="0" w:space="0" w:color="auto"/>
            <w:bottom w:val="none" w:sz="0" w:space="0" w:color="auto"/>
            <w:right w:val="none" w:sz="0" w:space="0" w:color="auto"/>
          </w:divBdr>
          <w:divsChild>
            <w:div w:id="3431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4481">
      <w:bodyDiv w:val="1"/>
      <w:marLeft w:val="0"/>
      <w:marRight w:val="0"/>
      <w:marTop w:val="0"/>
      <w:marBottom w:val="0"/>
      <w:divBdr>
        <w:top w:val="none" w:sz="0" w:space="0" w:color="auto"/>
        <w:left w:val="none" w:sz="0" w:space="0" w:color="auto"/>
        <w:bottom w:val="none" w:sz="0" w:space="0" w:color="auto"/>
        <w:right w:val="none" w:sz="0" w:space="0" w:color="auto"/>
      </w:divBdr>
      <w:divsChild>
        <w:div w:id="1928343896">
          <w:marLeft w:val="0"/>
          <w:marRight w:val="0"/>
          <w:marTop w:val="0"/>
          <w:marBottom w:val="0"/>
          <w:divBdr>
            <w:top w:val="none" w:sz="0" w:space="0" w:color="auto"/>
            <w:left w:val="none" w:sz="0" w:space="0" w:color="auto"/>
            <w:bottom w:val="none" w:sz="0" w:space="0" w:color="auto"/>
            <w:right w:val="none" w:sz="0" w:space="0" w:color="auto"/>
          </w:divBdr>
        </w:div>
      </w:divsChild>
    </w:div>
    <w:div w:id="133834631">
      <w:bodyDiv w:val="1"/>
      <w:marLeft w:val="0"/>
      <w:marRight w:val="0"/>
      <w:marTop w:val="0"/>
      <w:marBottom w:val="0"/>
      <w:divBdr>
        <w:top w:val="none" w:sz="0" w:space="0" w:color="auto"/>
        <w:left w:val="none" w:sz="0" w:space="0" w:color="auto"/>
        <w:bottom w:val="none" w:sz="0" w:space="0" w:color="auto"/>
        <w:right w:val="none" w:sz="0" w:space="0" w:color="auto"/>
      </w:divBdr>
      <w:divsChild>
        <w:div w:id="1691301645">
          <w:marLeft w:val="0"/>
          <w:marRight w:val="0"/>
          <w:marTop w:val="0"/>
          <w:marBottom w:val="0"/>
          <w:divBdr>
            <w:top w:val="none" w:sz="0" w:space="0" w:color="auto"/>
            <w:left w:val="none" w:sz="0" w:space="0" w:color="auto"/>
            <w:bottom w:val="none" w:sz="0" w:space="0" w:color="auto"/>
            <w:right w:val="none" w:sz="0" w:space="0" w:color="auto"/>
          </w:divBdr>
          <w:divsChild>
            <w:div w:id="694228748">
              <w:marLeft w:val="0"/>
              <w:marRight w:val="0"/>
              <w:marTop w:val="0"/>
              <w:marBottom w:val="0"/>
              <w:divBdr>
                <w:top w:val="none" w:sz="0" w:space="0" w:color="auto"/>
                <w:left w:val="none" w:sz="0" w:space="0" w:color="auto"/>
                <w:bottom w:val="none" w:sz="0" w:space="0" w:color="auto"/>
                <w:right w:val="none" w:sz="0" w:space="0" w:color="auto"/>
              </w:divBdr>
            </w:div>
            <w:div w:id="858545962">
              <w:marLeft w:val="0"/>
              <w:marRight w:val="0"/>
              <w:marTop w:val="0"/>
              <w:marBottom w:val="0"/>
              <w:divBdr>
                <w:top w:val="none" w:sz="0" w:space="0" w:color="auto"/>
                <w:left w:val="none" w:sz="0" w:space="0" w:color="auto"/>
                <w:bottom w:val="none" w:sz="0" w:space="0" w:color="auto"/>
                <w:right w:val="none" w:sz="0" w:space="0" w:color="auto"/>
              </w:divBdr>
            </w:div>
            <w:div w:id="1008484675">
              <w:marLeft w:val="0"/>
              <w:marRight w:val="0"/>
              <w:marTop w:val="0"/>
              <w:marBottom w:val="0"/>
              <w:divBdr>
                <w:top w:val="none" w:sz="0" w:space="0" w:color="auto"/>
                <w:left w:val="none" w:sz="0" w:space="0" w:color="auto"/>
                <w:bottom w:val="none" w:sz="0" w:space="0" w:color="auto"/>
                <w:right w:val="none" w:sz="0" w:space="0" w:color="auto"/>
              </w:divBdr>
            </w:div>
            <w:div w:id="1047334209">
              <w:marLeft w:val="0"/>
              <w:marRight w:val="0"/>
              <w:marTop w:val="0"/>
              <w:marBottom w:val="0"/>
              <w:divBdr>
                <w:top w:val="none" w:sz="0" w:space="0" w:color="auto"/>
                <w:left w:val="none" w:sz="0" w:space="0" w:color="auto"/>
                <w:bottom w:val="none" w:sz="0" w:space="0" w:color="auto"/>
                <w:right w:val="none" w:sz="0" w:space="0" w:color="auto"/>
              </w:divBdr>
            </w:div>
            <w:div w:id="1638074444">
              <w:marLeft w:val="0"/>
              <w:marRight w:val="0"/>
              <w:marTop w:val="0"/>
              <w:marBottom w:val="0"/>
              <w:divBdr>
                <w:top w:val="none" w:sz="0" w:space="0" w:color="auto"/>
                <w:left w:val="none" w:sz="0" w:space="0" w:color="auto"/>
                <w:bottom w:val="none" w:sz="0" w:space="0" w:color="auto"/>
                <w:right w:val="none" w:sz="0" w:space="0" w:color="auto"/>
              </w:divBdr>
            </w:div>
            <w:div w:id="1937594599">
              <w:marLeft w:val="0"/>
              <w:marRight w:val="0"/>
              <w:marTop w:val="0"/>
              <w:marBottom w:val="0"/>
              <w:divBdr>
                <w:top w:val="none" w:sz="0" w:space="0" w:color="auto"/>
                <w:left w:val="none" w:sz="0" w:space="0" w:color="auto"/>
                <w:bottom w:val="none" w:sz="0" w:space="0" w:color="auto"/>
                <w:right w:val="none" w:sz="0" w:space="0" w:color="auto"/>
              </w:divBdr>
            </w:div>
            <w:div w:id="20294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0068">
      <w:bodyDiv w:val="1"/>
      <w:marLeft w:val="0"/>
      <w:marRight w:val="0"/>
      <w:marTop w:val="0"/>
      <w:marBottom w:val="0"/>
      <w:divBdr>
        <w:top w:val="none" w:sz="0" w:space="0" w:color="auto"/>
        <w:left w:val="none" w:sz="0" w:space="0" w:color="auto"/>
        <w:bottom w:val="none" w:sz="0" w:space="0" w:color="auto"/>
        <w:right w:val="none" w:sz="0" w:space="0" w:color="auto"/>
      </w:divBdr>
      <w:divsChild>
        <w:div w:id="1589735298">
          <w:marLeft w:val="0"/>
          <w:marRight w:val="0"/>
          <w:marTop w:val="0"/>
          <w:marBottom w:val="0"/>
          <w:divBdr>
            <w:top w:val="none" w:sz="0" w:space="0" w:color="auto"/>
            <w:left w:val="none" w:sz="0" w:space="0" w:color="auto"/>
            <w:bottom w:val="none" w:sz="0" w:space="0" w:color="auto"/>
            <w:right w:val="none" w:sz="0" w:space="0" w:color="auto"/>
          </w:divBdr>
          <w:divsChild>
            <w:div w:id="135294760">
              <w:marLeft w:val="0"/>
              <w:marRight w:val="0"/>
              <w:marTop w:val="0"/>
              <w:marBottom w:val="0"/>
              <w:divBdr>
                <w:top w:val="none" w:sz="0" w:space="0" w:color="auto"/>
                <w:left w:val="none" w:sz="0" w:space="0" w:color="auto"/>
                <w:bottom w:val="none" w:sz="0" w:space="0" w:color="auto"/>
                <w:right w:val="none" w:sz="0" w:space="0" w:color="auto"/>
              </w:divBdr>
            </w:div>
            <w:div w:id="187767040">
              <w:marLeft w:val="0"/>
              <w:marRight w:val="0"/>
              <w:marTop w:val="0"/>
              <w:marBottom w:val="0"/>
              <w:divBdr>
                <w:top w:val="none" w:sz="0" w:space="0" w:color="auto"/>
                <w:left w:val="none" w:sz="0" w:space="0" w:color="auto"/>
                <w:bottom w:val="none" w:sz="0" w:space="0" w:color="auto"/>
                <w:right w:val="none" w:sz="0" w:space="0" w:color="auto"/>
              </w:divBdr>
            </w:div>
            <w:div w:id="225380743">
              <w:marLeft w:val="0"/>
              <w:marRight w:val="0"/>
              <w:marTop w:val="0"/>
              <w:marBottom w:val="0"/>
              <w:divBdr>
                <w:top w:val="none" w:sz="0" w:space="0" w:color="auto"/>
                <w:left w:val="none" w:sz="0" w:space="0" w:color="auto"/>
                <w:bottom w:val="none" w:sz="0" w:space="0" w:color="auto"/>
                <w:right w:val="none" w:sz="0" w:space="0" w:color="auto"/>
              </w:divBdr>
            </w:div>
            <w:div w:id="259527313">
              <w:marLeft w:val="0"/>
              <w:marRight w:val="0"/>
              <w:marTop w:val="0"/>
              <w:marBottom w:val="0"/>
              <w:divBdr>
                <w:top w:val="none" w:sz="0" w:space="0" w:color="auto"/>
                <w:left w:val="none" w:sz="0" w:space="0" w:color="auto"/>
                <w:bottom w:val="none" w:sz="0" w:space="0" w:color="auto"/>
                <w:right w:val="none" w:sz="0" w:space="0" w:color="auto"/>
              </w:divBdr>
            </w:div>
            <w:div w:id="388581432">
              <w:marLeft w:val="0"/>
              <w:marRight w:val="0"/>
              <w:marTop w:val="0"/>
              <w:marBottom w:val="0"/>
              <w:divBdr>
                <w:top w:val="none" w:sz="0" w:space="0" w:color="auto"/>
                <w:left w:val="none" w:sz="0" w:space="0" w:color="auto"/>
                <w:bottom w:val="none" w:sz="0" w:space="0" w:color="auto"/>
                <w:right w:val="none" w:sz="0" w:space="0" w:color="auto"/>
              </w:divBdr>
            </w:div>
            <w:div w:id="718674884">
              <w:marLeft w:val="0"/>
              <w:marRight w:val="0"/>
              <w:marTop w:val="0"/>
              <w:marBottom w:val="0"/>
              <w:divBdr>
                <w:top w:val="none" w:sz="0" w:space="0" w:color="auto"/>
                <w:left w:val="none" w:sz="0" w:space="0" w:color="auto"/>
                <w:bottom w:val="none" w:sz="0" w:space="0" w:color="auto"/>
                <w:right w:val="none" w:sz="0" w:space="0" w:color="auto"/>
              </w:divBdr>
            </w:div>
            <w:div w:id="957175606">
              <w:marLeft w:val="0"/>
              <w:marRight w:val="0"/>
              <w:marTop w:val="0"/>
              <w:marBottom w:val="0"/>
              <w:divBdr>
                <w:top w:val="none" w:sz="0" w:space="0" w:color="auto"/>
                <w:left w:val="none" w:sz="0" w:space="0" w:color="auto"/>
                <w:bottom w:val="none" w:sz="0" w:space="0" w:color="auto"/>
                <w:right w:val="none" w:sz="0" w:space="0" w:color="auto"/>
              </w:divBdr>
            </w:div>
            <w:div w:id="958224141">
              <w:marLeft w:val="0"/>
              <w:marRight w:val="0"/>
              <w:marTop w:val="0"/>
              <w:marBottom w:val="0"/>
              <w:divBdr>
                <w:top w:val="none" w:sz="0" w:space="0" w:color="auto"/>
                <w:left w:val="none" w:sz="0" w:space="0" w:color="auto"/>
                <w:bottom w:val="none" w:sz="0" w:space="0" w:color="auto"/>
                <w:right w:val="none" w:sz="0" w:space="0" w:color="auto"/>
              </w:divBdr>
            </w:div>
            <w:div w:id="1015496917">
              <w:marLeft w:val="0"/>
              <w:marRight w:val="0"/>
              <w:marTop w:val="0"/>
              <w:marBottom w:val="0"/>
              <w:divBdr>
                <w:top w:val="none" w:sz="0" w:space="0" w:color="auto"/>
                <w:left w:val="none" w:sz="0" w:space="0" w:color="auto"/>
                <w:bottom w:val="none" w:sz="0" w:space="0" w:color="auto"/>
                <w:right w:val="none" w:sz="0" w:space="0" w:color="auto"/>
              </w:divBdr>
            </w:div>
            <w:div w:id="1070082949">
              <w:marLeft w:val="0"/>
              <w:marRight w:val="0"/>
              <w:marTop w:val="0"/>
              <w:marBottom w:val="0"/>
              <w:divBdr>
                <w:top w:val="none" w:sz="0" w:space="0" w:color="auto"/>
                <w:left w:val="none" w:sz="0" w:space="0" w:color="auto"/>
                <w:bottom w:val="none" w:sz="0" w:space="0" w:color="auto"/>
                <w:right w:val="none" w:sz="0" w:space="0" w:color="auto"/>
              </w:divBdr>
            </w:div>
            <w:div w:id="1103840727">
              <w:marLeft w:val="0"/>
              <w:marRight w:val="0"/>
              <w:marTop w:val="0"/>
              <w:marBottom w:val="0"/>
              <w:divBdr>
                <w:top w:val="none" w:sz="0" w:space="0" w:color="auto"/>
                <w:left w:val="none" w:sz="0" w:space="0" w:color="auto"/>
                <w:bottom w:val="none" w:sz="0" w:space="0" w:color="auto"/>
                <w:right w:val="none" w:sz="0" w:space="0" w:color="auto"/>
              </w:divBdr>
            </w:div>
            <w:div w:id="1120607416">
              <w:marLeft w:val="0"/>
              <w:marRight w:val="0"/>
              <w:marTop w:val="0"/>
              <w:marBottom w:val="0"/>
              <w:divBdr>
                <w:top w:val="none" w:sz="0" w:space="0" w:color="auto"/>
                <w:left w:val="none" w:sz="0" w:space="0" w:color="auto"/>
                <w:bottom w:val="none" w:sz="0" w:space="0" w:color="auto"/>
                <w:right w:val="none" w:sz="0" w:space="0" w:color="auto"/>
              </w:divBdr>
            </w:div>
            <w:div w:id="1186869932">
              <w:marLeft w:val="0"/>
              <w:marRight w:val="0"/>
              <w:marTop w:val="0"/>
              <w:marBottom w:val="0"/>
              <w:divBdr>
                <w:top w:val="none" w:sz="0" w:space="0" w:color="auto"/>
                <w:left w:val="none" w:sz="0" w:space="0" w:color="auto"/>
                <w:bottom w:val="none" w:sz="0" w:space="0" w:color="auto"/>
                <w:right w:val="none" w:sz="0" w:space="0" w:color="auto"/>
              </w:divBdr>
            </w:div>
            <w:div w:id="1201624067">
              <w:marLeft w:val="0"/>
              <w:marRight w:val="0"/>
              <w:marTop w:val="0"/>
              <w:marBottom w:val="0"/>
              <w:divBdr>
                <w:top w:val="none" w:sz="0" w:space="0" w:color="auto"/>
                <w:left w:val="none" w:sz="0" w:space="0" w:color="auto"/>
                <w:bottom w:val="none" w:sz="0" w:space="0" w:color="auto"/>
                <w:right w:val="none" w:sz="0" w:space="0" w:color="auto"/>
              </w:divBdr>
            </w:div>
            <w:div w:id="1276598629">
              <w:marLeft w:val="0"/>
              <w:marRight w:val="0"/>
              <w:marTop w:val="0"/>
              <w:marBottom w:val="0"/>
              <w:divBdr>
                <w:top w:val="none" w:sz="0" w:space="0" w:color="auto"/>
                <w:left w:val="none" w:sz="0" w:space="0" w:color="auto"/>
                <w:bottom w:val="none" w:sz="0" w:space="0" w:color="auto"/>
                <w:right w:val="none" w:sz="0" w:space="0" w:color="auto"/>
              </w:divBdr>
            </w:div>
            <w:div w:id="1985042870">
              <w:marLeft w:val="0"/>
              <w:marRight w:val="0"/>
              <w:marTop w:val="0"/>
              <w:marBottom w:val="0"/>
              <w:divBdr>
                <w:top w:val="none" w:sz="0" w:space="0" w:color="auto"/>
                <w:left w:val="none" w:sz="0" w:space="0" w:color="auto"/>
                <w:bottom w:val="none" w:sz="0" w:space="0" w:color="auto"/>
                <w:right w:val="none" w:sz="0" w:space="0" w:color="auto"/>
              </w:divBdr>
            </w:div>
            <w:div w:id="201440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32147">
      <w:bodyDiv w:val="1"/>
      <w:marLeft w:val="0"/>
      <w:marRight w:val="0"/>
      <w:marTop w:val="0"/>
      <w:marBottom w:val="0"/>
      <w:divBdr>
        <w:top w:val="none" w:sz="0" w:space="0" w:color="auto"/>
        <w:left w:val="none" w:sz="0" w:space="0" w:color="auto"/>
        <w:bottom w:val="none" w:sz="0" w:space="0" w:color="auto"/>
        <w:right w:val="none" w:sz="0" w:space="0" w:color="auto"/>
      </w:divBdr>
      <w:divsChild>
        <w:div w:id="1379747375">
          <w:marLeft w:val="446"/>
          <w:marRight w:val="0"/>
          <w:marTop w:val="0"/>
          <w:marBottom w:val="0"/>
          <w:divBdr>
            <w:top w:val="none" w:sz="0" w:space="0" w:color="auto"/>
            <w:left w:val="none" w:sz="0" w:space="0" w:color="auto"/>
            <w:bottom w:val="none" w:sz="0" w:space="0" w:color="auto"/>
            <w:right w:val="none" w:sz="0" w:space="0" w:color="auto"/>
          </w:divBdr>
        </w:div>
      </w:divsChild>
    </w:div>
    <w:div w:id="189535504">
      <w:bodyDiv w:val="1"/>
      <w:marLeft w:val="0"/>
      <w:marRight w:val="0"/>
      <w:marTop w:val="0"/>
      <w:marBottom w:val="0"/>
      <w:divBdr>
        <w:top w:val="none" w:sz="0" w:space="0" w:color="auto"/>
        <w:left w:val="none" w:sz="0" w:space="0" w:color="auto"/>
        <w:bottom w:val="none" w:sz="0" w:space="0" w:color="auto"/>
        <w:right w:val="none" w:sz="0" w:space="0" w:color="auto"/>
      </w:divBdr>
    </w:div>
    <w:div w:id="239490263">
      <w:bodyDiv w:val="1"/>
      <w:marLeft w:val="0"/>
      <w:marRight w:val="0"/>
      <w:marTop w:val="0"/>
      <w:marBottom w:val="0"/>
      <w:divBdr>
        <w:top w:val="none" w:sz="0" w:space="0" w:color="auto"/>
        <w:left w:val="none" w:sz="0" w:space="0" w:color="auto"/>
        <w:bottom w:val="none" w:sz="0" w:space="0" w:color="auto"/>
        <w:right w:val="none" w:sz="0" w:space="0" w:color="auto"/>
      </w:divBdr>
      <w:divsChild>
        <w:div w:id="771509152">
          <w:marLeft w:val="562"/>
          <w:marRight w:val="0"/>
          <w:marTop w:val="0"/>
          <w:marBottom w:val="0"/>
          <w:divBdr>
            <w:top w:val="none" w:sz="0" w:space="0" w:color="auto"/>
            <w:left w:val="none" w:sz="0" w:space="0" w:color="auto"/>
            <w:bottom w:val="none" w:sz="0" w:space="0" w:color="auto"/>
            <w:right w:val="none" w:sz="0" w:space="0" w:color="auto"/>
          </w:divBdr>
        </w:div>
        <w:div w:id="1226719767">
          <w:marLeft w:val="562"/>
          <w:marRight w:val="0"/>
          <w:marTop w:val="0"/>
          <w:marBottom w:val="0"/>
          <w:divBdr>
            <w:top w:val="none" w:sz="0" w:space="0" w:color="auto"/>
            <w:left w:val="none" w:sz="0" w:space="0" w:color="auto"/>
            <w:bottom w:val="none" w:sz="0" w:space="0" w:color="auto"/>
            <w:right w:val="none" w:sz="0" w:space="0" w:color="auto"/>
          </w:divBdr>
        </w:div>
        <w:div w:id="1531917241">
          <w:marLeft w:val="562"/>
          <w:marRight w:val="0"/>
          <w:marTop w:val="0"/>
          <w:marBottom w:val="0"/>
          <w:divBdr>
            <w:top w:val="none" w:sz="0" w:space="0" w:color="auto"/>
            <w:left w:val="none" w:sz="0" w:space="0" w:color="auto"/>
            <w:bottom w:val="none" w:sz="0" w:space="0" w:color="auto"/>
            <w:right w:val="none" w:sz="0" w:space="0" w:color="auto"/>
          </w:divBdr>
        </w:div>
      </w:divsChild>
    </w:div>
    <w:div w:id="273368213">
      <w:bodyDiv w:val="1"/>
      <w:marLeft w:val="0"/>
      <w:marRight w:val="0"/>
      <w:marTop w:val="0"/>
      <w:marBottom w:val="0"/>
      <w:divBdr>
        <w:top w:val="none" w:sz="0" w:space="0" w:color="auto"/>
        <w:left w:val="none" w:sz="0" w:space="0" w:color="auto"/>
        <w:bottom w:val="none" w:sz="0" w:space="0" w:color="auto"/>
        <w:right w:val="none" w:sz="0" w:space="0" w:color="auto"/>
      </w:divBdr>
      <w:divsChild>
        <w:div w:id="1166475468">
          <w:marLeft w:val="0"/>
          <w:marRight w:val="0"/>
          <w:marTop w:val="0"/>
          <w:marBottom w:val="0"/>
          <w:divBdr>
            <w:top w:val="none" w:sz="0" w:space="0" w:color="auto"/>
            <w:left w:val="none" w:sz="0" w:space="0" w:color="auto"/>
            <w:bottom w:val="none" w:sz="0" w:space="0" w:color="auto"/>
            <w:right w:val="none" w:sz="0" w:space="0" w:color="auto"/>
          </w:divBdr>
          <w:divsChild>
            <w:div w:id="54545021">
              <w:marLeft w:val="0"/>
              <w:marRight w:val="0"/>
              <w:marTop w:val="0"/>
              <w:marBottom w:val="0"/>
              <w:divBdr>
                <w:top w:val="none" w:sz="0" w:space="0" w:color="auto"/>
                <w:left w:val="none" w:sz="0" w:space="0" w:color="auto"/>
                <w:bottom w:val="none" w:sz="0" w:space="0" w:color="auto"/>
                <w:right w:val="none" w:sz="0" w:space="0" w:color="auto"/>
              </w:divBdr>
            </w:div>
            <w:div w:id="949509365">
              <w:marLeft w:val="0"/>
              <w:marRight w:val="0"/>
              <w:marTop w:val="0"/>
              <w:marBottom w:val="0"/>
              <w:divBdr>
                <w:top w:val="none" w:sz="0" w:space="0" w:color="auto"/>
                <w:left w:val="none" w:sz="0" w:space="0" w:color="auto"/>
                <w:bottom w:val="none" w:sz="0" w:space="0" w:color="auto"/>
                <w:right w:val="none" w:sz="0" w:space="0" w:color="auto"/>
              </w:divBdr>
            </w:div>
            <w:div w:id="1094668165">
              <w:marLeft w:val="0"/>
              <w:marRight w:val="0"/>
              <w:marTop w:val="0"/>
              <w:marBottom w:val="0"/>
              <w:divBdr>
                <w:top w:val="none" w:sz="0" w:space="0" w:color="auto"/>
                <w:left w:val="none" w:sz="0" w:space="0" w:color="auto"/>
                <w:bottom w:val="none" w:sz="0" w:space="0" w:color="auto"/>
                <w:right w:val="none" w:sz="0" w:space="0" w:color="auto"/>
              </w:divBdr>
            </w:div>
            <w:div w:id="174938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4287">
      <w:bodyDiv w:val="1"/>
      <w:marLeft w:val="0"/>
      <w:marRight w:val="0"/>
      <w:marTop w:val="0"/>
      <w:marBottom w:val="0"/>
      <w:divBdr>
        <w:top w:val="none" w:sz="0" w:space="0" w:color="auto"/>
        <w:left w:val="none" w:sz="0" w:space="0" w:color="auto"/>
        <w:bottom w:val="none" w:sz="0" w:space="0" w:color="auto"/>
        <w:right w:val="none" w:sz="0" w:space="0" w:color="auto"/>
      </w:divBdr>
    </w:div>
    <w:div w:id="313025086">
      <w:bodyDiv w:val="1"/>
      <w:marLeft w:val="0"/>
      <w:marRight w:val="0"/>
      <w:marTop w:val="0"/>
      <w:marBottom w:val="0"/>
      <w:divBdr>
        <w:top w:val="none" w:sz="0" w:space="0" w:color="auto"/>
        <w:left w:val="none" w:sz="0" w:space="0" w:color="auto"/>
        <w:bottom w:val="none" w:sz="0" w:space="0" w:color="auto"/>
        <w:right w:val="none" w:sz="0" w:space="0" w:color="auto"/>
      </w:divBdr>
      <w:divsChild>
        <w:div w:id="1500610412">
          <w:marLeft w:val="0"/>
          <w:marRight w:val="0"/>
          <w:marTop w:val="0"/>
          <w:marBottom w:val="0"/>
          <w:divBdr>
            <w:top w:val="none" w:sz="0" w:space="0" w:color="auto"/>
            <w:left w:val="none" w:sz="0" w:space="0" w:color="auto"/>
            <w:bottom w:val="none" w:sz="0" w:space="0" w:color="auto"/>
            <w:right w:val="none" w:sz="0" w:space="0" w:color="auto"/>
          </w:divBdr>
          <w:divsChild>
            <w:div w:id="3032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496308">
      <w:bodyDiv w:val="1"/>
      <w:marLeft w:val="0"/>
      <w:marRight w:val="0"/>
      <w:marTop w:val="0"/>
      <w:marBottom w:val="0"/>
      <w:divBdr>
        <w:top w:val="none" w:sz="0" w:space="0" w:color="auto"/>
        <w:left w:val="none" w:sz="0" w:space="0" w:color="auto"/>
        <w:bottom w:val="none" w:sz="0" w:space="0" w:color="auto"/>
        <w:right w:val="none" w:sz="0" w:space="0" w:color="auto"/>
      </w:divBdr>
    </w:div>
    <w:div w:id="319039939">
      <w:bodyDiv w:val="1"/>
      <w:marLeft w:val="0"/>
      <w:marRight w:val="0"/>
      <w:marTop w:val="0"/>
      <w:marBottom w:val="0"/>
      <w:divBdr>
        <w:top w:val="none" w:sz="0" w:space="0" w:color="auto"/>
        <w:left w:val="none" w:sz="0" w:space="0" w:color="auto"/>
        <w:bottom w:val="none" w:sz="0" w:space="0" w:color="auto"/>
        <w:right w:val="none" w:sz="0" w:space="0" w:color="auto"/>
      </w:divBdr>
      <w:divsChild>
        <w:div w:id="25376152">
          <w:marLeft w:val="562"/>
          <w:marRight w:val="0"/>
          <w:marTop w:val="0"/>
          <w:marBottom w:val="0"/>
          <w:divBdr>
            <w:top w:val="none" w:sz="0" w:space="0" w:color="auto"/>
            <w:left w:val="none" w:sz="0" w:space="0" w:color="auto"/>
            <w:bottom w:val="none" w:sz="0" w:space="0" w:color="auto"/>
            <w:right w:val="none" w:sz="0" w:space="0" w:color="auto"/>
          </w:divBdr>
        </w:div>
        <w:div w:id="1107846273">
          <w:marLeft w:val="562"/>
          <w:marRight w:val="0"/>
          <w:marTop w:val="0"/>
          <w:marBottom w:val="0"/>
          <w:divBdr>
            <w:top w:val="none" w:sz="0" w:space="0" w:color="auto"/>
            <w:left w:val="none" w:sz="0" w:space="0" w:color="auto"/>
            <w:bottom w:val="none" w:sz="0" w:space="0" w:color="auto"/>
            <w:right w:val="none" w:sz="0" w:space="0" w:color="auto"/>
          </w:divBdr>
        </w:div>
        <w:div w:id="1204437764">
          <w:marLeft w:val="562"/>
          <w:marRight w:val="0"/>
          <w:marTop w:val="0"/>
          <w:marBottom w:val="0"/>
          <w:divBdr>
            <w:top w:val="none" w:sz="0" w:space="0" w:color="auto"/>
            <w:left w:val="none" w:sz="0" w:space="0" w:color="auto"/>
            <w:bottom w:val="none" w:sz="0" w:space="0" w:color="auto"/>
            <w:right w:val="none" w:sz="0" w:space="0" w:color="auto"/>
          </w:divBdr>
        </w:div>
      </w:divsChild>
    </w:div>
    <w:div w:id="342437921">
      <w:bodyDiv w:val="1"/>
      <w:marLeft w:val="0"/>
      <w:marRight w:val="0"/>
      <w:marTop w:val="0"/>
      <w:marBottom w:val="0"/>
      <w:divBdr>
        <w:top w:val="none" w:sz="0" w:space="0" w:color="auto"/>
        <w:left w:val="none" w:sz="0" w:space="0" w:color="auto"/>
        <w:bottom w:val="none" w:sz="0" w:space="0" w:color="auto"/>
        <w:right w:val="none" w:sz="0" w:space="0" w:color="auto"/>
      </w:divBdr>
      <w:divsChild>
        <w:div w:id="1340084823">
          <w:marLeft w:val="0"/>
          <w:marRight w:val="0"/>
          <w:marTop w:val="0"/>
          <w:marBottom w:val="0"/>
          <w:divBdr>
            <w:top w:val="none" w:sz="0" w:space="0" w:color="auto"/>
            <w:left w:val="none" w:sz="0" w:space="0" w:color="auto"/>
            <w:bottom w:val="none" w:sz="0" w:space="0" w:color="auto"/>
            <w:right w:val="none" w:sz="0" w:space="0" w:color="auto"/>
          </w:divBdr>
          <w:divsChild>
            <w:div w:id="166889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973853">
      <w:bodyDiv w:val="1"/>
      <w:marLeft w:val="0"/>
      <w:marRight w:val="0"/>
      <w:marTop w:val="0"/>
      <w:marBottom w:val="0"/>
      <w:divBdr>
        <w:top w:val="none" w:sz="0" w:space="0" w:color="auto"/>
        <w:left w:val="none" w:sz="0" w:space="0" w:color="auto"/>
        <w:bottom w:val="none" w:sz="0" w:space="0" w:color="auto"/>
        <w:right w:val="none" w:sz="0" w:space="0" w:color="auto"/>
      </w:divBdr>
    </w:div>
    <w:div w:id="481428624">
      <w:bodyDiv w:val="1"/>
      <w:marLeft w:val="0"/>
      <w:marRight w:val="0"/>
      <w:marTop w:val="0"/>
      <w:marBottom w:val="0"/>
      <w:divBdr>
        <w:top w:val="none" w:sz="0" w:space="0" w:color="auto"/>
        <w:left w:val="none" w:sz="0" w:space="0" w:color="auto"/>
        <w:bottom w:val="none" w:sz="0" w:space="0" w:color="auto"/>
        <w:right w:val="none" w:sz="0" w:space="0" w:color="auto"/>
      </w:divBdr>
    </w:div>
    <w:div w:id="573509143">
      <w:bodyDiv w:val="1"/>
      <w:marLeft w:val="0"/>
      <w:marRight w:val="0"/>
      <w:marTop w:val="0"/>
      <w:marBottom w:val="0"/>
      <w:divBdr>
        <w:top w:val="none" w:sz="0" w:space="0" w:color="auto"/>
        <w:left w:val="none" w:sz="0" w:space="0" w:color="auto"/>
        <w:bottom w:val="none" w:sz="0" w:space="0" w:color="auto"/>
        <w:right w:val="none" w:sz="0" w:space="0" w:color="auto"/>
      </w:divBdr>
    </w:div>
    <w:div w:id="620839316">
      <w:bodyDiv w:val="1"/>
      <w:marLeft w:val="0"/>
      <w:marRight w:val="0"/>
      <w:marTop w:val="0"/>
      <w:marBottom w:val="0"/>
      <w:divBdr>
        <w:top w:val="none" w:sz="0" w:space="0" w:color="auto"/>
        <w:left w:val="none" w:sz="0" w:space="0" w:color="auto"/>
        <w:bottom w:val="none" w:sz="0" w:space="0" w:color="auto"/>
        <w:right w:val="none" w:sz="0" w:space="0" w:color="auto"/>
      </w:divBdr>
    </w:div>
    <w:div w:id="628711100">
      <w:bodyDiv w:val="1"/>
      <w:marLeft w:val="0"/>
      <w:marRight w:val="0"/>
      <w:marTop w:val="0"/>
      <w:marBottom w:val="0"/>
      <w:divBdr>
        <w:top w:val="none" w:sz="0" w:space="0" w:color="auto"/>
        <w:left w:val="none" w:sz="0" w:space="0" w:color="auto"/>
        <w:bottom w:val="none" w:sz="0" w:space="0" w:color="auto"/>
        <w:right w:val="none" w:sz="0" w:space="0" w:color="auto"/>
      </w:divBdr>
    </w:div>
    <w:div w:id="634139008">
      <w:bodyDiv w:val="1"/>
      <w:marLeft w:val="0"/>
      <w:marRight w:val="0"/>
      <w:marTop w:val="0"/>
      <w:marBottom w:val="0"/>
      <w:divBdr>
        <w:top w:val="none" w:sz="0" w:space="0" w:color="auto"/>
        <w:left w:val="none" w:sz="0" w:space="0" w:color="auto"/>
        <w:bottom w:val="none" w:sz="0" w:space="0" w:color="auto"/>
        <w:right w:val="none" w:sz="0" w:space="0" w:color="auto"/>
      </w:divBdr>
    </w:div>
    <w:div w:id="65649970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95047767">
          <w:marLeft w:val="0"/>
          <w:marRight w:val="0"/>
          <w:marTop w:val="0"/>
          <w:marBottom w:val="0"/>
          <w:divBdr>
            <w:top w:val="none" w:sz="0" w:space="0" w:color="auto"/>
            <w:left w:val="none" w:sz="0" w:space="0" w:color="auto"/>
            <w:bottom w:val="none" w:sz="0" w:space="0" w:color="auto"/>
            <w:right w:val="none" w:sz="0" w:space="0" w:color="auto"/>
          </w:divBdr>
        </w:div>
      </w:divsChild>
    </w:div>
    <w:div w:id="662854402">
      <w:bodyDiv w:val="1"/>
      <w:marLeft w:val="0"/>
      <w:marRight w:val="0"/>
      <w:marTop w:val="0"/>
      <w:marBottom w:val="0"/>
      <w:divBdr>
        <w:top w:val="none" w:sz="0" w:space="0" w:color="auto"/>
        <w:left w:val="none" w:sz="0" w:space="0" w:color="auto"/>
        <w:bottom w:val="none" w:sz="0" w:space="0" w:color="auto"/>
        <w:right w:val="none" w:sz="0" w:space="0" w:color="auto"/>
      </w:divBdr>
      <w:divsChild>
        <w:div w:id="764349342">
          <w:marLeft w:val="0"/>
          <w:marRight w:val="0"/>
          <w:marTop w:val="0"/>
          <w:marBottom w:val="0"/>
          <w:divBdr>
            <w:top w:val="none" w:sz="0" w:space="0" w:color="auto"/>
            <w:left w:val="none" w:sz="0" w:space="0" w:color="auto"/>
            <w:bottom w:val="none" w:sz="0" w:space="0" w:color="auto"/>
            <w:right w:val="none" w:sz="0" w:space="0" w:color="auto"/>
          </w:divBdr>
          <w:divsChild>
            <w:div w:id="18240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385">
      <w:bodyDiv w:val="1"/>
      <w:marLeft w:val="0"/>
      <w:marRight w:val="0"/>
      <w:marTop w:val="0"/>
      <w:marBottom w:val="0"/>
      <w:divBdr>
        <w:top w:val="none" w:sz="0" w:space="0" w:color="auto"/>
        <w:left w:val="none" w:sz="0" w:space="0" w:color="auto"/>
        <w:bottom w:val="none" w:sz="0" w:space="0" w:color="auto"/>
        <w:right w:val="none" w:sz="0" w:space="0" w:color="auto"/>
      </w:divBdr>
      <w:divsChild>
        <w:div w:id="1605574389">
          <w:marLeft w:val="0"/>
          <w:marRight w:val="0"/>
          <w:marTop w:val="0"/>
          <w:marBottom w:val="0"/>
          <w:divBdr>
            <w:top w:val="none" w:sz="0" w:space="0" w:color="auto"/>
            <w:left w:val="none" w:sz="0" w:space="0" w:color="auto"/>
            <w:bottom w:val="none" w:sz="0" w:space="0" w:color="auto"/>
            <w:right w:val="none" w:sz="0" w:space="0" w:color="auto"/>
          </w:divBdr>
          <w:divsChild>
            <w:div w:id="184025361">
              <w:marLeft w:val="0"/>
              <w:marRight w:val="0"/>
              <w:marTop w:val="0"/>
              <w:marBottom w:val="0"/>
              <w:divBdr>
                <w:top w:val="none" w:sz="0" w:space="0" w:color="auto"/>
                <w:left w:val="none" w:sz="0" w:space="0" w:color="auto"/>
                <w:bottom w:val="none" w:sz="0" w:space="0" w:color="auto"/>
                <w:right w:val="none" w:sz="0" w:space="0" w:color="auto"/>
              </w:divBdr>
            </w:div>
            <w:div w:id="21372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8474">
      <w:bodyDiv w:val="1"/>
      <w:marLeft w:val="0"/>
      <w:marRight w:val="0"/>
      <w:marTop w:val="0"/>
      <w:marBottom w:val="0"/>
      <w:divBdr>
        <w:top w:val="none" w:sz="0" w:space="0" w:color="auto"/>
        <w:left w:val="none" w:sz="0" w:space="0" w:color="auto"/>
        <w:bottom w:val="none" w:sz="0" w:space="0" w:color="auto"/>
        <w:right w:val="none" w:sz="0" w:space="0" w:color="auto"/>
      </w:divBdr>
    </w:div>
    <w:div w:id="745420502">
      <w:bodyDiv w:val="1"/>
      <w:marLeft w:val="0"/>
      <w:marRight w:val="0"/>
      <w:marTop w:val="0"/>
      <w:marBottom w:val="0"/>
      <w:divBdr>
        <w:top w:val="none" w:sz="0" w:space="0" w:color="auto"/>
        <w:left w:val="none" w:sz="0" w:space="0" w:color="auto"/>
        <w:bottom w:val="none" w:sz="0" w:space="0" w:color="auto"/>
        <w:right w:val="none" w:sz="0" w:space="0" w:color="auto"/>
      </w:divBdr>
      <w:divsChild>
        <w:div w:id="1016226744">
          <w:marLeft w:val="0"/>
          <w:marRight w:val="0"/>
          <w:marTop w:val="0"/>
          <w:marBottom w:val="0"/>
          <w:divBdr>
            <w:top w:val="none" w:sz="0" w:space="0" w:color="auto"/>
            <w:left w:val="none" w:sz="0" w:space="0" w:color="auto"/>
            <w:bottom w:val="none" w:sz="0" w:space="0" w:color="auto"/>
            <w:right w:val="none" w:sz="0" w:space="0" w:color="auto"/>
          </w:divBdr>
          <w:divsChild>
            <w:div w:id="665783747">
              <w:marLeft w:val="0"/>
              <w:marRight w:val="0"/>
              <w:marTop w:val="0"/>
              <w:marBottom w:val="0"/>
              <w:divBdr>
                <w:top w:val="none" w:sz="0" w:space="0" w:color="auto"/>
                <w:left w:val="none" w:sz="0" w:space="0" w:color="auto"/>
                <w:bottom w:val="none" w:sz="0" w:space="0" w:color="auto"/>
                <w:right w:val="none" w:sz="0" w:space="0" w:color="auto"/>
              </w:divBdr>
            </w:div>
            <w:div w:id="819880501">
              <w:marLeft w:val="0"/>
              <w:marRight w:val="0"/>
              <w:marTop w:val="0"/>
              <w:marBottom w:val="0"/>
              <w:divBdr>
                <w:top w:val="none" w:sz="0" w:space="0" w:color="auto"/>
                <w:left w:val="none" w:sz="0" w:space="0" w:color="auto"/>
                <w:bottom w:val="none" w:sz="0" w:space="0" w:color="auto"/>
                <w:right w:val="none" w:sz="0" w:space="0" w:color="auto"/>
              </w:divBdr>
            </w:div>
            <w:div w:id="893079804">
              <w:marLeft w:val="0"/>
              <w:marRight w:val="0"/>
              <w:marTop w:val="0"/>
              <w:marBottom w:val="0"/>
              <w:divBdr>
                <w:top w:val="none" w:sz="0" w:space="0" w:color="auto"/>
                <w:left w:val="none" w:sz="0" w:space="0" w:color="auto"/>
                <w:bottom w:val="none" w:sz="0" w:space="0" w:color="auto"/>
                <w:right w:val="none" w:sz="0" w:space="0" w:color="auto"/>
              </w:divBdr>
            </w:div>
            <w:div w:id="1631547724">
              <w:marLeft w:val="0"/>
              <w:marRight w:val="0"/>
              <w:marTop w:val="0"/>
              <w:marBottom w:val="0"/>
              <w:divBdr>
                <w:top w:val="none" w:sz="0" w:space="0" w:color="auto"/>
                <w:left w:val="none" w:sz="0" w:space="0" w:color="auto"/>
                <w:bottom w:val="none" w:sz="0" w:space="0" w:color="auto"/>
                <w:right w:val="none" w:sz="0" w:space="0" w:color="auto"/>
              </w:divBdr>
            </w:div>
            <w:div w:id="1686983263">
              <w:marLeft w:val="0"/>
              <w:marRight w:val="0"/>
              <w:marTop w:val="0"/>
              <w:marBottom w:val="0"/>
              <w:divBdr>
                <w:top w:val="none" w:sz="0" w:space="0" w:color="auto"/>
                <w:left w:val="none" w:sz="0" w:space="0" w:color="auto"/>
                <w:bottom w:val="none" w:sz="0" w:space="0" w:color="auto"/>
                <w:right w:val="none" w:sz="0" w:space="0" w:color="auto"/>
              </w:divBdr>
            </w:div>
            <w:div w:id="19210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7176">
      <w:bodyDiv w:val="1"/>
      <w:marLeft w:val="0"/>
      <w:marRight w:val="0"/>
      <w:marTop w:val="0"/>
      <w:marBottom w:val="0"/>
      <w:divBdr>
        <w:top w:val="none" w:sz="0" w:space="0" w:color="auto"/>
        <w:left w:val="none" w:sz="0" w:space="0" w:color="auto"/>
        <w:bottom w:val="none" w:sz="0" w:space="0" w:color="auto"/>
        <w:right w:val="none" w:sz="0" w:space="0" w:color="auto"/>
      </w:divBdr>
      <w:divsChild>
        <w:div w:id="545608491">
          <w:marLeft w:val="0"/>
          <w:marRight w:val="0"/>
          <w:marTop w:val="0"/>
          <w:marBottom w:val="0"/>
          <w:divBdr>
            <w:top w:val="none" w:sz="0" w:space="0" w:color="auto"/>
            <w:left w:val="none" w:sz="0" w:space="0" w:color="auto"/>
            <w:bottom w:val="none" w:sz="0" w:space="0" w:color="auto"/>
            <w:right w:val="none" w:sz="0" w:space="0" w:color="auto"/>
          </w:divBdr>
        </w:div>
      </w:divsChild>
    </w:div>
    <w:div w:id="796680469">
      <w:bodyDiv w:val="1"/>
      <w:marLeft w:val="0"/>
      <w:marRight w:val="0"/>
      <w:marTop w:val="0"/>
      <w:marBottom w:val="0"/>
      <w:divBdr>
        <w:top w:val="none" w:sz="0" w:space="0" w:color="auto"/>
        <w:left w:val="none" w:sz="0" w:space="0" w:color="auto"/>
        <w:bottom w:val="none" w:sz="0" w:space="0" w:color="auto"/>
        <w:right w:val="none" w:sz="0" w:space="0" w:color="auto"/>
      </w:divBdr>
    </w:div>
    <w:div w:id="828596643">
      <w:bodyDiv w:val="1"/>
      <w:marLeft w:val="0"/>
      <w:marRight w:val="0"/>
      <w:marTop w:val="0"/>
      <w:marBottom w:val="0"/>
      <w:divBdr>
        <w:top w:val="none" w:sz="0" w:space="0" w:color="auto"/>
        <w:left w:val="none" w:sz="0" w:space="0" w:color="auto"/>
        <w:bottom w:val="none" w:sz="0" w:space="0" w:color="auto"/>
        <w:right w:val="none" w:sz="0" w:space="0" w:color="auto"/>
      </w:divBdr>
      <w:divsChild>
        <w:div w:id="31463763">
          <w:marLeft w:val="0"/>
          <w:marRight w:val="0"/>
          <w:marTop w:val="0"/>
          <w:marBottom w:val="0"/>
          <w:divBdr>
            <w:top w:val="none" w:sz="0" w:space="0" w:color="auto"/>
            <w:left w:val="none" w:sz="0" w:space="0" w:color="auto"/>
            <w:bottom w:val="none" w:sz="0" w:space="0" w:color="auto"/>
            <w:right w:val="none" w:sz="0" w:space="0" w:color="auto"/>
          </w:divBdr>
        </w:div>
        <w:div w:id="32386547">
          <w:marLeft w:val="0"/>
          <w:marRight w:val="0"/>
          <w:marTop w:val="0"/>
          <w:marBottom w:val="0"/>
          <w:divBdr>
            <w:top w:val="none" w:sz="0" w:space="0" w:color="auto"/>
            <w:left w:val="none" w:sz="0" w:space="0" w:color="auto"/>
            <w:bottom w:val="none" w:sz="0" w:space="0" w:color="auto"/>
            <w:right w:val="none" w:sz="0" w:space="0" w:color="auto"/>
          </w:divBdr>
        </w:div>
        <w:div w:id="120926135">
          <w:marLeft w:val="0"/>
          <w:marRight w:val="0"/>
          <w:marTop w:val="0"/>
          <w:marBottom w:val="0"/>
          <w:divBdr>
            <w:top w:val="none" w:sz="0" w:space="0" w:color="auto"/>
            <w:left w:val="none" w:sz="0" w:space="0" w:color="auto"/>
            <w:bottom w:val="none" w:sz="0" w:space="0" w:color="auto"/>
            <w:right w:val="none" w:sz="0" w:space="0" w:color="auto"/>
          </w:divBdr>
        </w:div>
        <w:div w:id="134445252">
          <w:marLeft w:val="0"/>
          <w:marRight w:val="0"/>
          <w:marTop w:val="0"/>
          <w:marBottom w:val="0"/>
          <w:divBdr>
            <w:top w:val="none" w:sz="0" w:space="0" w:color="auto"/>
            <w:left w:val="none" w:sz="0" w:space="0" w:color="auto"/>
            <w:bottom w:val="none" w:sz="0" w:space="0" w:color="auto"/>
            <w:right w:val="none" w:sz="0" w:space="0" w:color="auto"/>
          </w:divBdr>
        </w:div>
        <w:div w:id="141848699">
          <w:marLeft w:val="0"/>
          <w:marRight w:val="0"/>
          <w:marTop w:val="0"/>
          <w:marBottom w:val="0"/>
          <w:divBdr>
            <w:top w:val="none" w:sz="0" w:space="0" w:color="auto"/>
            <w:left w:val="none" w:sz="0" w:space="0" w:color="auto"/>
            <w:bottom w:val="none" w:sz="0" w:space="0" w:color="auto"/>
            <w:right w:val="none" w:sz="0" w:space="0" w:color="auto"/>
          </w:divBdr>
        </w:div>
        <w:div w:id="231280026">
          <w:marLeft w:val="0"/>
          <w:marRight w:val="0"/>
          <w:marTop w:val="0"/>
          <w:marBottom w:val="0"/>
          <w:divBdr>
            <w:top w:val="none" w:sz="0" w:space="0" w:color="auto"/>
            <w:left w:val="none" w:sz="0" w:space="0" w:color="auto"/>
            <w:bottom w:val="none" w:sz="0" w:space="0" w:color="auto"/>
            <w:right w:val="none" w:sz="0" w:space="0" w:color="auto"/>
          </w:divBdr>
        </w:div>
        <w:div w:id="274287031">
          <w:marLeft w:val="0"/>
          <w:marRight w:val="0"/>
          <w:marTop w:val="0"/>
          <w:marBottom w:val="0"/>
          <w:divBdr>
            <w:top w:val="none" w:sz="0" w:space="0" w:color="auto"/>
            <w:left w:val="none" w:sz="0" w:space="0" w:color="auto"/>
            <w:bottom w:val="none" w:sz="0" w:space="0" w:color="auto"/>
            <w:right w:val="none" w:sz="0" w:space="0" w:color="auto"/>
          </w:divBdr>
        </w:div>
        <w:div w:id="450906916">
          <w:marLeft w:val="0"/>
          <w:marRight w:val="0"/>
          <w:marTop w:val="0"/>
          <w:marBottom w:val="0"/>
          <w:divBdr>
            <w:top w:val="none" w:sz="0" w:space="0" w:color="auto"/>
            <w:left w:val="none" w:sz="0" w:space="0" w:color="auto"/>
            <w:bottom w:val="none" w:sz="0" w:space="0" w:color="auto"/>
            <w:right w:val="none" w:sz="0" w:space="0" w:color="auto"/>
          </w:divBdr>
        </w:div>
        <w:div w:id="451293184">
          <w:marLeft w:val="0"/>
          <w:marRight w:val="0"/>
          <w:marTop w:val="0"/>
          <w:marBottom w:val="0"/>
          <w:divBdr>
            <w:top w:val="none" w:sz="0" w:space="0" w:color="auto"/>
            <w:left w:val="none" w:sz="0" w:space="0" w:color="auto"/>
            <w:bottom w:val="none" w:sz="0" w:space="0" w:color="auto"/>
            <w:right w:val="none" w:sz="0" w:space="0" w:color="auto"/>
          </w:divBdr>
        </w:div>
        <w:div w:id="591931304">
          <w:marLeft w:val="0"/>
          <w:marRight w:val="0"/>
          <w:marTop w:val="0"/>
          <w:marBottom w:val="0"/>
          <w:divBdr>
            <w:top w:val="none" w:sz="0" w:space="0" w:color="auto"/>
            <w:left w:val="none" w:sz="0" w:space="0" w:color="auto"/>
            <w:bottom w:val="none" w:sz="0" w:space="0" w:color="auto"/>
            <w:right w:val="none" w:sz="0" w:space="0" w:color="auto"/>
          </w:divBdr>
        </w:div>
        <w:div w:id="700739688">
          <w:marLeft w:val="0"/>
          <w:marRight w:val="0"/>
          <w:marTop w:val="0"/>
          <w:marBottom w:val="0"/>
          <w:divBdr>
            <w:top w:val="none" w:sz="0" w:space="0" w:color="auto"/>
            <w:left w:val="none" w:sz="0" w:space="0" w:color="auto"/>
            <w:bottom w:val="none" w:sz="0" w:space="0" w:color="auto"/>
            <w:right w:val="none" w:sz="0" w:space="0" w:color="auto"/>
          </w:divBdr>
        </w:div>
        <w:div w:id="821040322">
          <w:marLeft w:val="0"/>
          <w:marRight w:val="0"/>
          <w:marTop w:val="0"/>
          <w:marBottom w:val="0"/>
          <w:divBdr>
            <w:top w:val="none" w:sz="0" w:space="0" w:color="auto"/>
            <w:left w:val="none" w:sz="0" w:space="0" w:color="auto"/>
            <w:bottom w:val="none" w:sz="0" w:space="0" w:color="auto"/>
            <w:right w:val="none" w:sz="0" w:space="0" w:color="auto"/>
          </w:divBdr>
        </w:div>
        <w:div w:id="864946163">
          <w:marLeft w:val="0"/>
          <w:marRight w:val="0"/>
          <w:marTop w:val="0"/>
          <w:marBottom w:val="0"/>
          <w:divBdr>
            <w:top w:val="none" w:sz="0" w:space="0" w:color="auto"/>
            <w:left w:val="none" w:sz="0" w:space="0" w:color="auto"/>
            <w:bottom w:val="none" w:sz="0" w:space="0" w:color="auto"/>
            <w:right w:val="none" w:sz="0" w:space="0" w:color="auto"/>
          </w:divBdr>
        </w:div>
        <w:div w:id="866137054">
          <w:marLeft w:val="0"/>
          <w:marRight w:val="0"/>
          <w:marTop w:val="0"/>
          <w:marBottom w:val="0"/>
          <w:divBdr>
            <w:top w:val="none" w:sz="0" w:space="0" w:color="auto"/>
            <w:left w:val="none" w:sz="0" w:space="0" w:color="auto"/>
            <w:bottom w:val="none" w:sz="0" w:space="0" w:color="auto"/>
            <w:right w:val="none" w:sz="0" w:space="0" w:color="auto"/>
          </w:divBdr>
        </w:div>
        <w:div w:id="878473994">
          <w:marLeft w:val="0"/>
          <w:marRight w:val="0"/>
          <w:marTop w:val="0"/>
          <w:marBottom w:val="0"/>
          <w:divBdr>
            <w:top w:val="none" w:sz="0" w:space="0" w:color="auto"/>
            <w:left w:val="none" w:sz="0" w:space="0" w:color="auto"/>
            <w:bottom w:val="none" w:sz="0" w:space="0" w:color="auto"/>
            <w:right w:val="none" w:sz="0" w:space="0" w:color="auto"/>
          </w:divBdr>
        </w:div>
        <w:div w:id="930967825">
          <w:marLeft w:val="0"/>
          <w:marRight w:val="0"/>
          <w:marTop w:val="0"/>
          <w:marBottom w:val="0"/>
          <w:divBdr>
            <w:top w:val="none" w:sz="0" w:space="0" w:color="auto"/>
            <w:left w:val="none" w:sz="0" w:space="0" w:color="auto"/>
            <w:bottom w:val="none" w:sz="0" w:space="0" w:color="auto"/>
            <w:right w:val="none" w:sz="0" w:space="0" w:color="auto"/>
          </w:divBdr>
        </w:div>
        <w:div w:id="931812822">
          <w:marLeft w:val="0"/>
          <w:marRight w:val="0"/>
          <w:marTop w:val="0"/>
          <w:marBottom w:val="0"/>
          <w:divBdr>
            <w:top w:val="none" w:sz="0" w:space="0" w:color="auto"/>
            <w:left w:val="none" w:sz="0" w:space="0" w:color="auto"/>
            <w:bottom w:val="none" w:sz="0" w:space="0" w:color="auto"/>
            <w:right w:val="none" w:sz="0" w:space="0" w:color="auto"/>
          </w:divBdr>
        </w:div>
        <w:div w:id="936986641">
          <w:marLeft w:val="0"/>
          <w:marRight w:val="0"/>
          <w:marTop w:val="0"/>
          <w:marBottom w:val="0"/>
          <w:divBdr>
            <w:top w:val="none" w:sz="0" w:space="0" w:color="auto"/>
            <w:left w:val="none" w:sz="0" w:space="0" w:color="auto"/>
            <w:bottom w:val="none" w:sz="0" w:space="0" w:color="auto"/>
            <w:right w:val="none" w:sz="0" w:space="0" w:color="auto"/>
          </w:divBdr>
        </w:div>
        <w:div w:id="957686549">
          <w:marLeft w:val="0"/>
          <w:marRight w:val="0"/>
          <w:marTop w:val="0"/>
          <w:marBottom w:val="0"/>
          <w:divBdr>
            <w:top w:val="none" w:sz="0" w:space="0" w:color="auto"/>
            <w:left w:val="none" w:sz="0" w:space="0" w:color="auto"/>
            <w:bottom w:val="none" w:sz="0" w:space="0" w:color="auto"/>
            <w:right w:val="none" w:sz="0" w:space="0" w:color="auto"/>
          </w:divBdr>
        </w:div>
        <w:div w:id="1220752689">
          <w:marLeft w:val="0"/>
          <w:marRight w:val="0"/>
          <w:marTop w:val="0"/>
          <w:marBottom w:val="0"/>
          <w:divBdr>
            <w:top w:val="none" w:sz="0" w:space="0" w:color="auto"/>
            <w:left w:val="none" w:sz="0" w:space="0" w:color="auto"/>
            <w:bottom w:val="none" w:sz="0" w:space="0" w:color="auto"/>
            <w:right w:val="none" w:sz="0" w:space="0" w:color="auto"/>
          </w:divBdr>
        </w:div>
        <w:div w:id="1240825234">
          <w:marLeft w:val="0"/>
          <w:marRight w:val="0"/>
          <w:marTop w:val="0"/>
          <w:marBottom w:val="0"/>
          <w:divBdr>
            <w:top w:val="none" w:sz="0" w:space="0" w:color="auto"/>
            <w:left w:val="none" w:sz="0" w:space="0" w:color="auto"/>
            <w:bottom w:val="none" w:sz="0" w:space="0" w:color="auto"/>
            <w:right w:val="none" w:sz="0" w:space="0" w:color="auto"/>
          </w:divBdr>
        </w:div>
        <w:div w:id="1407799482">
          <w:marLeft w:val="0"/>
          <w:marRight w:val="0"/>
          <w:marTop w:val="0"/>
          <w:marBottom w:val="0"/>
          <w:divBdr>
            <w:top w:val="none" w:sz="0" w:space="0" w:color="auto"/>
            <w:left w:val="none" w:sz="0" w:space="0" w:color="auto"/>
            <w:bottom w:val="none" w:sz="0" w:space="0" w:color="auto"/>
            <w:right w:val="none" w:sz="0" w:space="0" w:color="auto"/>
          </w:divBdr>
        </w:div>
        <w:div w:id="1546019900">
          <w:marLeft w:val="0"/>
          <w:marRight w:val="0"/>
          <w:marTop w:val="0"/>
          <w:marBottom w:val="0"/>
          <w:divBdr>
            <w:top w:val="none" w:sz="0" w:space="0" w:color="auto"/>
            <w:left w:val="none" w:sz="0" w:space="0" w:color="auto"/>
            <w:bottom w:val="none" w:sz="0" w:space="0" w:color="auto"/>
            <w:right w:val="none" w:sz="0" w:space="0" w:color="auto"/>
          </w:divBdr>
        </w:div>
        <w:div w:id="1638804375">
          <w:marLeft w:val="0"/>
          <w:marRight w:val="0"/>
          <w:marTop w:val="0"/>
          <w:marBottom w:val="0"/>
          <w:divBdr>
            <w:top w:val="none" w:sz="0" w:space="0" w:color="auto"/>
            <w:left w:val="none" w:sz="0" w:space="0" w:color="auto"/>
            <w:bottom w:val="none" w:sz="0" w:space="0" w:color="auto"/>
            <w:right w:val="none" w:sz="0" w:space="0" w:color="auto"/>
          </w:divBdr>
        </w:div>
        <w:div w:id="1684475447">
          <w:marLeft w:val="0"/>
          <w:marRight w:val="0"/>
          <w:marTop w:val="0"/>
          <w:marBottom w:val="0"/>
          <w:divBdr>
            <w:top w:val="none" w:sz="0" w:space="0" w:color="auto"/>
            <w:left w:val="none" w:sz="0" w:space="0" w:color="auto"/>
            <w:bottom w:val="none" w:sz="0" w:space="0" w:color="auto"/>
            <w:right w:val="none" w:sz="0" w:space="0" w:color="auto"/>
          </w:divBdr>
        </w:div>
        <w:div w:id="1740325639">
          <w:marLeft w:val="0"/>
          <w:marRight w:val="0"/>
          <w:marTop w:val="0"/>
          <w:marBottom w:val="0"/>
          <w:divBdr>
            <w:top w:val="none" w:sz="0" w:space="0" w:color="auto"/>
            <w:left w:val="none" w:sz="0" w:space="0" w:color="auto"/>
            <w:bottom w:val="none" w:sz="0" w:space="0" w:color="auto"/>
            <w:right w:val="none" w:sz="0" w:space="0" w:color="auto"/>
          </w:divBdr>
        </w:div>
        <w:div w:id="1799638569">
          <w:marLeft w:val="0"/>
          <w:marRight w:val="0"/>
          <w:marTop w:val="0"/>
          <w:marBottom w:val="0"/>
          <w:divBdr>
            <w:top w:val="none" w:sz="0" w:space="0" w:color="auto"/>
            <w:left w:val="none" w:sz="0" w:space="0" w:color="auto"/>
            <w:bottom w:val="none" w:sz="0" w:space="0" w:color="auto"/>
            <w:right w:val="none" w:sz="0" w:space="0" w:color="auto"/>
          </w:divBdr>
        </w:div>
        <w:div w:id="1827432760">
          <w:marLeft w:val="0"/>
          <w:marRight w:val="0"/>
          <w:marTop w:val="0"/>
          <w:marBottom w:val="0"/>
          <w:divBdr>
            <w:top w:val="none" w:sz="0" w:space="0" w:color="auto"/>
            <w:left w:val="none" w:sz="0" w:space="0" w:color="auto"/>
            <w:bottom w:val="none" w:sz="0" w:space="0" w:color="auto"/>
            <w:right w:val="none" w:sz="0" w:space="0" w:color="auto"/>
          </w:divBdr>
        </w:div>
        <w:div w:id="1835026545">
          <w:marLeft w:val="0"/>
          <w:marRight w:val="0"/>
          <w:marTop w:val="0"/>
          <w:marBottom w:val="0"/>
          <w:divBdr>
            <w:top w:val="none" w:sz="0" w:space="0" w:color="auto"/>
            <w:left w:val="none" w:sz="0" w:space="0" w:color="auto"/>
            <w:bottom w:val="none" w:sz="0" w:space="0" w:color="auto"/>
            <w:right w:val="none" w:sz="0" w:space="0" w:color="auto"/>
          </w:divBdr>
        </w:div>
        <w:div w:id="1836333964">
          <w:marLeft w:val="0"/>
          <w:marRight w:val="0"/>
          <w:marTop w:val="0"/>
          <w:marBottom w:val="0"/>
          <w:divBdr>
            <w:top w:val="none" w:sz="0" w:space="0" w:color="auto"/>
            <w:left w:val="none" w:sz="0" w:space="0" w:color="auto"/>
            <w:bottom w:val="none" w:sz="0" w:space="0" w:color="auto"/>
            <w:right w:val="none" w:sz="0" w:space="0" w:color="auto"/>
          </w:divBdr>
        </w:div>
        <w:div w:id="1928150857">
          <w:marLeft w:val="0"/>
          <w:marRight w:val="0"/>
          <w:marTop w:val="0"/>
          <w:marBottom w:val="0"/>
          <w:divBdr>
            <w:top w:val="none" w:sz="0" w:space="0" w:color="auto"/>
            <w:left w:val="none" w:sz="0" w:space="0" w:color="auto"/>
            <w:bottom w:val="none" w:sz="0" w:space="0" w:color="auto"/>
            <w:right w:val="none" w:sz="0" w:space="0" w:color="auto"/>
          </w:divBdr>
        </w:div>
        <w:div w:id="1930189963">
          <w:marLeft w:val="0"/>
          <w:marRight w:val="0"/>
          <w:marTop w:val="0"/>
          <w:marBottom w:val="0"/>
          <w:divBdr>
            <w:top w:val="none" w:sz="0" w:space="0" w:color="auto"/>
            <w:left w:val="none" w:sz="0" w:space="0" w:color="auto"/>
            <w:bottom w:val="none" w:sz="0" w:space="0" w:color="auto"/>
            <w:right w:val="none" w:sz="0" w:space="0" w:color="auto"/>
          </w:divBdr>
        </w:div>
        <w:div w:id="1959140995">
          <w:marLeft w:val="0"/>
          <w:marRight w:val="0"/>
          <w:marTop w:val="0"/>
          <w:marBottom w:val="0"/>
          <w:divBdr>
            <w:top w:val="none" w:sz="0" w:space="0" w:color="auto"/>
            <w:left w:val="none" w:sz="0" w:space="0" w:color="auto"/>
            <w:bottom w:val="none" w:sz="0" w:space="0" w:color="auto"/>
            <w:right w:val="none" w:sz="0" w:space="0" w:color="auto"/>
          </w:divBdr>
        </w:div>
        <w:div w:id="2002731737">
          <w:marLeft w:val="0"/>
          <w:marRight w:val="0"/>
          <w:marTop w:val="0"/>
          <w:marBottom w:val="0"/>
          <w:divBdr>
            <w:top w:val="none" w:sz="0" w:space="0" w:color="auto"/>
            <w:left w:val="none" w:sz="0" w:space="0" w:color="auto"/>
            <w:bottom w:val="none" w:sz="0" w:space="0" w:color="auto"/>
            <w:right w:val="none" w:sz="0" w:space="0" w:color="auto"/>
          </w:divBdr>
        </w:div>
        <w:div w:id="2047364206">
          <w:marLeft w:val="0"/>
          <w:marRight w:val="0"/>
          <w:marTop w:val="0"/>
          <w:marBottom w:val="0"/>
          <w:divBdr>
            <w:top w:val="none" w:sz="0" w:space="0" w:color="auto"/>
            <w:left w:val="none" w:sz="0" w:space="0" w:color="auto"/>
            <w:bottom w:val="none" w:sz="0" w:space="0" w:color="auto"/>
            <w:right w:val="none" w:sz="0" w:space="0" w:color="auto"/>
          </w:divBdr>
        </w:div>
        <w:div w:id="2064601455">
          <w:marLeft w:val="0"/>
          <w:marRight w:val="0"/>
          <w:marTop w:val="0"/>
          <w:marBottom w:val="0"/>
          <w:divBdr>
            <w:top w:val="none" w:sz="0" w:space="0" w:color="auto"/>
            <w:left w:val="none" w:sz="0" w:space="0" w:color="auto"/>
            <w:bottom w:val="none" w:sz="0" w:space="0" w:color="auto"/>
            <w:right w:val="none" w:sz="0" w:space="0" w:color="auto"/>
          </w:divBdr>
        </w:div>
        <w:div w:id="2114665152">
          <w:marLeft w:val="0"/>
          <w:marRight w:val="0"/>
          <w:marTop w:val="0"/>
          <w:marBottom w:val="0"/>
          <w:divBdr>
            <w:top w:val="none" w:sz="0" w:space="0" w:color="auto"/>
            <w:left w:val="none" w:sz="0" w:space="0" w:color="auto"/>
            <w:bottom w:val="none" w:sz="0" w:space="0" w:color="auto"/>
            <w:right w:val="none" w:sz="0" w:space="0" w:color="auto"/>
          </w:divBdr>
        </w:div>
        <w:div w:id="2120294904">
          <w:marLeft w:val="0"/>
          <w:marRight w:val="0"/>
          <w:marTop w:val="0"/>
          <w:marBottom w:val="0"/>
          <w:divBdr>
            <w:top w:val="none" w:sz="0" w:space="0" w:color="auto"/>
            <w:left w:val="none" w:sz="0" w:space="0" w:color="auto"/>
            <w:bottom w:val="none" w:sz="0" w:space="0" w:color="auto"/>
            <w:right w:val="none" w:sz="0" w:space="0" w:color="auto"/>
          </w:divBdr>
        </w:div>
      </w:divsChild>
    </w:div>
    <w:div w:id="833954967">
      <w:bodyDiv w:val="1"/>
      <w:marLeft w:val="0"/>
      <w:marRight w:val="0"/>
      <w:marTop w:val="0"/>
      <w:marBottom w:val="0"/>
      <w:divBdr>
        <w:top w:val="none" w:sz="0" w:space="0" w:color="auto"/>
        <w:left w:val="none" w:sz="0" w:space="0" w:color="auto"/>
        <w:bottom w:val="none" w:sz="0" w:space="0" w:color="auto"/>
        <w:right w:val="none" w:sz="0" w:space="0" w:color="auto"/>
      </w:divBdr>
    </w:div>
    <w:div w:id="923606121">
      <w:bodyDiv w:val="1"/>
      <w:marLeft w:val="0"/>
      <w:marRight w:val="0"/>
      <w:marTop w:val="0"/>
      <w:marBottom w:val="0"/>
      <w:divBdr>
        <w:top w:val="none" w:sz="0" w:space="0" w:color="auto"/>
        <w:left w:val="none" w:sz="0" w:space="0" w:color="auto"/>
        <w:bottom w:val="none" w:sz="0" w:space="0" w:color="auto"/>
        <w:right w:val="none" w:sz="0" w:space="0" w:color="auto"/>
      </w:divBdr>
    </w:div>
    <w:div w:id="967275055">
      <w:bodyDiv w:val="1"/>
      <w:marLeft w:val="0"/>
      <w:marRight w:val="0"/>
      <w:marTop w:val="0"/>
      <w:marBottom w:val="0"/>
      <w:divBdr>
        <w:top w:val="none" w:sz="0" w:space="0" w:color="auto"/>
        <w:left w:val="none" w:sz="0" w:space="0" w:color="auto"/>
        <w:bottom w:val="none" w:sz="0" w:space="0" w:color="auto"/>
        <w:right w:val="none" w:sz="0" w:space="0" w:color="auto"/>
      </w:divBdr>
      <w:divsChild>
        <w:div w:id="107236529">
          <w:marLeft w:val="0"/>
          <w:marRight w:val="0"/>
          <w:marTop w:val="0"/>
          <w:marBottom w:val="0"/>
          <w:divBdr>
            <w:top w:val="none" w:sz="0" w:space="0" w:color="auto"/>
            <w:left w:val="none" w:sz="0" w:space="0" w:color="auto"/>
            <w:bottom w:val="none" w:sz="0" w:space="0" w:color="auto"/>
            <w:right w:val="none" w:sz="0" w:space="0" w:color="auto"/>
          </w:divBdr>
          <w:divsChild>
            <w:div w:id="945575615">
              <w:marLeft w:val="0"/>
              <w:marRight w:val="0"/>
              <w:marTop w:val="0"/>
              <w:marBottom w:val="0"/>
              <w:divBdr>
                <w:top w:val="none" w:sz="0" w:space="0" w:color="auto"/>
                <w:left w:val="none" w:sz="0" w:space="0" w:color="auto"/>
                <w:bottom w:val="none" w:sz="0" w:space="0" w:color="auto"/>
                <w:right w:val="none" w:sz="0" w:space="0" w:color="auto"/>
              </w:divBdr>
              <w:divsChild>
                <w:div w:id="604580274">
                  <w:marLeft w:val="0"/>
                  <w:marRight w:val="0"/>
                  <w:marTop w:val="0"/>
                  <w:marBottom w:val="0"/>
                  <w:divBdr>
                    <w:top w:val="none" w:sz="0" w:space="0" w:color="auto"/>
                    <w:left w:val="none" w:sz="0" w:space="0" w:color="auto"/>
                    <w:bottom w:val="none" w:sz="0" w:space="0" w:color="auto"/>
                    <w:right w:val="none" w:sz="0" w:space="0" w:color="auto"/>
                  </w:divBdr>
                  <w:divsChild>
                    <w:div w:id="759986706">
                      <w:marLeft w:val="0"/>
                      <w:marRight w:val="0"/>
                      <w:marTop w:val="0"/>
                      <w:marBottom w:val="0"/>
                      <w:divBdr>
                        <w:top w:val="none" w:sz="0" w:space="0" w:color="auto"/>
                        <w:left w:val="none" w:sz="0" w:space="0" w:color="auto"/>
                        <w:bottom w:val="none" w:sz="0" w:space="0" w:color="auto"/>
                        <w:right w:val="none" w:sz="0" w:space="0" w:color="auto"/>
                      </w:divBdr>
                      <w:divsChild>
                        <w:div w:id="694841827">
                          <w:marLeft w:val="0"/>
                          <w:marRight w:val="0"/>
                          <w:marTop w:val="0"/>
                          <w:marBottom w:val="0"/>
                          <w:divBdr>
                            <w:top w:val="none" w:sz="0" w:space="0" w:color="auto"/>
                            <w:left w:val="none" w:sz="0" w:space="0" w:color="auto"/>
                            <w:bottom w:val="none" w:sz="0" w:space="0" w:color="auto"/>
                            <w:right w:val="none" w:sz="0" w:space="0" w:color="auto"/>
                          </w:divBdr>
                          <w:divsChild>
                            <w:div w:id="7906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152277">
      <w:bodyDiv w:val="1"/>
      <w:marLeft w:val="0"/>
      <w:marRight w:val="0"/>
      <w:marTop w:val="0"/>
      <w:marBottom w:val="0"/>
      <w:divBdr>
        <w:top w:val="none" w:sz="0" w:space="0" w:color="auto"/>
        <w:left w:val="none" w:sz="0" w:space="0" w:color="auto"/>
        <w:bottom w:val="none" w:sz="0" w:space="0" w:color="auto"/>
        <w:right w:val="none" w:sz="0" w:space="0" w:color="auto"/>
      </w:divBdr>
    </w:div>
    <w:div w:id="983504136">
      <w:bodyDiv w:val="1"/>
      <w:marLeft w:val="0"/>
      <w:marRight w:val="0"/>
      <w:marTop w:val="0"/>
      <w:marBottom w:val="0"/>
      <w:divBdr>
        <w:top w:val="none" w:sz="0" w:space="0" w:color="auto"/>
        <w:left w:val="none" w:sz="0" w:space="0" w:color="auto"/>
        <w:bottom w:val="none" w:sz="0" w:space="0" w:color="auto"/>
        <w:right w:val="none" w:sz="0" w:space="0" w:color="auto"/>
      </w:divBdr>
      <w:divsChild>
        <w:div w:id="42221133">
          <w:marLeft w:val="0"/>
          <w:marRight w:val="0"/>
          <w:marTop w:val="0"/>
          <w:marBottom w:val="0"/>
          <w:divBdr>
            <w:top w:val="none" w:sz="0" w:space="0" w:color="auto"/>
            <w:left w:val="none" w:sz="0" w:space="0" w:color="auto"/>
            <w:bottom w:val="none" w:sz="0" w:space="0" w:color="auto"/>
            <w:right w:val="none" w:sz="0" w:space="0" w:color="auto"/>
          </w:divBdr>
          <w:divsChild>
            <w:div w:id="14353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5740">
      <w:bodyDiv w:val="1"/>
      <w:marLeft w:val="0"/>
      <w:marRight w:val="0"/>
      <w:marTop w:val="0"/>
      <w:marBottom w:val="0"/>
      <w:divBdr>
        <w:top w:val="none" w:sz="0" w:space="0" w:color="auto"/>
        <w:left w:val="none" w:sz="0" w:space="0" w:color="auto"/>
        <w:bottom w:val="none" w:sz="0" w:space="0" w:color="auto"/>
        <w:right w:val="none" w:sz="0" w:space="0" w:color="auto"/>
      </w:divBdr>
      <w:divsChild>
        <w:div w:id="996231598">
          <w:marLeft w:val="0"/>
          <w:marRight w:val="0"/>
          <w:marTop w:val="0"/>
          <w:marBottom w:val="0"/>
          <w:divBdr>
            <w:top w:val="none" w:sz="0" w:space="0" w:color="auto"/>
            <w:left w:val="none" w:sz="0" w:space="0" w:color="auto"/>
            <w:bottom w:val="none" w:sz="0" w:space="0" w:color="auto"/>
            <w:right w:val="none" w:sz="0" w:space="0" w:color="auto"/>
          </w:divBdr>
          <w:divsChild>
            <w:div w:id="498496474">
              <w:marLeft w:val="0"/>
              <w:marRight w:val="0"/>
              <w:marTop w:val="0"/>
              <w:marBottom w:val="0"/>
              <w:divBdr>
                <w:top w:val="none" w:sz="0" w:space="0" w:color="auto"/>
                <w:left w:val="none" w:sz="0" w:space="0" w:color="auto"/>
                <w:bottom w:val="none" w:sz="0" w:space="0" w:color="auto"/>
                <w:right w:val="none" w:sz="0" w:space="0" w:color="auto"/>
              </w:divBdr>
            </w:div>
            <w:div w:id="679819303">
              <w:marLeft w:val="0"/>
              <w:marRight w:val="0"/>
              <w:marTop w:val="0"/>
              <w:marBottom w:val="0"/>
              <w:divBdr>
                <w:top w:val="none" w:sz="0" w:space="0" w:color="auto"/>
                <w:left w:val="none" w:sz="0" w:space="0" w:color="auto"/>
                <w:bottom w:val="none" w:sz="0" w:space="0" w:color="auto"/>
                <w:right w:val="none" w:sz="0" w:space="0" w:color="auto"/>
              </w:divBdr>
            </w:div>
            <w:div w:id="715083637">
              <w:marLeft w:val="0"/>
              <w:marRight w:val="0"/>
              <w:marTop w:val="0"/>
              <w:marBottom w:val="0"/>
              <w:divBdr>
                <w:top w:val="none" w:sz="0" w:space="0" w:color="auto"/>
                <w:left w:val="none" w:sz="0" w:space="0" w:color="auto"/>
                <w:bottom w:val="none" w:sz="0" w:space="0" w:color="auto"/>
                <w:right w:val="none" w:sz="0" w:space="0" w:color="auto"/>
              </w:divBdr>
            </w:div>
            <w:div w:id="12104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2332">
      <w:bodyDiv w:val="1"/>
      <w:marLeft w:val="0"/>
      <w:marRight w:val="0"/>
      <w:marTop w:val="0"/>
      <w:marBottom w:val="0"/>
      <w:divBdr>
        <w:top w:val="none" w:sz="0" w:space="0" w:color="auto"/>
        <w:left w:val="none" w:sz="0" w:space="0" w:color="auto"/>
        <w:bottom w:val="none" w:sz="0" w:space="0" w:color="auto"/>
        <w:right w:val="none" w:sz="0" w:space="0" w:color="auto"/>
      </w:divBdr>
      <w:divsChild>
        <w:div w:id="1167944723">
          <w:marLeft w:val="0"/>
          <w:marRight w:val="0"/>
          <w:marTop w:val="0"/>
          <w:marBottom w:val="0"/>
          <w:divBdr>
            <w:top w:val="none" w:sz="0" w:space="0" w:color="auto"/>
            <w:left w:val="none" w:sz="0" w:space="0" w:color="auto"/>
            <w:bottom w:val="none" w:sz="0" w:space="0" w:color="auto"/>
            <w:right w:val="none" w:sz="0" w:space="0" w:color="auto"/>
          </w:divBdr>
        </w:div>
      </w:divsChild>
    </w:div>
    <w:div w:id="1031295738">
      <w:bodyDiv w:val="1"/>
      <w:marLeft w:val="0"/>
      <w:marRight w:val="0"/>
      <w:marTop w:val="0"/>
      <w:marBottom w:val="0"/>
      <w:divBdr>
        <w:top w:val="none" w:sz="0" w:space="0" w:color="auto"/>
        <w:left w:val="none" w:sz="0" w:space="0" w:color="auto"/>
        <w:bottom w:val="none" w:sz="0" w:space="0" w:color="auto"/>
        <w:right w:val="none" w:sz="0" w:space="0" w:color="auto"/>
      </w:divBdr>
      <w:divsChild>
        <w:div w:id="530648508">
          <w:marLeft w:val="0"/>
          <w:marRight w:val="0"/>
          <w:marTop w:val="0"/>
          <w:marBottom w:val="0"/>
          <w:divBdr>
            <w:top w:val="none" w:sz="0" w:space="0" w:color="auto"/>
            <w:left w:val="none" w:sz="0" w:space="0" w:color="auto"/>
            <w:bottom w:val="none" w:sz="0" w:space="0" w:color="auto"/>
            <w:right w:val="none" w:sz="0" w:space="0" w:color="auto"/>
          </w:divBdr>
        </w:div>
        <w:div w:id="1061947288">
          <w:marLeft w:val="0"/>
          <w:marRight w:val="0"/>
          <w:marTop w:val="0"/>
          <w:marBottom w:val="0"/>
          <w:divBdr>
            <w:top w:val="none" w:sz="0" w:space="0" w:color="auto"/>
            <w:left w:val="none" w:sz="0" w:space="0" w:color="auto"/>
            <w:bottom w:val="none" w:sz="0" w:space="0" w:color="auto"/>
            <w:right w:val="none" w:sz="0" w:space="0" w:color="auto"/>
          </w:divBdr>
        </w:div>
        <w:div w:id="1415056123">
          <w:marLeft w:val="0"/>
          <w:marRight w:val="0"/>
          <w:marTop w:val="0"/>
          <w:marBottom w:val="0"/>
          <w:divBdr>
            <w:top w:val="none" w:sz="0" w:space="0" w:color="auto"/>
            <w:left w:val="none" w:sz="0" w:space="0" w:color="auto"/>
            <w:bottom w:val="none" w:sz="0" w:space="0" w:color="auto"/>
            <w:right w:val="none" w:sz="0" w:space="0" w:color="auto"/>
          </w:divBdr>
        </w:div>
        <w:div w:id="1674991600">
          <w:marLeft w:val="0"/>
          <w:marRight w:val="0"/>
          <w:marTop w:val="0"/>
          <w:marBottom w:val="0"/>
          <w:divBdr>
            <w:top w:val="none" w:sz="0" w:space="0" w:color="auto"/>
            <w:left w:val="none" w:sz="0" w:space="0" w:color="auto"/>
            <w:bottom w:val="none" w:sz="0" w:space="0" w:color="auto"/>
            <w:right w:val="none" w:sz="0" w:space="0" w:color="auto"/>
          </w:divBdr>
        </w:div>
        <w:div w:id="1675451462">
          <w:marLeft w:val="0"/>
          <w:marRight w:val="0"/>
          <w:marTop w:val="0"/>
          <w:marBottom w:val="0"/>
          <w:divBdr>
            <w:top w:val="none" w:sz="0" w:space="0" w:color="auto"/>
            <w:left w:val="none" w:sz="0" w:space="0" w:color="auto"/>
            <w:bottom w:val="none" w:sz="0" w:space="0" w:color="auto"/>
            <w:right w:val="none" w:sz="0" w:space="0" w:color="auto"/>
          </w:divBdr>
        </w:div>
        <w:div w:id="2080398888">
          <w:marLeft w:val="0"/>
          <w:marRight w:val="0"/>
          <w:marTop w:val="0"/>
          <w:marBottom w:val="0"/>
          <w:divBdr>
            <w:top w:val="none" w:sz="0" w:space="0" w:color="auto"/>
            <w:left w:val="none" w:sz="0" w:space="0" w:color="auto"/>
            <w:bottom w:val="none" w:sz="0" w:space="0" w:color="auto"/>
            <w:right w:val="none" w:sz="0" w:space="0" w:color="auto"/>
          </w:divBdr>
        </w:div>
      </w:divsChild>
    </w:div>
    <w:div w:id="1044793041">
      <w:bodyDiv w:val="1"/>
      <w:marLeft w:val="0"/>
      <w:marRight w:val="0"/>
      <w:marTop w:val="0"/>
      <w:marBottom w:val="0"/>
      <w:divBdr>
        <w:top w:val="none" w:sz="0" w:space="0" w:color="auto"/>
        <w:left w:val="none" w:sz="0" w:space="0" w:color="auto"/>
        <w:bottom w:val="none" w:sz="0" w:space="0" w:color="auto"/>
        <w:right w:val="none" w:sz="0" w:space="0" w:color="auto"/>
      </w:divBdr>
      <w:divsChild>
        <w:div w:id="629408536">
          <w:marLeft w:val="0"/>
          <w:marRight w:val="0"/>
          <w:marTop w:val="0"/>
          <w:marBottom w:val="0"/>
          <w:divBdr>
            <w:top w:val="none" w:sz="0" w:space="0" w:color="auto"/>
            <w:left w:val="none" w:sz="0" w:space="0" w:color="auto"/>
            <w:bottom w:val="none" w:sz="0" w:space="0" w:color="auto"/>
            <w:right w:val="none" w:sz="0" w:space="0" w:color="auto"/>
          </w:divBdr>
          <w:divsChild>
            <w:div w:id="381255304">
              <w:marLeft w:val="0"/>
              <w:marRight w:val="0"/>
              <w:marTop w:val="0"/>
              <w:marBottom w:val="0"/>
              <w:divBdr>
                <w:top w:val="none" w:sz="0" w:space="0" w:color="auto"/>
                <w:left w:val="none" w:sz="0" w:space="0" w:color="auto"/>
                <w:bottom w:val="none" w:sz="0" w:space="0" w:color="auto"/>
                <w:right w:val="none" w:sz="0" w:space="0" w:color="auto"/>
              </w:divBdr>
            </w:div>
            <w:div w:id="1224830598">
              <w:marLeft w:val="0"/>
              <w:marRight w:val="0"/>
              <w:marTop w:val="0"/>
              <w:marBottom w:val="0"/>
              <w:divBdr>
                <w:top w:val="none" w:sz="0" w:space="0" w:color="auto"/>
                <w:left w:val="none" w:sz="0" w:space="0" w:color="auto"/>
                <w:bottom w:val="none" w:sz="0" w:space="0" w:color="auto"/>
                <w:right w:val="none" w:sz="0" w:space="0" w:color="auto"/>
              </w:divBdr>
            </w:div>
            <w:div w:id="2045401426">
              <w:marLeft w:val="0"/>
              <w:marRight w:val="0"/>
              <w:marTop w:val="0"/>
              <w:marBottom w:val="0"/>
              <w:divBdr>
                <w:top w:val="none" w:sz="0" w:space="0" w:color="auto"/>
                <w:left w:val="none" w:sz="0" w:space="0" w:color="auto"/>
                <w:bottom w:val="none" w:sz="0" w:space="0" w:color="auto"/>
                <w:right w:val="none" w:sz="0" w:space="0" w:color="auto"/>
              </w:divBdr>
            </w:div>
            <w:div w:id="214357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795123">
      <w:bodyDiv w:val="1"/>
      <w:marLeft w:val="0"/>
      <w:marRight w:val="0"/>
      <w:marTop w:val="0"/>
      <w:marBottom w:val="0"/>
      <w:divBdr>
        <w:top w:val="none" w:sz="0" w:space="0" w:color="auto"/>
        <w:left w:val="none" w:sz="0" w:space="0" w:color="auto"/>
        <w:bottom w:val="none" w:sz="0" w:space="0" w:color="auto"/>
        <w:right w:val="none" w:sz="0" w:space="0" w:color="auto"/>
      </w:divBdr>
      <w:divsChild>
        <w:div w:id="60371024">
          <w:marLeft w:val="0"/>
          <w:marRight w:val="0"/>
          <w:marTop w:val="0"/>
          <w:marBottom w:val="0"/>
          <w:divBdr>
            <w:top w:val="none" w:sz="0" w:space="0" w:color="auto"/>
            <w:left w:val="none" w:sz="0" w:space="0" w:color="auto"/>
            <w:bottom w:val="none" w:sz="0" w:space="0" w:color="auto"/>
            <w:right w:val="none" w:sz="0" w:space="0" w:color="auto"/>
          </w:divBdr>
        </w:div>
        <w:div w:id="123814847">
          <w:marLeft w:val="0"/>
          <w:marRight w:val="0"/>
          <w:marTop w:val="0"/>
          <w:marBottom w:val="0"/>
          <w:divBdr>
            <w:top w:val="none" w:sz="0" w:space="0" w:color="auto"/>
            <w:left w:val="none" w:sz="0" w:space="0" w:color="auto"/>
            <w:bottom w:val="none" w:sz="0" w:space="0" w:color="auto"/>
            <w:right w:val="none" w:sz="0" w:space="0" w:color="auto"/>
          </w:divBdr>
        </w:div>
        <w:div w:id="205652664">
          <w:marLeft w:val="0"/>
          <w:marRight w:val="0"/>
          <w:marTop w:val="0"/>
          <w:marBottom w:val="0"/>
          <w:divBdr>
            <w:top w:val="none" w:sz="0" w:space="0" w:color="auto"/>
            <w:left w:val="none" w:sz="0" w:space="0" w:color="auto"/>
            <w:bottom w:val="none" w:sz="0" w:space="0" w:color="auto"/>
            <w:right w:val="none" w:sz="0" w:space="0" w:color="auto"/>
          </w:divBdr>
        </w:div>
        <w:div w:id="216164643">
          <w:marLeft w:val="0"/>
          <w:marRight w:val="0"/>
          <w:marTop w:val="0"/>
          <w:marBottom w:val="0"/>
          <w:divBdr>
            <w:top w:val="none" w:sz="0" w:space="0" w:color="auto"/>
            <w:left w:val="none" w:sz="0" w:space="0" w:color="auto"/>
            <w:bottom w:val="none" w:sz="0" w:space="0" w:color="auto"/>
            <w:right w:val="none" w:sz="0" w:space="0" w:color="auto"/>
          </w:divBdr>
        </w:div>
        <w:div w:id="290745774">
          <w:marLeft w:val="0"/>
          <w:marRight w:val="0"/>
          <w:marTop w:val="0"/>
          <w:marBottom w:val="0"/>
          <w:divBdr>
            <w:top w:val="none" w:sz="0" w:space="0" w:color="auto"/>
            <w:left w:val="none" w:sz="0" w:space="0" w:color="auto"/>
            <w:bottom w:val="none" w:sz="0" w:space="0" w:color="auto"/>
            <w:right w:val="none" w:sz="0" w:space="0" w:color="auto"/>
          </w:divBdr>
        </w:div>
        <w:div w:id="291136654">
          <w:marLeft w:val="0"/>
          <w:marRight w:val="0"/>
          <w:marTop w:val="0"/>
          <w:marBottom w:val="0"/>
          <w:divBdr>
            <w:top w:val="none" w:sz="0" w:space="0" w:color="auto"/>
            <w:left w:val="none" w:sz="0" w:space="0" w:color="auto"/>
            <w:bottom w:val="none" w:sz="0" w:space="0" w:color="auto"/>
            <w:right w:val="none" w:sz="0" w:space="0" w:color="auto"/>
          </w:divBdr>
        </w:div>
        <w:div w:id="308099618">
          <w:marLeft w:val="0"/>
          <w:marRight w:val="0"/>
          <w:marTop w:val="0"/>
          <w:marBottom w:val="0"/>
          <w:divBdr>
            <w:top w:val="none" w:sz="0" w:space="0" w:color="auto"/>
            <w:left w:val="none" w:sz="0" w:space="0" w:color="auto"/>
            <w:bottom w:val="none" w:sz="0" w:space="0" w:color="auto"/>
            <w:right w:val="none" w:sz="0" w:space="0" w:color="auto"/>
          </w:divBdr>
        </w:div>
        <w:div w:id="349919356">
          <w:marLeft w:val="0"/>
          <w:marRight w:val="0"/>
          <w:marTop w:val="0"/>
          <w:marBottom w:val="0"/>
          <w:divBdr>
            <w:top w:val="none" w:sz="0" w:space="0" w:color="auto"/>
            <w:left w:val="none" w:sz="0" w:space="0" w:color="auto"/>
            <w:bottom w:val="none" w:sz="0" w:space="0" w:color="auto"/>
            <w:right w:val="none" w:sz="0" w:space="0" w:color="auto"/>
          </w:divBdr>
        </w:div>
        <w:div w:id="367683128">
          <w:marLeft w:val="0"/>
          <w:marRight w:val="0"/>
          <w:marTop w:val="0"/>
          <w:marBottom w:val="0"/>
          <w:divBdr>
            <w:top w:val="none" w:sz="0" w:space="0" w:color="auto"/>
            <w:left w:val="none" w:sz="0" w:space="0" w:color="auto"/>
            <w:bottom w:val="none" w:sz="0" w:space="0" w:color="auto"/>
            <w:right w:val="none" w:sz="0" w:space="0" w:color="auto"/>
          </w:divBdr>
        </w:div>
        <w:div w:id="370302285">
          <w:marLeft w:val="0"/>
          <w:marRight w:val="0"/>
          <w:marTop w:val="0"/>
          <w:marBottom w:val="0"/>
          <w:divBdr>
            <w:top w:val="none" w:sz="0" w:space="0" w:color="auto"/>
            <w:left w:val="none" w:sz="0" w:space="0" w:color="auto"/>
            <w:bottom w:val="none" w:sz="0" w:space="0" w:color="auto"/>
            <w:right w:val="none" w:sz="0" w:space="0" w:color="auto"/>
          </w:divBdr>
        </w:div>
        <w:div w:id="472911942">
          <w:marLeft w:val="0"/>
          <w:marRight w:val="0"/>
          <w:marTop w:val="0"/>
          <w:marBottom w:val="0"/>
          <w:divBdr>
            <w:top w:val="none" w:sz="0" w:space="0" w:color="auto"/>
            <w:left w:val="none" w:sz="0" w:space="0" w:color="auto"/>
            <w:bottom w:val="none" w:sz="0" w:space="0" w:color="auto"/>
            <w:right w:val="none" w:sz="0" w:space="0" w:color="auto"/>
          </w:divBdr>
        </w:div>
        <w:div w:id="572549429">
          <w:marLeft w:val="0"/>
          <w:marRight w:val="0"/>
          <w:marTop w:val="0"/>
          <w:marBottom w:val="0"/>
          <w:divBdr>
            <w:top w:val="none" w:sz="0" w:space="0" w:color="auto"/>
            <w:left w:val="none" w:sz="0" w:space="0" w:color="auto"/>
            <w:bottom w:val="none" w:sz="0" w:space="0" w:color="auto"/>
            <w:right w:val="none" w:sz="0" w:space="0" w:color="auto"/>
          </w:divBdr>
        </w:div>
        <w:div w:id="606305863">
          <w:marLeft w:val="0"/>
          <w:marRight w:val="0"/>
          <w:marTop w:val="0"/>
          <w:marBottom w:val="0"/>
          <w:divBdr>
            <w:top w:val="none" w:sz="0" w:space="0" w:color="auto"/>
            <w:left w:val="none" w:sz="0" w:space="0" w:color="auto"/>
            <w:bottom w:val="none" w:sz="0" w:space="0" w:color="auto"/>
            <w:right w:val="none" w:sz="0" w:space="0" w:color="auto"/>
          </w:divBdr>
        </w:div>
        <w:div w:id="831722727">
          <w:marLeft w:val="0"/>
          <w:marRight w:val="0"/>
          <w:marTop w:val="0"/>
          <w:marBottom w:val="0"/>
          <w:divBdr>
            <w:top w:val="none" w:sz="0" w:space="0" w:color="auto"/>
            <w:left w:val="none" w:sz="0" w:space="0" w:color="auto"/>
            <w:bottom w:val="none" w:sz="0" w:space="0" w:color="auto"/>
            <w:right w:val="none" w:sz="0" w:space="0" w:color="auto"/>
          </w:divBdr>
        </w:div>
        <w:div w:id="865749388">
          <w:marLeft w:val="0"/>
          <w:marRight w:val="0"/>
          <w:marTop w:val="0"/>
          <w:marBottom w:val="0"/>
          <w:divBdr>
            <w:top w:val="none" w:sz="0" w:space="0" w:color="auto"/>
            <w:left w:val="none" w:sz="0" w:space="0" w:color="auto"/>
            <w:bottom w:val="none" w:sz="0" w:space="0" w:color="auto"/>
            <w:right w:val="none" w:sz="0" w:space="0" w:color="auto"/>
          </w:divBdr>
        </w:div>
        <w:div w:id="935092328">
          <w:marLeft w:val="0"/>
          <w:marRight w:val="0"/>
          <w:marTop w:val="0"/>
          <w:marBottom w:val="0"/>
          <w:divBdr>
            <w:top w:val="none" w:sz="0" w:space="0" w:color="auto"/>
            <w:left w:val="none" w:sz="0" w:space="0" w:color="auto"/>
            <w:bottom w:val="none" w:sz="0" w:space="0" w:color="auto"/>
            <w:right w:val="none" w:sz="0" w:space="0" w:color="auto"/>
          </w:divBdr>
        </w:div>
        <w:div w:id="997343569">
          <w:marLeft w:val="0"/>
          <w:marRight w:val="0"/>
          <w:marTop w:val="0"/>
          <w:marBottom w:val="0"/>
          <w:divBdr>
            <w:top w:val="none" w:sz="0" w:space="0" w:color="auto"/>
            <w:left w:val="none" w:sz="0" w:space="0" w:color="auto"/>
            <w:bottom w:val="none" w:sz="0" w:space="0" w:color="auto"/>
            <w:right w:val="none" w:sz="0" w:space="0" w:color="auto"/>
          </w:divBdr>
        </w:div>
        <w:div w:id="1069114322">
          <w:marLeft w:val="0"/>
          <w:marRight w:val="0"/>
          <w:marTop w:val="0"/>
          <w:marBottom w:val="0"/>
          <w:divBdr>
            <w:top w:val="none" w:sz="0" w:space="0" w:color="auto"/>
            <w:left w:val="none" w:sz="0" w:space="0" w:color="auto"/>
            <w:bottom w:val="none" w:sz="0" w:space="0" w:color="auto"/>
            <w:right w:val="none" w:sz="0" w:space="0" w:color="auto"/>
          </w:divBdr>
        </w:div>
        <w:div w:id="1132594800">
          <w:marLeft w:val="0"/>
          <w:marRight w:val="0"/>
          <w:marTop w:val="0"/>
          <w:marBottom w:val="0"/>
          <w:divBdr>
            <w:top w:val="none" w:sz="0" w:space="0" w:color="auto"/>
            <w:left w:val="none" w:sz="0" w:space="0" w:color="auto"/>
            <w:bottom w:val="none" w:sz="0" w:space="0" w:color="auto"/>
            <w:right w:val="none" w:sz="0" w:space="0" w:color="auto"/>
          </w:divBdr>
        </w:div>
        <w:div w:id="1154181897">
          <w:marLeft w:val="0"/>
          <w:marRight w:val="0"/>
          <w:marTop w:val="0"/>
          <w:marBottom w:val="0"/>
          <w:divBdr>
            <w:top w:val="none" w:sz="0" w:space="0" w:color="auto"/>
            <w:left w:val="none" w:sz="0" w:space="0" w:color="auto"/>
            <w:bottom w:val="none" w:sz="0" w:space="0" w:color="auto"/>
            <w:right w:val="none" w:sz="0" w:space="0" w:color="auto"/>
          </w:divBdr>
        </w:div>
        <w:div w:id="1319965683">
          <w:marLeft w:val="0"/>
          <w:marRight w:val="0"/>
          <w:marTop w:val="0"/>
          <w:marBottom w:val="0"/>
          <w:divBdr>
            <w:top w:val="none" w:sz="0" w:space="0" w:color="auto"/>
            <w:left w:val="none" w:sz="0" w:space="0" w:color="auto"/>
            <w:bottom w:val="none" w:sz="0" w:space="0" w:color="auto"/>
            <w:right w:val="none" w:sz="0" w:space="0" w:color="auto"/>
          </w:divBdr>
        </w:div>
        <w:div w:id="1352610330">
          <w:marLeft w:val="0"/>
          <w:marRight w:val="0"/>
          <w:marTop w:val="0"/>
          <w:marBottom w:val="0"/>
          <w:divBdr>
            <w:top w:val="none" w:sz="0" w:space="0" w:color="auto"/>
            <w:left w:val="none" w:sz="0" w:space="0" w:color="auto"/>
            <w:bottom w:val="none" w:sz="0" w:space="0" w:color="auto"/>
            <w:right w:val="none" w:sz="0" w:space="0" w:color="auto"/>
          </w:divBdr>
        </w:div>
        <w:div w:id="1387416470">
          <w:marLeft w:val="0"/>
          <w:marRight w:val="0"/>
          <w:marTop w:val="0"/>
          <w:marBottom w:val="0"/>
          <w:divBdr>
            <w:top w:val="none" w:sz="0" w:space="0" w:color="auto"/>
            <w:left w:val="none" w:sz="0" w:space="0" w:color="auto"/>
            <w:bottom w:val="none" w:sz="0" w:space="0" w:color="auto"/>
            <w:right w:val="none" w:sz="0" w:space="0" w:color="auto"/>
          </w:divBdr>
        </w:div>
        <w:div w:id="1390225841">
          <w:marLeft w:val="0"/>
          <w:marRight w:val="0"/>
          <w:marTop w:val="0"/>
          <w:marBottom w:val="0"/>
          <w:divBdr>
            <w:top w:val="none" w:sz="0" w:space="0" w:color="auto"/>
            <w:left w:val="none" w:sz="0" w:space="0" w:color="auto"/>
            <w:bottom w:val="none" w:sz="0" w:space="0" w:color="auto"/>
            <w:right w:val="none" w:sz="0" w:space="0" w:color="auto"/>
          </w:divBdr>
        </w:div>
        <w:div w:id="1411847698">
          <w:marLeft w:val="0"/>
          <w:marRight w:val="0"/>
          <w:marTop w:val="0"/>
          <w:marBottom w:val="0"/>
          <w:divBdr>
            <w:top w:val="none" w:sz="0" w:space="0" w:color="auto"/>
            <w:left w:val="none" w:sz="0" w:space="0" w:color="auto"/>
            <w:bottom w:val="none" w:sz="0" w:space="0" w:color="auto"/>
            <w:right w:val="none" w:sz="0" w:space="0" w:color="auto"/>
          </w:divBdr>
        </w:div>
        <w:div w:id="1450319143">
          <w:marLeft w:val="0"/>
          <w:marRight w:val="0"/>
          <w:marTop w:val="0"/>
          <w:marBottom w:val="0"/>
          <w:divBdr>
            <w:top w:val="none" w:sz="0" w:space="0" w:color="auto"/>
            <w:left w:val="none" w:sz="0" w:space="0" w:color="auto"/>
            <w:bottom w:val="none" w:sz="0" w:space="0" w:color="auto"/>
            <w:right w:val="none" w:sz="0" w:space="0" w:color="auto"/>
          </w:divBdr>
        </w:div>
        <w:div w:id="1664503591">
          <w:marLeft w:val="0"/>
          <w:marRight w:val="0"/>
          <w:marTop w:val="0"/>
          <w:marBottom w:val="0"/>
          <w:divBdr>
            <w:top w:val="none" w:sz="0" w:space="0" w:color="auto"/>
            <w:left w:val="none" w:sz="0" w:space="0" w:color="auto"/>
            <w:bottom w:val="none" w:sz="0" w:space="0" w:color="auto"/>
            <w:right w:val="none" w:sz="0" w:space="0" w:color="auto"/>
          </w:divBdr>
        </w:div>
        <w:div w:id="1733964672">
          <w:marLeft w:val="0"/>
          <w:marRight w:val="0"/>
          <w:marTop w:val="0"/>
          <w:marBottom w:val="0"/>
          <w:divBdr>
            <w:top w:val="none" w:sz="0" w:space="0" w:color="auto"/>
            <w:left w:val="none" w:sz="0" w:space="0" w:color="auto"/>
            <w:bottom w:val="none" w:sz="0" w:space="0" w:color="auto"/>
            <w:right w:val="none" w:sz="0" w:space="0" w:color="auto"/>
          </w:divBdr>
        </w:div>
        <w:div w:id="1751388957">
          <w:marLeft w:val="0"/>
          <w:marRight w:val="0"/>
          <w:marTop w:val="0"/>
          <w:marBottom w:val="0"/>
          <w:divBdr>
            <w:top w:val="none" w:sz="0" w:space="0" w:color="auto"/>
            <w:left w:val="none" w:sz="0" w:space="0" w:color="auto"/>
            <w:bottom w:val="none" w:sz="0" w:space="0" w:color="auto"/>
            <w:right w:val="none" w:sz="0" w:space="0" w:color="auto"/>
          </w:divBdr>
        </w:div>
        <w:div w:id="1768887177">
          <w:marLeft w:val="0"/>
          <w:marRight w:val="0"/>
          <w:marTop w:val="0"/>
          <w:marBottom w:val="0"/>
          <w:divBdr>
            <w:top w:val="none" w:sz="0" w:space="0" w:color="auto"/>
            <w:left w:val="none" w:sz="0" w:space="0" w:color="auto"/>
            <w:bottom w:val="none" w:sz="0" w:space="0" w:color="auto"/>
            <w:right w:val="none" w:sz="0" w:space="0" w:color="auto"/>
          </w:divBdr>
        </w:div>
        <w:div w:id="1793288011">
          <w:marLeft w:val="0"/>
          <w:marRight w:val="0"/>
          <w:marTop w:val="0"/>
          <w:marBottom w:val="0"/>
          <w:divBdr>
            <w:top w:val="none" w:sz="0" w:space="0" w:color="auto"/>
            <w:left w:val="none" w:sz="0" w:space="0" w:color="auto"/>
            <w:bottom w:val="none" w:sz="0" w:space="0" w:color="auto"/>
            <w:right w:val="none" w:sz="0" w:space="0" w:color="auto"/>
          </w:divBdr>
        </w:div>
        <w:div w:id="1817724853">
          <w:marLeft w:val="0"/>
          <w:marRight w:val="0"/>
          <w:marTop w:val="0"/>
          <w:marBottom w:val="0"/>
          <w:divBdr>
            <w:top w:val="none" w:sz="0" w:space="0" w:color="auto"/>
            <w:left w:val="none" w:sz="0" w:space="0" w:color="auto"/>
            <w:bottom w:val="none" w:sz="0" w:space="0" w:color="auto"/>
            <w:right w:val="none" w:sz="0" w:space="0" w:color="auto"/>
          </w:divBdr>
        </w:div>
        <w:div w:id="2048556264">
          <w:marLeft w:val="0"/>
          <w:marRight w:val="0"/>
          <w:marTop w:val="0"/>
          <w:marBottom w:val="0"/>
          <w:divBdr>
            <w:top w:val="none" w:sz="0" w:space="0" w:color="auto"/>
            <w:left w:val="none" w:sz="0" w:space="0" w:color="auto"/>
            <w:bottom w:val="none" w:sz="0" w:space="0" w:color="auto"/>
            <w:right w:val="none" w:sz="0" w:space="0" w:color="auto"/>
          </w:divBdr>
        </w:div>
        <w:div w:id="2116319842">
          <w:marLeft w:val="0"/>
          <w:marRight w:val="0"/>
          <w:marTop w:val="0"/>
          <w:marBottom w:val="0"/>
          <w:divBdr>
            <w:top w:val="none" w:sz="0" w:space="0" w:color="auto"/>
            <w:left w:val="none" w:sz="0" w:space="0" w:color="auto"/>
            <w:bottom w:val="none" w:sz="0" w:space="0" w:color="auto"/>
            <w:right w:val="none" w:sz="0" w:space="0" w:color="auto"/>
          </w:divBdr>
        </w:div>
        <w:div w:id="2121223526">
          <w:marLeft w:val="0"/>
          <w:marRight w:val="0"/>
          <w:marTop w:val="0"/>
          <w:marBottom w:val="0"/>
          <w:divBdr>
            <w:top w:val="none" w:sz="0" w:space="0" w:color="auto"/>
            <w:left w:val="none" w:sz="0" w:space="0" w:color="auto"/>
            <w:bottom w:val="none" w:sz="0" w:space="0" w:color="auto"/>
            <w:right w:val="none" w:sz="0" w:space="0" w:color="auto"/>
          </w:divBdr>
        </w:div>
        <w:div w:id="2147314705">
          <w:marLeft w:val="0"/>
          <w:marRight w:val="0"/>
          <w:marTop w:val="0"/>
          <w:marBottom w:val="0"/>
          <w:divBdr>
            <w:top w:val="none" w:sz="0" w:space="0" w:color="auto"/>
            <w:left w:val="none" w:sz="0" w:space="0" w:color="auto"/>
            <w:bottom w:val="none" w:sz="0" w:space="0" w:color="auto"/>
            <w:right w:val="none" w:sz="0" w:space="0" w:color="auto"/>
          </w:divBdr>
        </w:div>
      </w:divsChild>
    </w:div>
    <w:div w:id="1103304616">
      <w:bodyDiv w:val="1"/>
      <w:marLeft w:val="0"/>
      <w:marRight w:val="0"/>
      <w:marTop w:val="0"/>
      <w:marBottom w:val="0"/>
      <w:divBdr>
        <w:top w:val="none" w:sz="0" w:space="0" w:color="auto"/>
        <w:left w:val="none" w:sz="0" w:space="0" w:color="auto"/>
        <w:bottom w:val="none" w:sz="0" w:space="0" w:color="auto"/>
        <w:right w:val="none" w:sz="0" w:space="0" w:color="auto"/>
      </w:divBdr>
      <w:divsChild>
        <w:div w:id="480274878">
          <w:marLeft w:val="0"/>
          <w:marRight w:val="0"/>
          <w:marTop w:val="0"/>
          <w:marBottom w:val="0"/>
          <w:divBdr>
            <w:top w:val="none" w:sz="0" w:space="0" w:color="auto"/>
            <w:left w:val="none" w:sz="0" w:space="0" w:color="auto"/>
            <w:bottom w:val="none" w:sz="0" w:space="0" w:color="auto"/>
            <w:right w:val="none" w:sz="0" w:space="0" w:color="auto"/>
          </w:divBdr>
        </w:div>
      </w:divsChild>
    </w:div>
    <w:div w:id="1106148217">
      <w:bodyDiv w:val="1"/>
      <w:marLeft w:val="0"/>
      <w:marRight w:val="0"/>
      <w:marTop w:val="0"/>
      <w:marBottom w:val="0"/>
      <w:divBdr>
        <w:top w:val="none" w:sz="0" w:space="0" w:color="auto"/>
        <w:left w:val="none" w:sz="0" w:space="0" w:color="auto"/>
        <w:bottom w:val="none" w:sz="0" w:space="0" w:color="auto"/>
        <w:right w:val="none" w:sz="0" w:space="0" w:color="auto"/>
      </w:divBdr>
      <w:divsChild>
        <w:div w:id="1712610038">
          <w:marLeft w:val="0"/>
          <w:marRight w:val="0"/>
          <w:marTop w:val="0"/>
          <w:marBottom w:val="0"/>
          <w:divBdr>
            <w:top w:val="none" w:sz="0" w:space="0" w:color="auto"/>
            <w:left w:val="none" w:sz="0" w:space="0" w:color="auto"/>
            <w:bottom w:val="none" w:sz="0" w:space="0" w:color="auto"/>
            <w:right w:val="none" w:sz="0" w:space="0" w:color="auto"/>
          </w:divBdr>
          <w:divsChild>
            <w:div w:id="32003467">
              <w:marLeft w:val="0"/>
              <w:marRight w:val="0"/>
              <w:marTop w:val="0"/>
              <w:marBottom w:val="0"/>
              <w:divBdr>
                <w:top w:val="none" w:sz="0" w:space="0" w:color="auto"/>
                <w:left w:val="none" w:sz="0" w:space="0" w:color="auto"/>
                <w:bottom w:val="none" w:sz="0" w:space="0" w:color="auto"/>
                <w:right w:val="none" w:sz="0" w:space="0" w:color="auto"/>
              </w:divBdr>
            </w:div>
            <w:div w:id="104230624">
              <w:marLeft w:val="0"/>
              <w:marRight w:val="0"/>
              <w:marTop w:val="0"/>
              <w:marBottom w:val="0"/>
              <w:divBdr>
                <w:top w:val="none" w:sz="0" w:space="0" w:color="auto"/>
                <w:left w:val="none" w:sz="0" w:space="0" w:color="auto"/>
                <w:bottom w:val="none" w:sz="0" w:space="0" w:color="auto"/>
                <w:right w:val="none" w:sz="0" w:space="0" w:color="auto"/>
              </w:divBdr>
            </w:div>
            <w:div w:id="533813681">
              <w:marLeft w:val="0"/>
              <w:marRight w:val="0"/>
              <w:marTop w:val="0"/>
              <w:marBottom w:val="0"/>
              <w:divBdr>
                <w:top w:val="none" w:sz="0" w:space="0" w:color="auto"/>
                <w:left w:val="none" w:sz="0" w:space="0" w:color="auto"/>
                <w:bottom w:val="none" w:sz="0" w:space="0" w:color="auto"/>
                <w:right w:val="none" w:sz="0" w:space="0" w:color="auto"/>
              </w:divBdr>
            </w:div>
            <w:div w:id="534268982">
              <w:marLeft w:val="0"/>
              <w:marRight w:val="0"/>
              <w:marTop w:val="0"/>
              <w:marBottom w:val="0"/>
              <w:divBdr>
                <w:top w:val="none" w:sz="0" w:space="0" w:color="auto"/>
                <w:left w:val="none" w:sz="0" w:space="0" w:color="auto"/>
                <w:bottom w:val="none" w:sz="0" w:space="0" w:color="auto"/>
                <w:right w:val="none" w:sz="0" w:space="0" w:color="auto"/>
              </w:divBdr>
            </w:div>
            <w:div w:id="937642432">
              <w:marLeft w:val="0"/>
              <w:marRight w:val="0"/>
              <w:marTop w:val="0"/>
              <w:marBottom w:val="0"/>
              <w:divBdr>
                <w:top w:val="none" w:sz="0" w:space="0" w:color="auto"/>
                <w:left w:val="none" w:sz="0" w:space="0" w:color="auto"/>
                <w:bottom w:val="none" w:sz="0" w:space="0" w:color="auto"/>
                <w:right w:val="none" w:sz="0" w:space="0" w:color="auto"/>
              </w:divBdr>
            </w:div>
            <w:div w:id="1345592108">
              <w:marLeft w:val="0"/>
              <w:marRight w:val="0"/>
              <w:marTop w:val="0"/>
              <w:marBottom w:val="0"/>
              <w:divBdr>
                <w:top w:val="none" w:sz="0" w:space="0" w:color="auto"/>
                <w:left w:val="none" w:sz="0" w:space="0" w:color="auto"/>
                <w:bottom w:val="none" w:sz="0" w:space="0" w:color="auto"/>
                <w:right w:val="none" w:sz="0" w:space="0" w:color="auto"/>
              </w:divBdr>
            </w:div>
            <w:div w:id="15346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93091">
      <w:bodyDiv w:val="1"/>
      <w:marLeft w:val="0"/>
      <w:marRight w:val="0"/>
      <w:marTop w:val="0"/>
      <w:marBottom w:val="0"/>
      <w:divBdr>
        <w:top w:val="none" w:sz="0" w:space="0" w:color="auto"/>
        <w:left w:val="none" w:sz="0" w:space="0" w:color="auto"/>
        <w:bottom w:val="none" w:sz="0" w:space="0" w:color="auto"/>
        <w:right w:val="none" w:sz="0" w:space="0" w:color="auto"/>
      </w:divBdr>
      <w:divsChild>
        <w:div w:id="88897266">
          <w:marLeft w:val="0"/>
          <w:marRight w:val="0"/>
          <w:marTop w:val="0"/>
          <w:marBottom w:val="0"/>
          <w:divBdr>
            <w:top w:val="none" w:sz="0" w:space="0" w:color="auto"/>
            <w:left w:val="none" w:sz="0" w:space="0" w:color="auto"/>
            <w:bottom w:val="none" w:sz="0" w:space="0" w:color="auto"/>
            <w:right w:val="none" w:sz="0" w:space="0" w:color="auto"/>
          </w:divBdr>
        </w:div>
      </w:divsChild>
    </w:div>
    <w:div w:id="1154880778">
      <w:bodyDiv w:val="1"/>
      <w:marLeft w:val="0"/>
      <w:marRight w:val="0"/>
      <w:marTop w:val="0"/>
      <w:marBottom w:val="0"/>
      <w:divBdr>
        <w:top w:val="none" w:sz="0" w:space="0" w:color="auto"/>
        <w:left w:val="none" w:sz="0" w:space="0" w:color="auto"/>
        <w:bottom w:val="none" w:sz="0" w:space="0" w:color="auto"/>
        <w:right w:val="none" w:sz="0" w:space="0" w:color="auto"/>
      </w:divBdr>
    </w:div>
    <w:div w:id="1172840517">
      <w:bodyDiv w:val="1"/>
      <w:marLeft w:val="0"/>
      <w:marRight w:val="0"/>
      <w:marTop w:val="0"/>
      <w:marBottom w:val="0"/>
      <w:divBdr>
        <w:top w:val="none" w:sz="0" w:space="0" w:color="auto"/>
        <w:left w:val="none" w:sz="0" w:space="0" w:color="auto"/>
        <w:bottom w:val="none" w:sz="0" w:space="0" w:color="auto"/>
        <w:right w:val="none" w:sz="0" w:space="0" w:color="auto"/>
      </w:divBdr>
    </w:div>
    <w:div w:id="1183592705">
      <w:bodyDiv w:val="1"/>
      <w:marLeft w:val="0"/>
      <w:marRight w:val="0"/>
      <w:marTop w:val="0"/>
      <w:marBottom w:val="0"/>
      <w:divBdr>
        <w:top w:val="none" w:sz="0" w:space="0" w:color="auto"/>
        <w:left w:val="none" w:sz="0" w:space="0" w:color="auto"/>
        <w:bottom w:val="none" w:sz="0" w:space="0" w:color="auto"/>
        <w:right w:val="none" w:sz="0" w:space="0" w:color="auto"/>
      </w:divBdr>
      <w:divsChild>
        <w:div w:id="667975214">
          <w:marLeft w:val="0"/>
          <w:marRight w:val="0"/>
          <w:marTop w:val="0"/>
          <w:marBottom w:val="0"/>
          <w:divBdr>
            <w:top w:val="none" w:sz="0" w:space="0" w:color="auto"/>
            <w:left w:val="none" w:sz="0" w:space="0" w:color="auto"/>
            <w:bottom w:val="none" w:sz="0" w:space="0" w:color="auto"/>
            <w:right w:val="none" w:sz="0" w:space="0" w:color="auto"/>
          </w:divBdr>
          <w:divsChild>
            <w:div w:id="213216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52687">
      <w:bodyDiv w:val="1"/>
      <w:marLeft w:val="0"/>
      <w:marRight w:val="0"/>
      <w:marTop w:val="0"/>
      <w:marBottom w:val="0"/>
      <w:divBdr>
        <w:top w:val="none" w:sz="0" w:space="0" w:color="auto"/>
        <w:left w:val="none" w:sz="0" w:space="0" w:color="auto"/>
        <w:bottom w:val="none" w:sz="0" w:space="0" w:color="auto"/>
        <w:right w:val="none" w:sz="0" w:space="0" w:color="auto"/>
      </w:divBdr>
    </w:div>
    <w:div w:id="1281840954">
      <w:bodyDiv w:val="1"/>
      <w:marLeft w:val="0"/>
      <w:marRight w:val="0"/>
      <w:marTop w:val="0"/>
      <w:marBottom w:val="0"/>
      <w:divBdr>
        <w:top w:val="none" w:sz="0" w:space="0" w:color="auto"/>
        <w:left w:val="none" w:sz="0" w:space="0" w:color="auto"/>
        <w:bottom w:val="none" w:sz="0" w:space="0" w:color="auto"/>
        <w:right w:val="none" w:sz="0" w:space="0" w:color="auto"/>
      </w:divBdr>
      <w:divsChild>
        <w:div w:id="572547755">
          <w:marLeft w:val="0"/>
          <w:marRight w:val="0"/>
          <w:marTop w:val="0"/>
          <w:marBottom w:val="0"/>
          <w:divBdr>
            <w:top w:val="none" w:sz="0" w:space="0" w:color="auto"/>
            <w:left w:val="none" w:sz="0" w:space="0" w:color="auto"/>
            <w:bottom w:val="none" w:sz="0" w:space="0" w:color="auto"/>
            <w:right w:val="none" w:sz="0" w:space="0" w:color="auto"/>
          </w:divBdr>
        </w:div>
      </w:divsChild>
    </w:div>
    <w:div w:id="1323049680">
      <w:bodyDiv w:val="1"/>
      <w:marLeft w:val="0"/>
      <w:marRight w:val="0"/>
      <w:marTop w:val="0"/>
      <w:marBottom w:val="0"/>
      <w:divBdr>
        <w:top w:val="none" w:sz="0" w:space="0" w:color="auto"/>
        <w:left w:val="none" w:sz="0" w:space="0" w:color="auto"/>
        <w:bottom w:val="none" w:sz="0" w:space="0" w:color="auto"/>
        <w:right w:val="none" w:sz="0" w:space="0" w:color="auto"/>
      </w:divBdr>
      <w:divsChild>
        <w:div w:id="123161681">
          <w:marLeft w:val="547"/>
          <w:marRight w:val="0"/>
          <w:marTop w:val="0"/>
          <w:marBottom w:val="0"/>
          <w:divBdr>
            <w:top w:val="none" w:sz="0" w:space="0" w:color="auto"/>
            <w:left w:val="none" w:sz="0" w:space="0" w:color="auto"/>
            <w:bottom w:val="none" w:sz="0" w:space="0" w:color="auto"/>
            <w:right w:val="none" w:sz="0" w:space="0" w:color="auto"/>
          </w:divBdr>
        </w:div>
      </w:divsChild>
    </w:div>
    <w:div w:id="1362629266">
      <w:bodyDiv w:val="1"/>
      <w:marLeft w:val="0"/>
      <w:marRight w:val="0"/>
      <w:marTop w:val="0"/>
      <w:marBottom w:val="0"/>
      <w:divBdr>
        <w:top w:val="none" w:sz="0" w:space="0" w:color="auto"/>
        <w:left w:val="none" w:sz="0" w:space="0" w:color="auto"/>
        <w:bottom w:val="none" w:sz="0" w:space="0" w:color="auto"/>
        <w:right w:val="none" w:sz="0" w:space="0" w:color="auto"/>
      </w:divBdr>
    </w:div>
    <w:div w:id="1418792733">
      <w:bodyDiv w:val="1"/>
      <w:marLeft w:val="0"/>
      <w:marRight w:val="0"/>
      <w:marTop w:val="0"/>
      <w:marBottom w:val="0"/>
      <w:divBdr>
        <w:top w:val="none" w:sz="0" w:space="0" w:color="auto"/>
        <w:left w:val="none" w:sz="0" w:space="0" w:color="auto"/>
        <w:bottom w:val="none" w:sz="0" w:space="0" w:color="auto"/>
        <w:right w:val="none" w:sz="0" w:space="0" w:color="auto"/>
      </w:divBdr>
      <w:divsChild>
        <w:div w:id="1431046033">
          <w:marLeft w:val="0"/>
          <w:marRight w:val="0"/>
          <w:marTop w:val="0"/>
          <w:marBottom w:val="0"/>
          <w:divBdr>
            <w:top w:val="none" w:sz="0" w:space="0" w:color="auto"/>
            <w:left w:val="none" w:sz="0" w:space="0" w:color="auto"/>
            <w:bottom w:val="none" w:sz="0" w:space="0" w:color="auto"/>
            <w:right w:val="none" w:sz="0" w:space="0" w:color="auto"/>
          </w:divBdr>
          <w:divsChild>
            <w:div w:id="215164362">
              <w:marLeft w:val="0"/>
              <w:marRight w:val="0"/>
              <w:marTop w:val="0"/>
              <w:marBottom w:val="0"/>
              <w:divBdr>
                <w:top w:val="none" w:sz="0" w:space="0" w:color="auto"/>
                <w:left w:val="none" w:sz="0" w:space="0" w:color="auto"/>
                <w:bottom w:val="none" w:sz="0" w:space="0" w:color="auto"/>
                <w:right w:val="none" w:sz="0" w:space="0" w:color="auto"/>
              </w:divBdr>
            </w:div>
            <w:div w:id="276568088">
              <w:marLeft w:val="0"/>
              <w:marRight w:val="0"/>
              <w:marTop w:val="0"/>
              <w:marBottom w:val="0"/>
              <w:divBdr>
                <w:top w:val="none" w:sz="0" w:space="0" w:color="auto"/>
                <w:left w:val="none" w:sz="0" w:space="0" w:color="auto"/>
                <w:bottom w:val="none" w:sz="0" w:space="0" w:color="auto"/>
                <w:right w:val="none" w:sz="0" w:space="0" w:color="auto"/>
              </w:divBdr>
            </w:div>
            <w:div w:id="17169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3878">
      <w:bodyDiv w:val="1"/>
      <w:marLeft w:val="0"/>
      <w:marRight w:val="0"/>
      <w:marTop w:val="0"/>
      <w:marBottom w:val="0"/>
      <w:divBdr>
        <w:top w:val="none" w:sz="0" w:space="0" w:color="auto"/>
        <w:left w:val="none" w:sz="0" w:space="0" w:color="auto"/>
        <w:bottom w:val="none" w:sz="0" w:space="0" w:color="auto"/>
        <w:right w:val="none" w:sz="0" w:space="0" w:color="auto"/>
      </w:divBdr>
    </w:div>
    <w:div w:id="1423650085">
      <w:bodyDiv w:val="1"/>
      <w:marLeft w:val="0"/>
      <w:marRight w:val="0"/>
      <w:marTop w:val="0"/>
      <w:marBottom w:val="0"/>
      <w:divBdr>
        <w:top w:val="none" w:sz="0" w:space="0" w:color="auto"/>
        <w:left w:val="none" w:sz="0" w:space="0" w:color="auto"/>
        <w:bottom w:val="none" w:sz="0" w:space="0" w:color="auto"/>
        <w:right w:val="none" w:sz="0" w:space="0" w:color="auto"/>
      </w:divBdr>
    </w:div>
    <w:div w:id="1425491870">
      <w:bodyDiv w:val="1"/>
      <w:marLeft w:val="0"/>
      <w:marRight w:val="0"/>
      <w:marTop w:val="0"/>
      <w:marBottom w:val="0"/>
      <w:divBdr>
        <w:top w:val="none" w:sz="0" w:space="0" w:color="auto"/>
        <w:left w:val="none" w:sz="0" w:space="0" w:color="auto"/>
        <w:bottom w:val="none" w:sz="0" w:space="0" w:color="auto"/>
        <w:right w:val="none" w:sz="0" w:space="0" w:color="auto"/>
      </w:divBdr>
      <w:divsChild>
        <w:div w:id="296843194">
          <w:marLeft w:val="0"/>
          <w:marRight w:val="0"/>
          <w:marTop w:val="0"/>
          <w:marBottom w:val="0"/>
          <w:divBdr>
            <w:top w:val="none" w:sz="0" w:space="0" w:color="auto"/>
            <w:left w:val="none" w:sz="0" w:space="0" w:color="auto"/>
            <w:bottom w:val="none" w:sz="0" w:space="0" w:color="auto"/>
            <w:right w:val="none" w:sz="0" w:space="0" w:color="auto"/>
          </w:divBdr>
          <w:divsChild>
            <w:div w:id="807477782">
              <w:marLeft w:val="0"/>
              <w:marRight w:val="0"/>
              <w:marTop w:val="0"/>
              <w:marBottom w:val="0"/>
              <w:divBdr>
                <w:top w:val="none" w:sz="0" w:space="0" w:color="auto"/>
                <w:left w:val="none" w:sz="0" w:space="0" w:color="auto"/>
                <w:bottom w:val="none" w:sz="0" w:space="0" w:color="auto"/>
                <w:right w:val="none" w:sz="0" w:space="0" w:color="auto"/>
              </w:divBdr>
            </w:div>
            <w:div w:id="1237936745">
              <w:marLeft w:val="0"/>
              <w:marRight w:val="0"/>
              <w:marTop w:val="0"/>
              <w:marBottom w:val="0"/>
              <w:divBdr>
                <w:top w:val="none" w:sz="0" w:space="0" w:color="auto"/>
                <w:left w:val="none" w:sz="0" w:space="0" w:color="auto"/>
                <w:bottom w:val="none" w:sz="0" w:space="0" w:color="auto"/>
                <w:right w:val="none" w:sz="0" w:space="0" w:color="auto"/>
              </w:divBdr>
            </w:div>
            <w:div w:id="1730808930">
              <w:marLeft w:val="0"/>
              <w:marRight w:val="0"/>
              <w:marTop w:val="0"/>
              <w:marBottom w:val="0"/>
              <w:divBdr>
                <w:top w:val="none" w:sz="0" w:space="0" w:color="auto"/>
                <w:left w:val="none" w:sz="0" w:space="0" w:color="auto"/>
                <w:bottom w:val="none" w:sz="0" w:space="0" w:color="auto"/>
                <w:right w:val="none" w:sz="0" w:space="0" w:color="auto"/>
              </w:divBdr>
            </w:div>
            <w:div w:id="1747461687">
              <w:marLeft w:val="0"/>
              <w:marRight w:val="0"/>
              <w:marTop w:val="0"/>
              <w:marBottom w:val="0"/>
              <w:divBdr>
                <w:top w:val="none" w:sz="0" w:space="0" w:color="auto"/>
                <w:left w:val="none" w:sz="0" w:space="0" w:color="auto"/>
                <w:bottom w:val="none" w:sz="0" w:space="0" w:color="auto"/>
                <w:right w:val="none" w:sz="0" w:space="0" w:color="auto"/>
              </w:divBdr>
            </w:div>
            <w:div w:id="19857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355819">
      <w:bodyDiv w:val="1"/>
      <w:marLeft w:val="0"/>
      <w:marRight w:val="0"/>
      <w:marTop w:val="0"/>
      <w:marBottom w:val="0"/>
      <w:divBdr>
        <w:top w:val="none" w:sz="0" w:space="0" w:color="auto"/>
        <w:left w:val="none" w:sz="0" w:space="0" w:color="auto"/>
        <w:bottom w:val="none" w:sz="0" w:space="0" w:color="auto"/>
        <w:right w:val="none" w:sz="0" w:space="0" w:color="auto"/>
      </w:divBdr>
    </w:div>
    <w:div w:id="1521967585">
      <w:bodyDiv w:val="1"/>
      <w:marLeft w:val="0"/>
      <w:marRight w:val="0"/>
      <w:marTop w:val="0"/>
      <w:marBottom w:val="0"/>
      <w:divBdr>
        <w:top w:val="none" w:sz="0" w:space="0" w:color="auto"/>
        <w:left w:val="none" w:sz="0" w:space="0" w:color="auto"/>
        <w:bottom w:val="none" w:sz="0" w:space="0" w:color="auto"/>
        <w:right w:val="none" w:sz="0" w:space="0" w:color="auto"/>
      </w:divBdr>
    </w:div>
    <w:div w:id="1522815126">
      <w:bodyDiv w:val="1"/>
      <w:marLeft w:val="0"/>
      <w:marRight w:val="0"/>
      <w:marTop w:val="0"/>
      <w:marBottom w:val="0"/>
      <w:divBdr>
        <w:top w:val="none" w:sz="0" w:space="0" w:color="auto"/>
        <w:left w:val="none" w:sz="0" w:space="0" w:color="auto"/>
        <w:bottom w:val="none" w:sz="0" w:space="0" w:color="auto"/>
        <w:right w:val="none" w:sz="0" w:space="0" w:color="auto"/>
      </w:divBdr>
      <w:divsChild>
        <w:div w:id="826871014">
          <w:marLeft w:val="0"/>
          <w:marRight w:val="0"/>
          <w:marTop w:val="0"/>
          <w:marBottom w:val="0"/>
          <w:divBdr>
            <w:top w:val="none" w:sz="0" w:space="0" w:color="auto"/>
            <w:left w:val="none" w:sz="0" w:space="0" w:color="auto"/>
            <w:bottom w:val="none" w:sz="0" w:space="0" w:color="auto"/>
            <w:right w:val="none" w:sz="0" w:space="0" w:color="auto"/>
          </w:divBdr>
          <w:divsChild>
            <w:div w:id="1058285959">
              <w:marLeft w:val="0"/>
              <w:marRight w:val="0"/>
              <w:marTop w:val="0"/>
              <w:marBottom w:val="0"/>
              <w:divBdr>
                <w:top w:val="none" w:sz="0" w:space="0" w:color="auto"/>
                <w:left w:val="none" w:sz="0" w:space="0" w:color="auto"/>
                <w:bottom w:val="none" w:sz="0" w:space="0" w:color="auto"/>
                <w:right w:val="none" w:sz="0" w:space="0" w:color="auto"/>
              </w:divBdr>
            </w:div>
            <w:div w:id="1498494602">
              <w:marLeft w:val="0"/>
              <w:marRight w:val="0"/>
              <w:marTop w:val="0"/>
              <w:marBottom w:val="0"/>
              <w:divBdr>
                <w:top w:val="none" w:sz="0" w:space="0" w:color="auto"/>
                <w:left w:val="none" w:sz="0" w:space="0" w:color="auto"/>
                <w:bottom w:val="none" w:sz="0" w:space="0" w:color="auto"/>
                <w:right w:val="none" w:sz="0" w:space="0" w:color="auto"/>
              </w:divBdr>
            </w:div>
            <w:div w:id="1521040865">
              <w:marLeft w:val="0"/>
              <w:marRight w:val="0"/>
              <w:marTop w:val="0"/>
              <w:marBottom w:val="0"/>
              <w:divBdr>
                <w:top w:val="none" w:sz="0" w:space="0" w:color="auto"/>
                <w:left w:val="none" w:sz="0" w:space="0" w:color="auto"/>
                <w:bottom w:val="none" w:sz="0" w:space="0" w:color="auto"/>
                <w:right w:val="none" w:sz="0" w:space="0" w:color="auto"/>
              </w:divBdr>
            </w:div>
            <w:div w:id="1877279893">
              <w:marLeft w:val="0"/>
              <w:marRight w:val="0"/>
              <w:marTop w:val="0"/>
              <w:marBottom w:val="0"/>
              <w:divBdr>
                <w:top w:val="none" w:sz="0" w:space="0" w:color="auto"/>
                <w:left w:val="none" w:sz="0" w:space="0" w:color="auto"/>
                <w:bottom w:val="none" w:sz="0" w:space="0" w:color="auto"/>
                <w:right w:val="none" w:sz="0" w:space="0" w:color="auto"/>
              </w:divBdr>
            </w:div>
            <w:div w:id="212796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28075">
      <w:bodyDiv w:val="1"/>
      <w:marLeft w:val="0"/>
      <w:marRight w:val="0"/>
      <w:marTop w:val="0"/>
      <w:marBottom w:val="0"/>
      <w:divBdr>
        <w:top w:val="none" w:sz="0" w:space="0" w:color="auto"/>
        <w:left w:val="none" w:sz="0" w:space="0" w:color="auto"/>
        <w:bottom w:val="none" w:sz="0" w:space="0" w:color="auto"/>
        <w:right w:val="none" w:sz="0" w:space="0" w:color="auto"/>
      </w:divBdr>
      <w:divsChild>
        <w:div w:id="1538935172">
          <w:marLeft w:val="0"/>
          <w:marRight w:val="0"/>
          <w:marTop w:val="0"/>
          <w:marBottom w:val="0"/>
          <w:divBdr>
            <w:top w:val="none" w:sz="0" w:space="0" w:color="auto"/>
            <w:left w:val="none" w:sz="0" w:space="0" w:color="auto"/>
            <w:bottom w:val="none" w:sz="0" w:space="0" w:color="auto"/>
            <w:right w:val="none" w:sz="0" w:space="0" w:color="auto"/>
          </w:divBdr>
          <w:divsChild>
            <w:div w:id="5181291">
              <w:marLeft w:val="0"/>
              <w:marRight w:val="0"/>
              <w:marTop w:val="0"/>
              <w:marBottom w:val="0"/>
              <w:divBdr>
                <w:top w:val="none" w:sz="0" w:space="0" w:color="auto"/>
                <w:left w:val="none" w:sz="0" w:space="0" w:color="auto"/>
                <w:bottom w:val="none" w:sz="0" w:space="0" w:color="auto"/>
                <w:right w:val="none" w:sz="0" w:space="0" w:color="auto"/>
              </w:divBdr>
            </w:div>
            <w:div w:id="536820893">
              <w:marLeft w:val="0"/>
              <w:marRight w:val="0"/>
              <w:marTop w:val="0"/>
              <w:marBottom w:val="0"/>
              <w:divBdr>
                <w:top w:val="none" w:sz="0" w:space="0" w:color="auto"/>
                <w:left w:val="none" w:sz="0" w:space="0" w:color="auto"/>
                <w:bottom w:val="none" w:sz="0" w:space="0" w:color="auto"/>
                <w:right w:val="none" w:sz="0" w:space="0" w:color="auto"/>
              </w:divBdr>
            </w:div>
            <w:div w:id="1140152170">
              <w:marLeft w:val="0"/>
              <w:marRight w:val="0"/>
              <w:marTop w:val="0"/>
              <w:marBottom w:val="0"/>
              <w:divBdr>
                <w:top w:val="none" w:sz="0" w:space="0" w:color="auto"/>
                <w:left w:val="none" w:sz="0" w:space="0" w:color="auto"/>
                <w:bottom w:val="none" w:sz="0" w:space="0" w:color="auto"/>
                <w:right w:val="none" w:sz="0" w:space="0" w:color="auto"/>
              </w:divBdr>
            </w:div>
            <w:div w:id="206379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4698">
      <w:bodyDiv w:val="1"/>
      <w:marLeft w:val="0"/>
      <w:marRight w:val="0"/>
      <w:marTop w:val="0"/>
      <w:marBottom w:val="0"/>
      <w:divBdr>
        <w:top w:val="none" w:sz="0" w:space="0" w:color="auto"/>
        <w:left w:val="none" w:sz="0" w:space="0" w:color="auto"/>
        <w:bottom w:val="none" w:sz="0" w:space="0" w:color="auto"/>
        <w:right w:val="none" w:sz="0" w:space="0" w:color="auto"/>
      </w:divBdr>
    </w:div>
    <w:div w:id="1563177821">
      <w:bodyDiv w:val="1"/>
      <w:marLeft w:val="0"/>
      <w:marRight w:val="0"/>
      <w:marTop w:val="0"/>
      <w:marBottom w:val="0"/>
      <w:divBdr>
        <w:top w:val="none" w:sz="0" w:space="0" w:color="auto"/>
        <w:left w:val="none" w:sz="0" w:space="0" w:color="auto"/>
        <w:bottom w:val="none" w:sz="0" w:space="0" w:color="auto"/>
        <w:right w:val="none" w:sz="0" w:space="0" w:color="auto"/>
      </w:divBdr>
      <w:divsChild>
        <w:div w:id="2107770249">
          <w:marLeft w:val="0"/>
          <w:marRight w:val="0"/>
          <w:marTop w:val="0"/>
          <w:marBottom w:val="225"/>
          <w:divBdr>
            <w:top w:val="none" w:sz="0" w:space="0" w:color="auto"/>
            <w:left w:val="none" w:sz="0" w:space="0" w:color="auto"/>
            <w:bottom w:val="none" w:sz="0" w:space="0" w:color="auto"/>
            <w:right w:val="none" w:sz="0" w:space="0" w:color="auto"/>
          </w:divBdr>
          <w:divsChild>
            <w:div w:id="15659445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65795555">
      <w:bodyDiv w:val="1"/>
      <w:marLeft w:val="0"/>
      <w:marRight w:val="0"/>
      <w:marTop w:val="0"/>
      <w:marBottom w:val="0"/>
      <w:divBdr>
        <w:top w:val="none" w:sz="0" w:space="0" w:color="auto"/>
        <w:left w:val="none" w:sz="0" w:space="0" w:color="auto"/>
        <w:bottom w:val="none" w:sz="0" w:space="0" w:color="auto"/>
        <w:right w:val="none" w:sz="0" w:space="0" w:color="auto"/>
      </w:divBdr>
      <w:divsChild>
        <w:div w:id="1883787329">
          <w:marLeft w:val="0"/>
          <w:marRight w:val="0"/>
          <w:marTop w:val="0"/>
          <w:marBottom w:val="0"/>
          <w:divBdr>
            <w:top w:val="none" w:sz="0" w:space="0" w:color="auto"/>
            <w:left w:val="none" w:sz="0" w:space="0" w:color="auto"/>
            <w:bottom w:val="none" w:sz="0" w:space="0" w:color="auto"/>
            <w:right w:val="none" w:sz="0" w:space="0" w:color="auto"/>
          </w:divBdr>
          <w:divsChild>
            <w:div w:id="1509515153">
              <w:marLeft w:val="0"/>
              <w:marRight w:val="0"/>
              <w:marTop w:val="75"/>
              <w:marBottom w:val="0"/>
              <w:divBdr>
                <w:top w:val="none" w:sz="0" w:space="0" w:color="auto"/>
                <w:left w:val="none" w:sz="0" w:space="0" w:color="auto"/>
                <w:bottom w:val="none" w:sz="0" w:space="0" w:color="auto"/>
                <w:right w:val="none" w:sz="0" w:space="0" w:color="auto"/>
              </w:divBdr>
              <w:divsChild>
                <w:div w:id="90329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362">
      <w:bodyDiv w:val="1"/>
      <w:marLeft w:val="0"/>
      <w:marRight w:val="0"/>
      <w:marTop w:val="0"/>
      <w:marBottom w:val="0"/>
      <w:divBdr>
        <w:top w:val="none" w:sz="0" w:space="0" w:color="auto"/>
        <w:left w:val="none" w:sz="0" w:space="0" w:color="auto"/>
        <w:bottom w:val="none" w:sz="0" w:space="0" w:color="auto"/>
        <w:right w:val="none" w:sz="0" w:space="0" w:color="auto"/>
      </w:divBdr>
      <w:divsChild>
        <w:div w:id="126365408">
          <w:marLeft w:val="0"/>
          <w:marRight w:val="0"/>
          <w:marTop w:val="0"/>
          <w:marBottom w:val="0"/>
          <w:divBdr>
            <w:top w:val="none" w:sz="0" w:space="0" w:color="auto"/>
            <w:left w:val="none" w:sz="0" w:space="0" w:color="auto"/>
            <w:bottom w:val="none" w:sz="0" w:space="0" w:color="auto"/>
            <w:right w:val="none" w:sz="0" w:space="0" w:color="auto"/>
          </w:divBdr>
          <w:divsChild>
            <w:div w:id="561213147">
              <w:marLeft w:val="0"/>
              <w:marRight w:val="0"/>
              <w:marTop w:val="0"/>
              <w:marBottom w:val="0"/>
              <w:divBdr>
                <w:top w:val="none" w:sz="0" w:space="0" w:color="auto"/>
                <w:left w:val="none" w:sz="0" w:space="0" w:color="auto"/>
                <w:bottom w:val="none" w:sz="0" w:space="0" w:color="auto"/>
                <w:right w:val="none" w:sz="0" w:space="0" w:color="auto"/>
              </w:divBdr>
            </w:div>
            <w:div w:id="759375323">
              <w:marLeft w:val="0"/>
              <w:marRight w:val="0"/>
              <w:marTop w:val="0"/>
              <w:marBottom w:val="0"/>
              <w:divBdr>
                <w:top w:val="none" w:sz="0" w:space="0" w:color="auto"/>
                <w:left w:val="none" w:sz="0" w:space="0" w:color="auto"/>
                <w:bottom w:val="none" w:sz="0" w:space="0" w:color="auto"/>
                <w:right w:val="none" w:sz="0" w:space="0" w:color="auto"/>
              </w:divBdr>
            </w:div>
            <w:div w:id="989021011">
              <w:marLeft w:val="0"/>
              <w:marRight w:val="0"/>
              <w:marTop w:val="0"/>
              <w:marBottom w:val="0"/>
              <w:divBdr>
                <w:top w:val="none" w:sz="0" w:space="0" w:color="auto"/>
                <w:left w:val="none" w:sz="0" w:space="0" w:color="auto"/>
                <w:bottom w:val="none" w:sz="0" w:space="0" w:color="auto"/>
                <w:right w:val="none" w:sz="0" w:space="0" w:color="auto"/>
              </w:divBdr>
            </w:div>
            <w:div w:id="1411082802">
              <w:marLeft w:val="0"/>
              <w:marRight w:val="0"/>
              <w:marTop w:val="0"/>
              <w:marBottom w:val="0"/>
              <w:divBdr>
                <w:top w:val="none" w:sz="0" w:space="0" w:color="auto"/>
                <w:left w:val="none" w:sz="0" w:space="0" w:color="auto"/>
                <w:bottom w:val="none" w:sz="0" w:space="0" w:color="auto"/>
                <w:right w:val="none" w:sz="0" w:space="0" w:color="auto"/>
              </w:divBdr>
            </w:div>
            <w:div w:id="1697656580">
              <w:marLeft w:val="0"/>
              <w:marRight w:val="0"/>
              <w:marTop w:val="0"/>
              <w:marBottom w:val="0"/>
              <w:divBdr>
                <w:top w:val="none" w:sz="0" w:space="0" w:color="auto"/>
                <w:left w:val="none" w:sz="0" w:space="0" w:color="auto"/>
                <w:bottom w:val="none" w:sz="0" w:space="0" w:color="auto"/>
                <w:right w:val="none" w:sz="0" w:space="0" w:color="auto"/>
              </w:divBdr>
            </w:div>
            <w:div w:id="1983734594">
              <w:marLeft w:val="0"/>
              <w:marRight w:val="0"/>
              <w:marTop w:val="0"/>
              <w:marBottom w:val="0"/>
              <w:divBdr>
                <w:top w:val="none" w:sz="0" w:space="0" w:color="auto"/>
                <w:left w:val="none" w:sz="0" w:space="0" w:color="auto"/>
                <w:bottom w:val="none" w:sz="0" w:space="0" w:color="auto"/>
                <w:right w:val="none" w:sz="0" w:space="0" w:color="auto"/>
              </w:divBdr>
            </w:div>
            <w:div w:id="208833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3579">
      <w:bodyDiv w:val="1"/>
      <w:marLeft w:val="0"/>
      <w:marRight w:val="0"/>
      <w:marTop w:val="0"/>
      <w:marBottom w:val="0"/>
      <w:divBdr>
        <w:top w:val="none" w:sz="0" w:space="0" w:color="auto"/>
        <w:left w:val="none" w:sz="0" w:space="0" w:color="auto"/>
        <w:bottom w:val="none" w:sz="0" w:space="0" w:color="auto"/>
        <w:right w:val="none" w:sz="0" w:space="0" w:color="auto"/>
      </w:divBdr>
      <w:divsChild>
        <w:div w:id="1282344973">
          <w:marLeft w:val="547"/>
          <w:marRight w:val="0"/>
          <w:marTop w:val="0"/>
          <w:marBottom w:val="0"/>
          <w:divBdr>
            <w:top w:val="none" w:sz="0" w:space="0" w:color="auto"/>
            <w:left w:val="none" w:sz="0" w:space="0" w:color="auto"/>
            <w:bottom w:val="none" w:sz="0" w:space="0" w:color="auto"/>
            <w:right w:val="none" w:sz="0" w:space="0" w:color="auto"/>
          </w:divBdr>
        </w:div>
      </w:divsChild>
    </w:div>
    <w:div w:id="1614630832">
      <w:bodyDiv w:val="1"/>
      <w:marLeft w:val="0"/>
      <w:marRight w:val="0"/>
      <w:marTop w:val="0"/>
      <w:marBottom w:val="0"/>
      <w:divBdr>
        <w:top w:val="none" w:sz="0" w:space="0" w:color="auto"/>
        <w:left w:val="none" w:sz="0" w:space="0" w:color="auto"/>
        <w:bottom w:val="none" w:sz="0" w:space="0" w:color="auto"/>
        <w:right w:val="none" w:sz="0" w:space="0" w:color="auto"/>
      </w:divBdr>
      <w:divsChild>
        <w:div w:id="327297266">
          <w:marLeft w:val="0"/>
          <w:marRight w:val="0"/>
          <w:marTop w:val="0"/>
          <w:marBottom w:val="0"/>
          <w:divBdr>
            <w:top w:val="none" w:sz="0" w:space="0" w:color="auto"/>
            <w:left w:val="none" w:sz="0" w:space="0" w:color="auto"/>
            <w:bottom w:val="none" w:sz="0" w:space="0" w:color="auto"/>
            <w:right w:val="none" w:sz="0" w:space="0" w:color="auto"/>
          </w:divBdr>
          <w:divsChild>
            <w:div w:id="1059784321">
              <w:marLeft w:val="0"/>
              <w:marRight w:val="0"/>
              <w:marTop w:val="0"/>
              <w:marBottom w:val="0"/>
              <w:divBdr>
                <w:top w:val="none" w:sz="0" w:space="0" w:color="auto"/>
                <w:left w:val="none" w:sz="0" w:space="0" w:color="auto"/>
                <w:bottom w:val="none" w:sz="0" w:space="0" w:color="auto"/>
                <w:right w:val="none" w:sz="0" w:space="0" w:color="auto"/>
              </w:divBdr>
            </w:div>
            <w:div w:id="137646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2639">
      <w:bodyDiv w:val="1"/>
      <w:marLeft w:val="0"/>
      <w:marRight w:val="0"/>
      <w:marTop w:val="0"/>
      <w:marBottom w:val="0"/>
      <w:divBdr>
        <w:top w:val="none" w:sz="0" w:space="0" w:color="auto"/>
        <w:left w:val="none" w:sz="0" w:space="0" w:color="auto"/>
        <w:bottom w:val="none" w:sz="0" w:space="0" w:color="auto"/>
        <w:right w:val="none" w:sz="0" w:space="0" w:color="auto"/>
      </w:divBdr>
      <w:divsChild>
        <w:div w:id="1948732260">
          <w:marLeft w:val="0"/>
          <w:marRight w:val="0"/>
          <w:marTop w:val="0"/>
          <w:marBottom w:val="0"/>
          <w:divBdr>
            <w:top w:val="none" w:sz="0" w:space="0" w:color="auto"/>
            <w:left w:val="none" w:sz="0" w:space="0" w:color="auto"/>
            <w:bottom w:val="none" w:sz="0" w:space="0" w:color="auto"/>
            <w:right w:val="none" w:sz="0" w:space="0" w:color="auto"/>
          </w:divBdr>
          <w:divsChild>
            <w:div w:id="1440179874">
              <w:marLeft w:val="0"/>
              <w:marRight w:val="-4500"/>
              <w:marTop w:val="0"/>
              <w:marBottom w:val="0"/>
              <w:divBdr>
                <w:top w:val="none" w:sz="0" w:space="0" w:color="auto"/>
                <w:left w:val="none" w:sz="0" w:space="0" w:color="auto"/>
                <w:bottom w:val="none" w:sz="0" w:space="0" w:color="auto"/>
                <w:right w:val="none" w:sz="0" w:space="0" w:color="auto"/>
              </w:divBdr>
              <w:divsChild>
                <w:div w:id="436490288">
                  <w:marLeft w:val="0"/>
                  <w:marRight w:val="4530"/>
                  <w:marTop w:val="0"/>
                  <w:marBottom w:val="0"/>
                  <w:divBdr>
                    <w:top w:val="none" w:sz="0" w:space="0" w:color="auto"/>
                    <w:left w:val="none" w:sz="0" w:space="0" w:color="auto"/>
                    <w:bottom w:val="none" w:sz="0" w:space="0" w:color="auto"/>
                    <w:right w:val="none" w:sz="0" w:space="0" w:color="auto"/>
                  </w:divBdr>
                  <w:divsChild>
                    <w:div w:id="548567456">
                      <w:marLeft w:val="0"/>
                      <w:marRight w:val="0"/>
                      <w:marTop w:val="0"/>
                      <w:marBottom w:val="180"/>
                      <w:divBdr>
                        <w:top w:val="none" w:sz="0" w:space="0" w:color="auto"/>
                        <w:left w:val="none" w:sz="0" w:space="0" w:color="auto"/>
                        <w:bottom w:val="none" w:sz="0" w:space="0" w:color="auto"/>
                        <w:right w:val="none" w:sz="0" w:space="0" w:color="auto"/>
                      </w:divBdr>
                      <w:divsChild>
                        <w:div w:id="1067148466">
                          <w:marLeft w:val="0"/>
                          <w:marRight w:val="0"/>
                          <w:marTop w:val="0"/>
                          <w:marBottom w:val="0"/>
                          <w:divBdr>
                            <w:top w:val="none" w:sz="0" w:space="0" w:color="auto"/>
                            <w:left w:val="single" w:sz="6" w:space="0" w:color="E5ADA7"/>
                            <w:bottom w:val="none" w:sz="0" w:space="0" w:color="auto"/>
                            <w:right w:val="single" w:sz="6" w:space="0" w:color="E5ADA7"/>
                          </w:divBdr>
                          <w:divsChild>
                            <w:div w:id="1299726986">
                              <w:marLeft w:val="45"/>
                              <w:marRight w:val="45"/>
                              <w:marTop w:val="0"/>
                              <w:marBottom w:val="0"/>
                              <w:divBdr>
                                <w:top w:val="none" w:sz="0" w:space="0" w:color="auto"/>
                                <w:left w:val="none" w:sz="0" w:space="0" w:color="auto"/>
                                <w:bottom w:val="none" w:sz="0" w:space="0" w:color="auto"/>
                                <w:right w:val="none" w:sz="0" w:space="0" w:color="auto"/>
                              </w:divBdr>
                              <w:divsChild>
                                <w:div w:id="1044716121">
                                  <w:marLeft w:val="0"/>
                                  <w:marRight w:val="0"/>
                                  <w:marTop w:val="0"/>
                                  <w:marBottom w:val="0"/>
                                  <w:divBdr>
                                    <w:top w:val="none" w:sz="0" w:space="0" w:color="auto"/>
                                    <w:left w:val="none" w:sz="0" w:space="0" w:color="auto"/>
                                    <w:bottom w:val="none" w:sz="0" w:space="0" w:color="auto"/>
                                    <w:right w:val="none" w:sz="0" w:space="0" w:color="auto"/>
                                  </w:divBdr>
                                  <w:divsChild>
                                    <w:div w:id="15650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656734">
      <w:bodyDiv w:val="1"/>
      <w:marLeft w:val="0"/>
      <w:marRight w:val="0"/>
      <w:marTop w:val="0"/>
      <w:marBottom w:val="0"/>
      <w:divBdr>
        <w:top w:val="none" w:sz="0" w:space="0" w:color="auto"/>
        <w:left w:val="none" w:sz="0" w:space="0" w:color="auto"/>
        <w:bottom w:val="none" w:sz="0" w:space="0" w:color="auto"/>
        <w:right w:val="none" w:sz="0" w:space="0" w:color="auto"/>
      </w:divBdr>
      <w:divsChild>
        <w:div w:id="1950429590">
          <w:marLeft w:val="0"/>
          <w:marRight w:val="0"/>
          <w:marTop w:val="0"/>
          <w:marBottom w:val="0"/>
          <w:divBdr>
            <w:top w:val="none" w:sz="0" w:space="0" w:color="auto"/>
            <w:left w:val="none" w:sz="0" w:space="0" w:color="auto"/>
            <w:bottom w:val="none" w:sz="0" w:space="0" w:color="auto"/>
            <w:right w:val="none" w:sz="0" w:space="0" w:color="auto"/>
          </w:divBdr>
          <w:divsChild>
            <w:div w:id="5876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444053">
      <w:bodyDiv w:val="1"/>
      <w:marLeft w:val="0"/>
      <w:marRight w:val="0"/>
      <w:marTop w:val="0"/>
      <w:marBottom w:val="0"/>
      <w:divBdr>
        <w:top w:val="none" w:sz="0" w:space="0" w:color="auto"/>
        <w:left w:val="none" w:sz="0" w:space="0" w:color="auto"/>
        <w:bottom w:val="none" w:sz="0" w:space="0" w:color="auto"/>
        <w:right w:val="none" w:sz="0" w:space="0" w:color="auto"/>
      </w:divBdr>
      <w:divsChild>
        <w:div w:id="1868369426">
          <w:marLeft w:val="0"/>
          <w:marRight w:val="0"/>
          <w:marTop w:val="0"/>
          <w:marBottom w:val="0"/>
          <w:divBdr>
            <w:top w:val="none" w:sz="0" w:space="0" w:color="auto"/>
            <w:left w:val="none" w:sz="0" w:space="0" w:color="auto"/>
            <w:bottom w:val="none" w:sz="0" w:space="0" w:color="auto"/>
            <w:right w:val="none" w:sz="0" w:space="0" w:color="auto"/>
          </w:divBdr>
          <w:divsChild>
            <w:div w:id="426275013">
              <w:marLeft w:val="0"/>
              <w:marRight w:val="0"/>
              <w:marTop w:val="0"/>
              <w:marBottom w:val="0"/>
              <w:divBdr>
                <w:top w:val="none" w:sz="0" w:space="0" w:color="auto"/>
                <w:left w:val="none" w:sz="0" w:space="0" w:color="auto"/>
                <w:bottom w:val="none" w:sz="0" w:space="0" w:color="auto"/>
                <w:right w:val="none" w:sz="0" w:space="0" w:color="auto"/>
              </w:divBdr>
            </w:div>
            <w:div w:id="475489755">
              <w:marLeft w:val="0"/>
              <w:marRight w:val="0"/>
              <w:marTop w:val="0"/>
              <w:marBottom w:val="0"/>
              <w:divBdr>
                <w:top w:val="none" w:sz="0" w:space="0" w:color="auto"/>
                <w:left w:val="none" w:sz="0" w:space="0" w:color="auto"/>
                <w:bottom w:val="none" w:sz="0" w:space="0" w:color="auto"/>
                <w:right w:val="none" w:sz="0" w:space="0" w:color="auto"/>
              </w:divBdr>
            </w:div>
            <w:div w:id="722364940">
              <w:marLeft w:val="0"/>
              <w:marRight w:val="0"/>
              <w:marTop w:val="0"/>
              <w:marBottom w:val="0"/>
              <w:divBdr>
                <w:top w:val="none" w:sz="0" w:space="0" w:color="auto"/>
                <w:left w:val="none" w:sz="0" w:space="0" w:color="auto"/>
                <w:bottom w:val="none" w:sz="0" w:space="0" w:color="auto"/>
                <w:right w:val="none" w:sz="0" w:space="0" w:color="auto"/>
              </w:divBdr>
            </w:div>
            <w:div w:id="931399689">
              <w:marLeft w:val="0"/>
              <w:marRight w:val="0"/>
              <w:marTop w:val="0"/>
              <w:marBottom w:val="0"/>
              <w:divBdr>
                <w:top w:val="none" w:sz="0" w:space="0" w:color="auto"/>
                <w:left w:val="none" w:sz="0" w:space="0" w:color="auto"/>
                <w:bottom w:val="none" w:sz="0" w:space="0" w:color="auto"/>
                <w:right w:val="none" w:sz="0" w:space="0" w:color="auto"/>
              </w:divBdr>
            </w:div>
            <w:div w:id="1337072429">
              <w:marLeft w:val="0"/>
              <w:marRight w:val="0"/>
              <w:marTop w:val="0"/>
              <w:marBottom w:val="0"/>
              <w:divBdr>
                <w:top w:val="none" w:sz="0" w:space="0" w:color="auto"/>
                <w:left w:val="none" w:sz="0" w:space="0" w:color="auto"/>
                <w:bottom w:val="none" w:sz="0" w:space="0" w:color="auto"/>
                <w:right w:val="none" w:sz="0" w:space="0" w:color="auto"/>
              </w:divBdr>
            </w:div>
            <w:div w:id="187041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83867">
      <w:bodyDiv w:val="1"/>
      <w:marLeft w:val="0"/>
      <w:marRight w:val="0"/>
      <w:marTop w:val="0"/>
      <w:marBottom w:val="0"/>
      <w:divBdr>
        <w:top w:val="none" w:sz="0" w:space="0" w:color="auto"/>
        <w:left w:val="none" w:sz="0" w:space="0" w:color="auto"/>
        <w:bottom w:val="none" w:sz="0" w:space="0" w:color="auto"/>
        <w:right w:val="none" w:sz="0" w:space="0" w:color="auto"/>
      </w:divBdr>
    </w:div>
    <w:div w:id="1701006670">
      <w:bodyDiv w:val="1"/>
      <w:marLeft w:val="0"/>
      <w:marRight w:val="0"/>
      <w:marTop w:val="0"/>
      <w:marBottom w:val="0"/>
      <w:divBdr>
        <w:top w:val="none" w:sz="0" w:space="0" w:color="auto"/>
        <w:left w:val="none" w:sz="0" w:space="0" w:color="auto"/>
        <w:bottom w:val="none" w:sz="0" w:space="0" w:color="auto"/>
        <w:right w:val="none" w:sz="0" w:space="0" w:color="auto"/>
      </w:divBdr>
      <w:divsChild>
        <w:div w:id="1104493728">
          <w:marLeft w:val="0"/>
          <w:marRight w:val="0"/>
          <w:marTop w:val="0"/>
          <w:marBottom w:val="0"/>
          <w:divBdr>
            <w:top w:val="none" w:sz="0" w:space="0" w:color="auto"/>
            <w:left w:val="none" w:sz="0" w:space="0" w:color="auto"/>
            <w:bottom w:val="none" w:sz="0" w:space="0" w:color="auto"/>
            <w:right w:val="none" w:sz="0" w:space="0" w:color="auto"/>
          </w:divBdr>
        </w:div>
      </w:divsChild>
    </w:div>
    <w:div w:id="1727803496">
      <w:bodyDiv w:val="1"/>
      <w:marLeft w:val="0"/>
      <w:marRight w:val="0"/>
      <w:marTop w:val="0"/>
      <w:marBottom w:val="0"/>
      <w:divBdr>
        <w:top w:val="none" w:sz="0" w:space="0" w:color="auto"/>
        <w:left w:val="none" w:sz="0" w:space="0" w:color="auto"/>
        <w:bottom w:val="none" w:sz="0" w:space="0" w:color="auto"/>
        <w:right w:val="none" w:sz="0" w:space="0" w:color="auto"/>
      </w:divBdr>
      <w:divsChild>
        <w:div w:id="1873883662">
          <w:marLeft w:val="0"/>
          <w:marRight w:val="0"/>
          <w:marTop w:val="0"/>
          <w:marBottom w:val="0"/>
          <w:divBdr>
            <w:top w:val="none" w:sz="0" w:space="0" w:color="auto"/>
            <w:left w:val="none" w:sz="0" w:space="0" w:color="auto"/>
            <w:bottom w:val="none" w:sz="0" w:space="0" w:color="auto"/>
            <w:right w:val="none" w:sz="0" w:space="0" w:color="auto"/>
          </w:divBdr>
          <w:divsChild>
            <w:div w:id="465390323">
              <w:marLeft w:val="0"/>
              <w:marRight w:val="0"/>
              <w:marTop w:val="0"/>
              <w:marBottom w:val="0"/>
              <w:divBdr>
                <w:top w:val="none" w:sz="0" w:space="0" w:color="auto"/>
                <w:left w:val="none" w:sz="0" w:space="0" w:color="auto"/>
                <w:bottom w:val="none" w:sz="0" w:space="0" w:color="auto"/>
                <w:right w:val="none" w:sz="0" w:space="0" w:color="auto"/>
              </w:divBdr>
            </w:div>
            <w:div w:id="5530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92713">
      <w:bodyDiv w:val="1"/>
      <w:marLeft w:val="0"/>
      <w:marRight w:val="0"/>
      <w:marTop w:val="0"/>
      <w:marBottom w:val="0"/>
      <w:divBdr>
        <w:top w:val="none" w:sz="0" w:space="0" w:color="auto"/>
        <w:left w:val="none" w:sz="0" w:space="0" w:color="auto"/>
        <w:bottom w:val="none" w:sz="0" w:space="0" w:color="auto"/>
        <w:right w:val="none" w:sz="0" w:space="0" w:color="auto"/>
      </w:divBdr>
    </w:div>
    <w:div w:id="1843424935">
      <w:bodyDiv w:val="1"/>
      <w:marLeft w:val="0"/>
      <w:marRight w:val="0"/>
      <w:marTop w:val="0"/>
      <w:marBottom w:val="0"/>
      <w:divBdr>
        <w:top w:val="none" w:sz="0" w:space="0" w:color="auto"/>
        <w:left w:val="none" w:sz="0" w:space="0" w:color="auto"/>
        <w:bottom w:val="none" w:sz="0" w:space="0" w:color="auto"/>
        <w:right w:val="none" w:sz="0" w:space="0" w:color="auto"/>
      </w:divBdr>
    </w:div>
    <w:div w:id="1876118854">
      <w:bodyDiv w:val="1"/>
      <w:marLeft w:val="0"/>
      <w:marRight w:val="0"/>
      <w:marTop w:val="0"/>
      <w:marBottom w:val="0"/>
      <w:divBdr>
        <w:top w:val="none" w:sz="0" w:space="0" w:color="auto"/>
        <w:left w:val="none" w:sz="0" w:space="0" w:color="auto"/>
        <w:bottom w:val="none" w:sz="0" w:space="0" w:color="auto"/>
        <w:right w:val="none" w:sz="0" w:space="0" w:color="auto"/>
      </w:divBdr>
      <w:divsChild>
        <w:div w:id="1658074302">
          <w:marLeft w:val="0"/>
          <w:marRight w:val="0"/>
          <w:marTop w:val="0"/>
          <w:marBottom w:val="0"/>
          <w:divBdr>
            <w:top w:val="none" w:sz="0" w:space="0" w:color="auto"/>
            <w:left w:val="none" w:sz="0" w:space="0" w:color="auto"/>
            <w:bottom w:val="none" w:sz="0" w:space="0" w:color="auto"/>
            <w:right w:val="none" w:sz="0" w:space="0" w:color="auto"/>
          </w:divBdr>
          <w:divsChild>
            <w:div w:id="477570640">
              <w:marLeft w:val="0"/>
              <w:marRight w:val="0"/>
              <w:marTop w:val="0"/>
              <w:marBottom w:val="0"/>
              <w:divBdr>
                <w:top w:val="none" w:sz="0" w:space="0" w:color="auto"/>
                <w:left w:val="none" w:sz="0" w:space="0" w:color="auto"/>
                <w:bottom w:val="none" w:sz="0" w:space="0" w:color="auto"/>
                <w:right w:val="none" w:sz="0" w:space="0" w:color="auto"/>
              </w:divBdr>
            </w:div>
            <w:div w:id="503786339">
              <w:marLeft w:val="0"/>
              <w:marRight w:val="0"/>
              <w:marTop w:val="0"/>
              <w:marBottom w:val="0"/>
              <w:divBdr>
                <w:top w:val="none" w:sz="0" w:space="0" w:color="auto"/>
                <w:left w:val="none" w:sz="0" w:space="0" w:color="auto"/>
                <w:bottom w:val="none" w:sz="0" w:space="0" w:color="auto"/>
                <w:right w:val="none" w:sz="0" w:space="0" w:color="auto"/>
              </w:divBdr>
            </w:div>
            <w:div w:id="9540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80700">
      <w:bodyDiv w:val="1"/>
      <w:marLeft w:val="0"/>
      <w:marRight w:val="0"/>
      <w:marTop w:val="0"/>
      <w:marBottom w:val="0"/>
      <w:divBdr>
        <w:top w:val="none" w:sz="0" w:space="0" w:color="auto"/>
        <w:left w:val="none" w:sz="0" w:space="0" w:color="auto"/>
        <w:bottom w:val="none" w:sz="0" w:space="0" w:color="auto"/>
        <w:right w:val="none" w:sz="0" w:space="0" w:color="auto"/>
      </w:divBdr>
      <w:divsChild>
        <w:div w:id="1997537620">
          <w:marLeft w:val="0"/>
          <w:marRight w:val="0"/>
          <w:marTop w:val="0"/>
          <w:marBottom w:val="0"/>
          <w:divBdr>
            <w:top w:val="none" w:sz="0" w:space="0" w:color="auto"/>
            <w:left w:val="none" w:sz="0" w:space="0" w:color="auto"/>
            <w:bottom w:val="none" w:sz="0" w:space="0" w:color="auto"/>
            <w:right w:val="none" w:sz="0" w:space="0" w:color="auto"/>
          </w:divBdr>
          <w:divsChild>
            <w:div w:id="8532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07723">
      <w:bodyDiv w:val="1"/>
      <w:marLeft w:val="0"/>
      <w:marRight w:val="0"/>
      <w:marTop w:val="0"/>
      <w:marBottom w:val="0"/>
      <w:divBdr>
        <w:top w:val="none" w:sz="0" w:space="0" w:color="auto"/>
        <w:left w:val="none" w:sz="0" w:space="0" w:color="auto"/>
        <w:bottom w:val="none" w:sz="0" w:space="0" w:color="auto"/>
        <w:right w:val="none" w:sz="0" w:space="0" w:color="auto"/>
      </w:divBdr>
    </w:div>
    <w:div w:id="1915972069">
      <w:bodyDiv w:val="1"/>
      <w:marLeft w:val="0"/>
      <w:marRight w:val="0"/>
      <w:marTop w:val="0"/>
      <w:marBottom w:val="0"/>
      <w:divBdr>
        <w:top w:val="none" w:sz="0" w:space="0" w:color="auto"/>
        <w:left w:val="none" w:sz="0" w:space="0" w:color="auto"/>
        <w:bottom w:val="none" w:sz="0" w:space="0" w:color="auto"/>
        <w:right w:val="none" w:sz="0" w:space="0" w:color="auto"/>
      </w:divBdr>
      <w:divsChild>
        <w:div w:id="1277521383">
          <w:marLeft w:val="0"/>
          <w:marRight w:val="0"/>
          <w:marTop w:val="0"/>
          <w:marBottom w:val="0"/>
          <w:divBdr>
            <w:top w:val="none" w:sz="0" w:space="0" w:color="auto"/>
            <w:left w:val="none" w:sz="0" w:space="0" w:color="auto"/>
            <w:bottom w:val="none" w:sz="0" w:space="0" w:color="auto"/>
            <w:right w:val="none" w:sz="0" w:space="0" w:color="auto"/>
          </w:divBdr>
          <w:divsChild>
            <w:div w:id="324549735">
              <w:marLeft w:val="0"/>
              <w:marRight w:val="0"/>
              <w:marTop w:val="0"/>
              <w:marBottom w:val="0"/>
              <w:divBdr>
                <w:top w:val="none" w:sz="0" w:space="0" w:color="auto"/>
                <w:left w:val="none" w:sz="0" w:space="0" w:color="auto"/>
                <w:bottom w:val="none" w:sz="0" w:space="0" w:color="auto"/>
                <w:right w:val="none" w:sz="0" w:space="0" w:color="auto"/>
              </w:divBdr>
            </w:div>
            <w:div w:id="6707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96616">
      <w:bodyDiv w:val="1"/>
      <w:marLeft w:val="0"/>
      <w:marRight w:val="0"/>
      <w:marTop w:val="0"/>
      <w:marBottom w:val="0"/>
      <w:divBdr>
        <w:top w:val="none" w:sz="0" w:space="0" w:color="auto"/>
        <w:left w:val="none" w:sz="0" w:space="0" w:color="auto"/>
        <w:bottom w:val="none" w:sz="0" w:space="0" w:color="auto"/>
        <w:right w:val="none" w:sz="0" w:space="0" w:color="auto"/>
      </w:divBdr>
    </w:div>
    <w:div w:id="1968925708">
      <w:bodyDiv w:val="1"/>
      <w:marLeft w:val="0"/>
      <w:marRight w:val="0"/>
      <w:marTop w:val="0"/>
      <w:marBottom w:val="0"/>
      <w:divBdr>
        <w:top w:val="none" w:sz="0" w:space="0" w:color="auto"/>
        <w:left w:val="none" w:sz="0" w:space="0" w:color="auto"/>
        <w:bottom w:val="none" w:sz="0" w:space="0" w:color="auto"/>
        <w:right w:val="none" w:sz="0" w:space="0" w:color="auto"/>
      </w:divBdr>
    </w:div>
    <w:div w:id="1977177475">
      <w:bodyDiv w:val="1"/>
      <w:marLeft w:val="0"/>
      <w:marRight w:val="0"/>
      <w:marTop w:val="0"/>
      <w:marBottom w:val="0"/>
      <w:divBdr>
        <w:top w:val="none" w:sz="0" w:space="0" w:color="auto"/>
        <w:left w:val="none" w:sz="0" w:space="0" w:color="auto"/>
        <w:bottom w:val="none" w:sz="0" w:space="0" w:color="auto"/>
        <w:right w:val="none" w:sz="0" w:space="0" w:color="auto"/>
      </w:divBdr>
      <w:divsChild>
        <w:div w:id="694696393">
          <w:marLeft w:val="0"/>
          <w:marRight w:val="0"/>
          <w:marTop w:val="0"/>
          <w:marBottom w:val="0"/>
          <w:divBdr>
            <w:top w:val="none" w:sz="0" w:space="0" w:color="auto"/>
            <w:left w:val="none" w:sz="0" w:space="0" w:color="auto"/>
            <w:bottom w:val="none" w:sz="0" w:space="0" w:color="auto"/>
            <w:right w:val="none" w:sz="0" w:space="0" w:color="auto"/>
          </w:divBdr>
          <w:divsChild>
            <w:div w:id="99179070">
              <w:marLeft w:val="0"/>
              <w:marRight w:val="0"/>
              <w:marTop w:val="0"/>
              <w:marBottom w:val="0"/>
              <w:divBdr>
                <w:top w:val="none" w:sz="0" w:space="0" w:color="auto"/>
                <w:left w:val="none" w:sz="0" w:space="0" w:color="auto"/>
                <w:bottom w:val="none" w:sz="0" w:space="0" w:color="auto"/>
                <w:right w:val="none" w:sz="0" w:space="0" w:color="auto"/>
              </w:divBdr>
            </w:div>
            <w:div w:id="2682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97131">
      <w:bodyDiv w:val="1"/>
      <w:marLeft w:val="0"/>
      <w:marRight w:val="0"/>
      <w:marTop w:val="0"/>
      <w:marBottom w:val="0"/>
      <w:divBdr>
        <w:top w:val="none" w:sz="0" w:space="0" w:color="auto"/>
        <w:left w:val="none" w:sz="0" w:space="0" w:color="auto"/>
        <w:bottom w:val="none" w:sz="0" w:space="0" w:color="auto"/>
        <w:right w:val="none" w:sz="0" w:space="0" w:color="auto"/>
      </w:divBdr>
      <w:divsChild>
        <w:div w:id="2105686053">
          <w:marLeft w:val="0"/>
          <w:marRight w:val="0"/>
          <w:marTop w:val="0"/>
          <w:marBottom w:val="0"/>
          <w:divBdr>
            <w:top w:val="none" w:sz="0" w:space="0" w:color="auto"/>
            <w:left w:val="none" w:sz="0" w:space="0" w:color="auto"/>
            <w:bottom w:val="none" w:sz="0" w:space="0" w:color="auto"/>
            <w:right w:val="none" w:sz="0" w:space="0" w:color="auto"/>
          </w:divBdr>
        </w:div>
      </w:divsChild>
    </w:div>
    <w:div w:id="2083479526">
      <w:bodyDiv w:val="1"/>
      <w:marLeft w:val="0"/>
      <w:marRight w:val="0"/>
      <w:marTop w:val="0"/>
      <w:marBottom w:val="0"/>
      <w:divBdr>
        <w:top w:val="none" w:sz="0" w:space="0" w:color="auto"/>
        <w:left w:val="none" w:sz="0" w:space="0" w:color="auto"/>
        <w:bottom w:val="none" w:sz="0" w:space="0" w:color="auto"/>
        <w:right w:val="none" w:sz="0" w:space="0" w:color="auto"/>
      </w:divBdr>
    </w:div>
    <w:div w:id="2098745217">
      <w:bodyDiv w:val="1"/>
      <w:marLeft w:val="0"/>
      <w:marRight w:val="0"/>
      <w:marTop w:val="0"/>
      <w:marBottom w:val="0"/>
      <w:divBdr>
        <w:top w:val="none" w:sz="0" w:space="0" w:color="auto"/>
        <w:left w:val="none" w:sz="0" w:space="0" w:color="auto"/>
        <w:bottom w:val="none" w:sz="0" w:space="0" w:color="auto"/>
        <w:right w:val="none" w:sz="0" w:space="0" w:color="auto"/>
      </w:divBdr>
    </w:div>
    <w:div w:id="210957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jpeg"/><Relationship Id="rId55" Type="http://schemas.openxmlformats.org/officeDocument/2006/relationships/image" Target="media/image4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7.png"/><Relationship Id="rId14" Type="http://schemas.openxmlformats.org/officeDocument/2006/relationships/hyperlink" Target="https://www.baidu.com/link?url=diOJ9UUQMIur1wgDqt5qNoL-88FJ-uQOP-A7cdbkWhJ7flBPnNd4BeLgUEmykfSv&amp;wd=&amp;eqid=d509f2740002f920000000025d43aa71" TargetMode="Externa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png"/><Relationship Id="rId59" Type="http://schemas.openxmlformats.org/officeDocument/2006/relationships/header" Target="header3.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tiff"/><Relationship Id="rId52" Type="http://schemas.openxmlformats.org/officeDocument/2006/relationships/image" Target="media/image40.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3DE84-AB72-4C59-871B-BA1694E7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45</Pages>
  <Words>20376</Words>
  <Characters>23203</Characters>
  <Application>Microsoft Office Word</Application>
  <DocSecurity>0</DocSecurity>
  <Lines>1145</Lines>
  <Paragraphs>502</Paragraphs>
  <ScaleCrop>false</ScaleCrop>
  <Company>tm</Company>
  <LinksUpToDate>false</LinksUpToDate>
  <CharactersWithSpaces>23925</CharactersWithSpaces>
  <SharedDoc>false</SharedDoc>
  <HLinks>
    <vt:vector size="150" baseType="variant">
      <vt:variant>
        <vt:i4>8192109</vt:i4>
      </vt:variant>
      <vt:variant>
        <vt:i4>141</vt:i4>
      </vt:variant>
      <vt:variant>
        <vt:i4>0</vt:i4>
      </vt:variant>
      <vt:variant>
        <vt:i4>5</vt:i4>
      </vt:variant>
      <vt:variant>
        <vt:lpwstr>http://shuma.qincai.net/tags-%B7%C0%BB%F0%C7%BD-p1.html</vt:lpwstr>
      </vt:variant>
      <vt:variant>
        <vt:lpwstr/>
      </vt:variant>
      <vt:variant>
        <vt:i4>8192109</vt:i4>
      </vt:variant>
      <vt:variant>
        <vt:i4>138</vt:i4>
      </vt:variant>
      <vt:variant>
        <vt:i4>0</vt:i4>
      </vt:variant>
      <vt:variant>
        <vt:i4>5</vt:i4>
      </vt:variant>
      <vt:variant>
        <vt:lpwstr>http://shuma.qincai.net/tags-%B7%C0%BB%F0%C7%BD-p1.html</vt:lpwstr>
      </vt:variant>
      <vt:variant>
        <vt:lpwstr/>
      </vt:variant>
      <vt:variant>
        <vt:i4>5832724</vt:i4>
      </vt:variant>
      <vt:variant>
        <vt:i4>135</vt:i4>
      </vt:variant>
      <vt:variant>
        <vt:i4>0</vt:i4>
      </vt:variant>
      <vt:variant>
        <vt:i4>5</vt:i4>
      </vt:variant>
      <vt:variant>
        <vt:lpwstr>http://shuma.qincai.net/tags-%CC%EC%CD%F8-p1.html</vt:lpwstr>
      </vt:variant>
      <vt:variant>
        <vt:lpwstr/>
      </vt:variant>
      <vt:variant>
        <vt:i4>1572927</vt:i4>
      </vt:variant>
      <vt:variant>
        <vt:i4>128</vt:i4>
      </vt:variant>
      <vt:variant>
        <vt:i4>0</vt:i4>
      </vt:variant>
      <vt:variant>
        <vt:i4>5</vt:i4>
      </vt:variant>
      <vt:variant>
        <vt:lpwstr/>
      </vt:variant>
      <vt:variant>
        <vt:lpwstr>_Toc379838685</vt:lpwstr>
      </vt:variant>
      <vt:variant>
        <vt:i4>1572927</vt:i4>
      </vt:variant>
      <vt:variant>
        <vt:i4>122</vt:i4>
      </vt:variant>
      <vt:variant>
        <vt:i4>0</vt:i4>
      </vt:variant>
      <vt:variant>
        <vt:i4>5</vt:i4>
      </vt:variant>
      <vt:variant>
        <vt:lpwstr/>
      </vt:variant>
      <vt:variant>
        <vt:lpwstr>_Toc379838684</vt:lpwstr>
      </vt:variant>
      <vt:variant>
        <vt:i4>1572927</vt:i4>
      </vt:variant>
      <vt:variant>
        <vt:i4>116</vt:i4>
      </vt:variant>
      <vt:variant>
        <vt:i4>0</vt:i4>
      </vt:variant>
      <vt:variant>
        <vt:i4>5</vt:i4>
      </vt:variant>
      <vt:variant>
        <vt:lpwstr/>
      </vt:variant>
      <vt:variant>
        <vt:lpwstr>_Toc379838683</vt:lpwstr>
      </vt:variant>
      <vt:variant>
        <vt:i4>1572927</vt:i4>
      </vt:variant>
      <vt:variant>
        <vt:i4>110</vt:i4>
      </vt:variant>
      <vt:variant>
        <vt:i4>0</vt:i4>
      </vt:variant>
      <vt:variant>
        <vt:i4>5</vt:i4>
      </vt:variant>
      <vt:variant>
        <vt:lpwstr/>
      </vt:variant>
      <vt:variant>
        <vt:lpwstr>_Toc379838682</vt:lpwstr>
      </vt:variant>
      <vt:variant>
        <vt:i4>1572927</vt:i4>
      </vt:variant>
      <vt:variant>
        <vt:i4>104</vt:i4>
      </vt:variant>
      <vt:variant>
        <vt:i4>0</vt:i4>
      </vt:variant>
      <vt:variant>
        <vt:i4>5</vt:i4>
      </vt:variant>
      <vt:variant>
        <vt:lpwstr/>
      </vt:variant>
      <vt:variant>
        <vt:lpwstr>_Toc379838681</vt:lpwstr>
      </vt:variant>
      <vt:variant>
        <vt:i4>1572927</vt:i4>
      </vt:variant>
      <vt:variant>
        <vt:i4>98</vt:i4>
      </vt:variant>
      <vt:variant>
        <vt:i4>0</vt:i4>
      </vt:variant>
      <vt:variant>
        <vt:i4>5</vt:i4>
      </vt:variant>
      <vt:variant>
        <vt:lpwstr/>
      </vt:variant>
      <vt:variant>
        <vt:lpwstr>_Toc379838680</vt:lpwstr>
      </vt:variant>
      <vt:variant>
        <vt:i4>1507391</vt:i4>
      </vt:variant>
      <vt:variant>
        <vt:i4>92</vt:i4>
      </vt:variant>
      <vt:variant>
        <vt:i4>0</vt:i4>
      </vt:variant>
      <vt:variant>
        <vt:i4>5</vt:i4>
      </vt:variant>
      <vt:variant>
        <vt:lpwstr/>
      </vt:variant>
      <vt:variant>
        <vt:lpwstr>_Toc379838679</vt:lpwstr>
      </vt:variant>
      <vt:variant>
        <vt:i4>1507391</vt:i4>
      </vt:variant>
      <vt:variant>
        <vt:i4>86</vt:i4>
      </vt:variant>
      <vt:variant>
        <vt:i4>0</vt:i4>
      </vt:variant>
      <vt:variant>
        <vt:i4>5</vt:i4>
      </vt:variant>
      <vt:variant>
        <vt:lpwstr/>
      </vt:variant>
      <vt:variant>
        <vt:lpwstr>_Toc379838678</vt:lpwstr>
      </vt:variant>
      <vt:variant>
        <vt:i4>1507391</vt:i4>
      </vt:variant>
      <vt:variant>
        <vt:i4>80</vt:i4>
      </vt:variant>
      <vt:variant>
        <vt:i4>0</vt:i4>
      </vt:variant>
      <vt:variant>
        <vt:i4>5</vt:i4>
      </vt:variant>
      <vt:variant>
        <vt:lpwstr/>
      </vt:variant>
      <vt:variant>
        <vt:lpwstr>_Toc379838677</vt:lpwstr>
      </vt:variant>
      <vt:variant>
        <vt:i4>1507391</vt:i4>
      </vt:variant>
      <vt:variant>
        <vt:i4>74</vt:i4>
      </vt:variant>
      <vt:variant>
        <vt:i4>0</vt:i4>
      </vt:variant>
      <vt:variant>
        <vt:i4>5</vt:i4>
      </vt:variant>
      <vt:variant>
        <vt:lpwstr/>
      </vt:variant>
      <vt:variant>
        <vt:lpwstr>_Toc379838676</vt:lpwstr>
      </vt:variant>
      <vt:variant>
        <vt:i4>1507391</vt:i4>
      </vt:variant>
      <vt:variant>
        <vt:i4>68</vt:i4>
      </vt:variant>
      <vt:variant>
        <vt:i4>0</vt:i4>
      </vt:variant>
      <vt:variant>
        <vt:i4>5</vt:i4>
      </vt:variant>
      <vt:variant>
        <vt:lpwstr/>
      </vt:variant>
      <vt:variant>
        <vt:lpwstr>_Toc379838675</vt:lpwstr>
      </vt:variant>
      <vt:variant>
        <vt:i4>1507391</vt:i4>
      </vt:variant>
      <vt:variant>
        <vt:i4>62</vt:i4>
      </vt:variant>
      <vt:variant>
        <vt:i4>0</vt:i4>
      </vt:variant>
      <vt:variant>
        <vt:i4>5</vt:i4>
      </vt:variant>
      <vt:variant>
        <vt:lpwstr/>
      </vt:variant>
      <vt:variant>
        <vt:lpwstr>_Toc379838674</vt:lpwstr>
      </vt:variant>
      <vt:variant>
        <vt:i4>1507391</vt:i4>
      </vt:variant>
      <vt:variant>
        <vt:i4>56</vt:i4>
      </vt:variant>
      <vt:variant>
        <vt:i4>0</vt:i4>
      </vt:variant>
      <vt:variant>
        <vt:i4>5</vt:i4>
      </vt:variant>
      <vt:variant>
        <vt:lpwstr/>
      </vt:variant>
      <vt:variant>
        <vt:lpwstr>_Toc379838673</vt:lpwstr>
      </vt:variant>
      <vt:variant>
        <vt:i4>1507391</vt:i4>
      </vt:variant>
      <vt:variant>
        <vt:i4>50</vt:i4>
      </vt:variant>
      <vt:variant>
        <vt:i4>0</vt:i4>
      </vt:variant>
      <vt:variant>
        <vt:i4>5</vt:i4>
      </vt:variant>
      <vt:variant>
        <vt:lpwstr/>
      </vt:variant>
      <vt:variant>
        <vt:lpwstr>_Toc379838672</vt:lpwstr>
      </vt:variant>
      <vt:variant>
        <vt:i4>1507391</vt:i4>
      </vt:variant>
      <vt:variant>
        <vt:i4>44</vt:i4>
      </vt:variant>
      <vt:variant>
        <vt:i4>0</vt:i4>
      </vt:variant>
      <vt:variant>
        <vt:i4>5</vt:i4>
      </vt:variant>
      <vt:variant>
        <vt:lpwstr/>
      </vt:variant>
      <vt:variant>
        <vt:lpwstr>_Toc379838671</vt:lpwstr>
      </vt:variant>
      <vt:variant>
        <vt:i4>1507391</vt:i4>
      </vt:variant>
      <vt:variant>
        <vt:i4>38</vt:i4>
      </vt:variant>
      <vt:variant>
        <vt:i4>0</vt:i4>
      </vt:variant>
      <vt:variant>
        <vt:i4>5</vt:i4>
      </vt:variant>
      <vt:variant>
        <vt:lpwstr/>
      </vt:variant>
      <vt:variant>
        <vt:lpwstr>_Toc379838670</vt:lpwstr>
      </vt:variant>
      <vt:variant>
        <vt:i4>1441855</vt:i4>
      </vt:variant>
      <vt:variant>
        <vt:i4>32</vt:i4>
      </vt:variant>
      <vt:variant>
        <vt:i4>0</vt:i4>
      </vt:variant>
      <vt:variant>
        <vt:i4>5</vt:i4>
      </vt:variant>
      <vt:variant>
        <vt:lpwstr/>
      </vt:variant>
      <vt:variant>
        <vt:lpwstr>_Toc379838669</vt:lpwstr>
      </vt:variant>
      <vt:variant>
        <vt:i4>1441855</vt:i4>
      </vt:variant>
      <vt:variant>
        <vt:i4>26</vt:i4>
      </vt:variant>
      <vt:variant>
        <vt:i4>0</vt:i4>
      </vt:variant>
      <vt:variant>
        <vt:i4>5</vt:i4>
      </vt:variant>
      <vt:variant>
        <vt:lpwstr/>
      </vt:variant>
      <vt:variant>
        <vt:lpwstr>_Toc379838668</vt:lpwstr>
      </vt:variant>
      <vt:variant>
        <vt:i4>1441855</vt:i4>
      </vt:variant>
      <vt:variant>
        <vt:i4>20</vt:i4>
      </vt:variant>
      <vt:variant>
        <vt:i4>0</vt:i4>
      </vt:variant>
      <vt:variant>
        <vt:i4>5</vt:i4>
      </vt:variant>
      <vt:variant>
        <vt:lpwstr/>
      </vt:variant>
      <vt:variant>
        <vt:lpwstr>_Toc379838667</vt:lpwstr>
      </vt:variant>
      <vt:variant>
        <vt:i4>1441855</vt:i4>
      </vt:variant>
      <vt:variant>
        <vt:i4>14</vt:i4>
      </vt:variant>
      <vt:variant>
        <vt:i4>0</vt:i4>
      </vt:variant>
      <vt:variant>
        <vt:i4>5</vt:i4>
      </vt:variant>
      <vt:variant>
        <vt:lpwstr/>
      </vt:variant>
      <vt:variant>
        <vt:lpwstr>_Toc379838666</vt:lpwstr>
      </vt:variant>
      <vt:variant>
        <vt:i4>1441855</vt:i4>
      </vt:variant>
      <vt:variant>
        <vt:i4>8</vt:i4>
      </vt:variant>
      <vt:variant>
        <vt:i4>0</vt:i4>
      </vt:variant>
      <vt:variant>
        <vt:i4>5</vt:i4>
      </vt:variant>
      <vt:variant>
        <vt:lpwstr/>
      </vt:variant>
      <vt:variant>
        <vt:lpwstr>_Toc379838665</vt:lpwstr>
      </vt:variant>
      <vt:variant>
        <vt:i4>1441855</vt:i4>
      </vt:variant>
      <vt:variant>
        <vt:i4>2</vt:i4>
      </vt:variant>
      <vt:variant>
        <vt:i4>0</vt:i4>
      </vt:variant>
      <vt:variant>
        <vt:i4>5</vt:i4>
      </vt:variant>
      <vt:variant>
        <vt:lpwstr/>
      </vt:variant>
      <vt:variant>
        <vt:lpwstr>_Toc379838664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田健</dc:creator>
  <cp:keywords/>
  <dc:description/>
  <cp:lastModifiedBy>Kevin</cp:lastModifiedBy>
  <cp:revision>58</cp:revision>
  <cp:lastPrinted>2019-10-21T15:01:00Z</cp:lastPrinted>
  <dcterms:created xsi:type="dcterms:W3CDTF">2019-11-06T01:16:00Z</dcterms:created>
  <dcterms:modified xsi:type="dcterms:W3CDTF">2020-01-01T12:21:00Z</dcterms:modified>
</cp:coreProperties>
</file>