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ppt" ContentType="application/vnd.ms-powerpoint"/>
  <Default Extension="rels" ContentType="application/vnd.openxmlformats-package.relationships+xml"/>
  <Default Extension="vsd" ContentType="application/vnd.visi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5816A4" w14:textId="77777777" w:rsidR="00844D45" w:rsidRDefault="00844D45">
      <w:pPr>
        <w:spacing w:line="480" w:lineRule="auto"/>
        <w:ind w:firstLineChars="0" w:firstLine="0"/>
        <w:rPr>
          <w:b/>
          <w:sz w:val="13"/>
          <w:szCs w:val="13"/>
        </w:rPr>
      </w:pPr>
      <w:bookmarkStart w:id="0" w:name="_Toc325559036"/>
      <w:bookmarkStart w:id="1" w:name="_GoBack"/>
      <w:bookmarkEnd w:id="1"/>
    </w:p>
    <w:p w14:paraId="74696DE3" w14:textId="77777777" w:rsidR="00844D45" w:rsidRDefault="00844D45">
      <w:pPr>
        <w:spacing w:line="480" w:lineRule="auto"/>
        <w:ind w:firstLineChars="0" w:firstLine="0"/>
        <w:jc w:val="center"/>
        <w:rPr>
          <w:b/>
          <w:sz w:val="72"/>
          <w:szCs w:val="72"/>
        </w:rPr>
      </w:pPr>
      <w:bookmarkStart w:id="2" w:name="_Toc325559037"/>
      <w:bookmarkEnd w:id="0"/>
    </w:p>
    <w:p w14:paraId="0BA99547" w14:textId="77777777" w:rsidR="00844D45" w:rsidRDefault="00844D45">
      <w:pPr>
        <w:spacing w:line="480" w:lineRule="auto"/>
        <w:ind w:firstLineChars="0" w:firstLine="0"/>
        <w:jc w:val="center"/>
        <w:rPr>
          <w:b/>
          <w:sz w:val="72"/>
          <w:szCs w:val="72"/>
        </w:rPr>
      </w:pPr>
    </w:p>
    <w:p w14:paraId="03D0895B" w14:textId="77777777" w:rsidR="00844D45" w:rsidRDefault="00B70436">
      <w:pPr>
        <w:spacing w:line="480" w:lineRule="auto"/>
        <w:ind w:firstLineChars="0" w:firstLine="0"/>
        <w:jc w:val="center"/>
        <w:rPr>
          <w:b/>
          <w:sz w:val="72"/>
          <w:szCs w:val="72"/>
        </w:rPr>
      </w:pPr>
      <w:r>
        <w:rPr>
          <w:rFonts w:hint="eastAsia"/>
          <w:b/>
          <w:sz w:val="72"/>
          <w:szCs w:val="72"/>
        </w:rPr>
        <w:t>巴中中学智慧校园</w:t>
      </w:r>
    </w:p>
    <w:bookmarkEnd w:id="2"/>
    <w:p w14:paraId="72322340" w14:textId="77777777" w:rsidR="00844D45" w:rsidRDefault="00B70436">
      <w:pPr>
        <w:spacing w:line="480" w:lineRule="auto"/>
        <w:ind w:firstLineChars="0" w:firstLine="0"/>
        <w:jc w:val="center"/>
        <w:rPr>
          <w:rFonts w:ascii="华文楷体" w:eastAsia="华文楷体" w:hAnsi="华文楷体"/>
          <w:b/>
          <w:sz w:val="84"/>
          <w:szCs w:val="84"/>
        </w:rPr>
      </w:pPr>
      <w:r>
        <w:rPr>
          <w:rFonts w:ascii="华文楷体" w:eastAsia="华文楷体" w:hAnsi="华文楷体" w:hint="eastAsia"/>
          <w:b/>
          <w:sz w:val="84"/>
          <w:szCs w:val="84"/>
        </w:rPr>
        <w:t>规划方案</w:t>
      </w:r>
    </w:p>
    <w:p w14:paraId="087F3B20" w14:textId="77777777" w:rsidR="00844D45" w:rsidRDefault="00844D45">
      <w:pPr>
        <w:pStyle w:val="MMTitle"/>
        <w:ind w:firstLine="420"/>
        <w:jc w:val="both"/>
        <w:outlineLvl w:val="9"/>
        <w:rPr>
          <w:b w:val="0"/>
          <w:sz w:val="21"/>
          <w:szCs w:val="21"/>
        </w:rPr>
      </w:pPr>
    </w:p>
    <w:p w14:paraId="140BEB42" w14:textId="77777777" w:rsidR="00844D45" w:rsidRDefault="00844D45">
      <w:pPr>
        <w:pStyle w:val="MMTitle"/>
        <w:ind w:firstLine="420"/>
        <w:jc w:val="both"/>
        <w:outlineLvl w:val="9"/>
        <w:rPr>
          <w:b w:val="0"/>
          <w:sz w:val="21"/>
          <w:szCs w:val="21"/>
        </w:rPr>
      </w:pPr>
    </w:p>
    <w:p w14:paraId="284CF209" w14:textId="77777777" w:rsidR="00844D45" w:rsidRDefault="00844D45">
      <w:pPr>
        <w:pStyle w:val="MMTitle"/>
        <w:ind w:firstLine="420"/>
        <w:jc w:val="both"/>
        <w:outlineLvl w:val="9"/>
        <w:rPr>
          <w:b w:val="0"/>
          <w:sz w:val="21"/>
          <w:szCs w:val="21"/>
        </w:rPr>
      </w:pPr>
    </w:p>
    <w:p w14:paraId="2AEDF972" w14:textId="77777777" w:rsidR="00844D45" w:rsidRDefault="00844D45">
      <w:pPr>
        <w:pStyle w:val="MMTitle"/>
        <w:ind w:firstLine="420"/>
        <w:jc w:val="both"/>
        <w:outlineLvl w:val="9"/>
        <w:rPr>
          <w:b w:val="0"/>
          <w:sz w:val="21"/>
          <w:szCs w:val="21"/>
        </w:rPr>
      </w:pPr>
    </w:p>
    <w:p w14:paraId="06874A68" w14:textId="77777777" w:rsidR="00844D45" w:rsidRDefault="00844D45">
      <w:pPr>
        <w:pStyle w:val="MMTitle"/>
        <w:ind w:firstLine="420"/>
        <w:jc w:val="both"/>
        <w:outlineLvl w:val="9"/>
        <w:rPr>
          <w:b w:val="0"/>
          <w:sz w:val="21"/>
          <w:szCs w:val="21"/>
        </w:rPr>
      </w:pPr>
    </w:p>
    <w:p w14:paraId="0F3E2FE8" w14:textId="77777777" w:rsidR="00844D45" w:rsidRDefault="00844D45">
      <w:pPr>
        <w:pStyle w:val="MMTitle"/>
        <w:ind w:firstLine="420"/>
        <w:jc w:val="both"/>
        <w:outlineLvl w:val="9"/>
        <w:rPr>
          <w:b w:val="0"/>
          <w:sz w:val="21"/>
          <w:szCs w:val="21"/>
        </w:rPr>
      </w:pPr>
    </w:p>
    <w:p w14:paraId="5FC08CA1" w14:textId="77777777" w:rsidR="00844D45" w:rsidRDefault="00844D45">
      <w:pPr>
        <w:pStyle w:val="MMTitle"/>
        <w:ind w:firstLine="420"/>
        <w:jc w:val="both"/>
        <w:outlineLvl w:val="9"/>
        <w:rPr>
          <w:b w:val="0"/>
          <w:sz w:val="21"/>
          <w:szCs w:val="21"/>
        </w:rPr>
      </w:pPr>
    </w:p>
    <w:p w14:paraId="78DFE2EA" w14:textId="77777777" w:rsidR="00844D45" w:rsidRDefault="00844D45">
      <w:pPr>
        <w:pStyle w:val="MMTitle"/>
        <w:ind w:firstLine="420"/>
        <w:jc w:val="both"/>
        <w:outlineLvl w:val="9"/>
        <w:rPr>
          <w:b w:val="0"/>
          <w:sz w:val="21"/>
          <w:szCs w:val="21"/>
        </w:rPr>
      </w:pPr>
    </w:p>
    <w:p w14:paraId="40111076" w14:textId="77777777" w:rsidR="00844D45" w:rsidRDefault="00B70436">
      <w:pPr>
        <w:pStyle w:val="MMTitle"/>
        <w:ind w:firstLine="723"/>
        <w:jc w:val="both"/>
        <w:outlineLvl w:val="9"/>
        <w:rPr>
          <w:bCs w:val="0"/>
          <w:sz w:val="36"/>
          <w:szCs w:val="36"/>
        </w:rPr>
      </w:pPr>
      <w:r>
        <w:rPr>
          <w:rFonts w:hint="eastAsia"/>
          <w:bCs w:val="0"/>
          <w:sz w:val="36"/>
          <w:szCs w:val="36"/>
        </w:rPr>
        <w:t xml:space="preserve">        </w:t>
      </w:r>
      <w:r>
        <w:rPr>
          <w:rFonts w:hint="eastAsia"/>
          <w:bCs w:val="0"/>
          <w:sz w:val="36"/>
          <w:szCs w:val="36"/>
        </w:rPr>
        <w:t>北京蓝海华业科技有限公司</w:t>
      </w:r>
    </w:p>
    <w:p w14:paraId="69B1569B" w14:textId="77777777" w:rsidR="00844D45" w:rsidRDefault="00B70436">
      <w:pPr>
        <w:ind w:firstLine="723"/>
        <w:jc w:val="center"/>
        <w:rPr>
          <w:b/>
          <w:sz w:val="36"/>
          <w:szCs w:val="36"/>
        </w:rPr>
        <w:sectPr w:rsidR="00844D4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pPr>
      <w:r>
        <w:rPr>
          <w:rFonts w:asciiTheme="minorEastAsia" w:eastAsiaTheme="minorEastAsia" w:hAnsiTheme="minorEastAsia" w:hint="eastAsia"/>
          <w:b/>
          <w:sz w:val="36"/>
          <w:szCs w:val="36"/>
        </w:rPr>
        <w:t>2016年5月</w:t>
      </w:r>
    </w:p>
    <w:p w14:paraId="53546D0C" w14:textId="77777777" w:rsidR="00844D45" w:rsidRDefault="00B70436">
      <w:pPr>
        <w:pStyle w:val="1"/>
        <w:spacing w:before="0" w:after="0"/>
        <w:ind w:firstLine="883"/>
        <w:rPr>
          <w:b w:val="0"/>
          <w:sz w:val="21"/>
          <w:szCs w:val="21"/>
        </w:rPr>
      </w:pPr>
      <w:r>
        <w:rPr>
          <w:rFonts w:hint="eastAsia"/>
        </w:rPr>
        <w:lastRenderedPageBreak/>
        <w:t xml:space="preserve">             </w:t>
      </w:r>
      <w:r>
        <w:rPr>
          <w:rFonts w:hint="eastAsia"/>
        </w:rPr>
        <w:t>目录</w:t>
      </w:r>
      <w:r>
        <w:fldChar w:fldCharType="begin"/>
      </w:r>
      <w:r>
        <w:instrText xml:space="preserve"> TOC \o "1-4" \h \z \u </w:instrText>
      </w:r>
      <w:r>
        <w:fldChar w:fldCharType="separate"/>
      </w:r>
    </w:p>
    <w:p w14:paraId="68E83F0C" w14:textId="77777777" w:rsidR="00844D45" w:rsidRDefault="003042EE">
      <w:pPr>
        <w:pStyle w:val="TOC1"/>
        <w:tabs>
          <w:tab w:val="right" w:leader="dot" w:pos="8306"/>
        </w:tabs>
        <w:ind w:firstLine="442"/>
        <w:rPr>
          <w:rFonts w:ascii="Calibri" w:hAnsi="Calibri"/>
          <w:szCs w:val="22"/>
        </w:rPr>
      </w:pPr>
      <w:hyperlink w:anchor="_Toc130" w:history="1">
        <w:r w:rsidR="00B70436">
          <w:rPr>
            <w:rFonts w:ascii="Calibri" w:hAnsi="Calibri" w:hint="eastAsia"/>
            <w:szCs w:val="22"/>
          </w:rPr>
          <w:t>第一章概述</w:t>
        </w:r>
        <w:r w:rsidR="00B70436">
          <w:rPr>
            <w:rFonts w:ascii="Calibri" w:hAnsi="Calibri"/>
            <w:szCs w:val="22"/>
          </w:rPr>
          <w:tab/>
        </w:r>
        <w:r w:rsidR="00B70436">
          <w:rPr>
            <w:rFonts w:ascii="Calibri" w:hAnsi="Calibri"/>
            <w:szCs w:val="22"/>
          </w:rPr>
          <w:fldChar w:fldCharType="begin"/>
        </w:r>
        <w:r w:rsidR="00B70436">
          <w:rPr>
            <w:rFonts w:ascii="Calibri" w:hAnsi="Calibri"/>
            <w:szCs w:val="22"/>
          </w:rPr>
          <w:instrText xml:space="preserve"> PAGEREF _Toc130 </w:instrText>
        </w:r>
        <w:r w:rsidR="00B70436">
          <w:rPr>
            <w:rFonts w:ascii="Calibri" w:hAnsi="Calibri"/>
            <w:szCs w:val="22"/>
          </w:rPr>
          <w:fldChar w:fldCharType="separate"/>
        </w:r>
        <w:r w:rsidR="00B70436">
          <w:rPr>
            <w:rFonts w:ascii="Calibri" w:hAnsi="Calibri"/>
            <w:szCs w:val="22"/>
          </w:rPr>
          <w:t>6</w:t>
        </w:r>
        <w:r w:rsidR="00B70436">
          <w:rPr>
            <w:rFonts w:ascii="Calibri" w:hAnsi="Calibri"/>
            <w:szCs w:val="22"/>
          </w:rPr>
          <w:fldChar w:fldCharType="end"/>
        </w:r>
      </w:hyperlink>
    </w:p>
    <w:p w14:paraId="30C79976" w14:textId="77777777" w:rsidR="00844D45" w:rsidRDefault="003042EE">
      <w:pPr>
        <w:pStyle w:val="TOC2"/>
        <w:tabs>
          <w:tab w:val="right" w:leader="dot" w:pos="8306"/>
        </w:tabs>
        <w:ind w:firstLine="420"/>
      </w:pPr>
      <w:hyperlink w:anchor="_Toc5642" w:history="1">
        <w:r w:rsidR="00B70436">
          <w:rPr>
            <w:rFonts w:hint="eastAsia"/>
          </w:rPr>
          <w:t>1.1</w:t>
        </w:r>
        <w:r w:rsidR="00B70436">
          <w:rPr>
            <w:rFonts w:hint="eastAsia"/>
          </w:rPr>
          <w:t>项目背景</w:t>
        </w:r>
        <w:r w:rsidR="00B70436">
          <w:tab/>
        </w:r>
        <w:r>
          <w:fldChar w:fldCharType="begin"/>
        </w:r>
        <w:r>
          <w:instrText xml:space="preserve"> PAGEREF _Toc5642 </w:instrText>
        </w:r>
        <w:r>
          <w:fldChar w:fldCharType="separate"/>
        </w:r>
        <w:r w:rsidR="00B70436">
          <w:t>6</w:t>
        </w:r>
        <w:r>
          <w:fldChar w:fldCharType="end"/>
        </w:r>
      </w:hyperlink>
    </w:p>
    <w:p w14:paraId="7456FF22" w14:textId="77777777" w:rsidR="00844D45" w:rsidRDefault="003042EE">
      <w:pPr>
        <w:pStyle w:val="TOC2"/>
        <w:tabs>
          <w:tab w:val="right" w:leader="dot" w:pos="8306"/>
        </w:tabs>
        <w:ind w:firstLine="420"/>
      </w:pPr>
      <w:hyperlink w:anchor="_Toc2572" w:history="1">
        <w:r w:rsidR="00B70436">
          <w:rPr>
            <w:rFonts w:hint="eastAsia"/>
          </w:rPr>
          <w:t>1.2</w:t>
        </w:r>
        <w:r w:rsidR="00B70436">
          <w:rPr>
            <w:rFonts w:hint="eastAsia"/>
          </w:rPr>
          <w:t>项目概述</w:t>
        </w:r>
        <w:r w:rsidR="00B70436">
          <w:tab/>
        </w:r>
        <w:r>
          <w:fldChar w:fldCharType="begin"/>
        </w:r>
        <w:r>
          <w:instrText xml:space="preserve"> PAGEREF _Toc2572 </w:instrText>
        </w:r>
        <w:r>
          <w:fldChar w:fldCharType="separate"/>
        </w:r>
        <w:r w:rsidR="00B70436">
          <w:t>6</w:t>
        </w:r>
        <w:r>
          <w:fldChar w:fldCharType="end"/>
        </w:r>
      </w:hyperlink>
    </w:p>
    <w:p w14:paraId="4886AF31" w14:textId="77777777" w:rsidR="00844D45" w:rsidRDefault="003042EE">
      <w:pPr>
        <w:pStyle w:val="TOC1"/>
        <w:tabs>
          <w:tab w:val="right" w:leader="dot" w:pos="8306"/>
        </w:tabs>
        <w:ind w:firstLine="442"/>
        <w:rPr>
          <w:rFonts w:ascii="Calibri" w:hAnsi="Calibri"/>
          <w:szCs w:val="22"/>
        </w:rPr>
      </w:pPr>
      <w:hyperlink w:anchor="_Toc27432" w:history="1">
        <w:r w:rsidR="00B70436">
          <w:rPr>
            <w:rFonts w:ascii="Calibri" w:hAnsi="Calibri" w:hint="eastAsia"/>
            <w:szCs w:val="22"/>
          </w:rPr>
          <w:t>第二章项目建设必要性</w:t>
        </w:r>
        <w:r w:rsidR="00B70436">
          <w:rPr>
            <w:rFonts w:ascii="Calibri" w:hAnsi="Calibri"/>
            <w:szCs w:val="22"/>
          </w:rPr>
          <w:tab/>
        </w:r>
        <w:r w:rsidR="00B70436">
          <w:rPr>
            <w:rFonts w:ascii="Calibri" w:hAnsi="Calibri"/>
            <w:szCs w:val="22"/>
          </w:rPr>
          <w:fldChar w:fldCharType="begin"/>
        </w:r>
        <w:r w:rsidR="00B70436">
          <w:rPr>
            <w:rFonts w:ascii="Calibri" w:hAnsi="Calibri"/>
            <w:szCs w:val="22"/>
          </w:rPr>
          <w:instrText xml:space="preserve"> PAGEREF _Toc27432 </w:instrText>
        </w:r>
        <w:r w:rsidR="00B70436">
          <w:rPr>
            <w:rFonts w:ascii="Calibri" w:hAnsi="Calibri"/>
            <w:szCs w:val="22"/>
          </w:rPr>
          <w:fldChar w:fldCharType="separate"/>
        </w:r>
        <w:r w:rsidR="00B70436">
          <w:rPr>
            <w:rFonts w:ascii="Calibri" w:hAnsi="Calibri"/>
            <w:szCs w:val="22"/>
          </w:rPr>
          <w:t>7</w:t>
        </w:r>
        <w:r w:rsidR="00B70436">
          <w:rPr>
            <w:rFonts w:ascii="Calibri" w:hAnsi="Calibri"/>
            <w:szCs w:val="22"/>
          </w:rPr>
          <w:fldChar w:fldCharType="end"/>
        </w:r>
      </w:hyperlink>
    </w:p>
    <w:p w14:paraId="71FBBDBE" w14:textId="77777777" w:rsidR="00844D45" w:rsidRDefault="003042EE">
      <w:pPr>
        <w:pStyle w:val="TOC2"/>
        <w:tabs>
          <w:tab w:val="right" w:leader="dot" w:pos="8306"/>
        </w:tabs>
        <w:ind w:firstLine="420"/>
      </w:pPr>
      <w:hyperlink w:anchor="_Toc16285" w:history="1">
        <w:r w:rsidR="00B70436">
          <w:rPr>
            <w:rFonts w:hint="eastAsia"/>
          </w:rPr>
          <w:t>2.1</w:t>
        </w:r>
        <w:r w:rsidR="00B70436">
          <w:rPr>
            <w:rFonts w:hint="eastAsia"/>
          </w:rPr>
          <w:t>是形成信息化教学环境、满足师生群体享受优质教育资源的需要</w:t>
        </w:r>
        <w:r w:rsidR="00B70436">
          <w:tab/>
        </w:r>
        <w:r>
          <w:fldChar w:fldCharType="begin"/>
        </w:r>
        <w:r>
          <w:instrText xml:space="preserve"> PAGEREF _Toc16285 </w:instrText>
        </w:r>
        <w:r>
          <w:fldChar w:fldCharType="separate"/>
        </w:r>
        <w:r w:rsidR="00B70436">
          <w:t>7</w:t>
        </w:r>
        <w:r>
          <w:fldChar w:fldCharType="end"/>
        </w:r>
      </w:hyperlink>
    </w:p>
    <w:p w14:paraId="61AB2525" w14:textId="77777777" w:rsidR="00844D45" w:rsidRDefault="003042EE">
      <w:pPr>
        <w:pStyle w:val="TOC2"/>
        <w:tabs>
          <w:tab w:val="right" w:leader="dot" w:pos="8306"/>
        </w:tabs>
        <w:ind w:firstLine="420"/>
      </w:pPr>
      <w:hyperlink w:anchor="_Toc3409" w:history="1">
        <w:r w:rsidR="00B70436">
          <w:rPr>
            <w:rFonts w:hint="eastAsia"/>
          </w:rPr>
          <w:t>2.2</w:t>
        </w:r>
        <w:r w:rsidR="00B70436">
          <w:rPr>
            <w:rFonts w:hint="eastAsia"/>
          </w:rPr>
          <w:t>是提高教学效率、不断提升城市教育水平的需要</w:t>
        </w:r>
        <w:r w:rsidR="00B70436">
          <w:tab/>
        </w:r>
        <w:r>
          <w:fldChar w:fldCharType="begin"/>
        </w:r>
        <w:r>
          <w:instrText xml:space="preserve"> PAGEREF _Toc3409 </w:instrText>
        </w:r>
        <w:r>
          <w:fldChar w:fldCharType="separate"/>
        </w:r>
        <w:r w:rsidR="00B70436">
          <w:t>7</w:t>
        </w:r>
        <w:r>
          <w:fldChar w:fldCharType="end"/>
        </w:r>
      </w:hyperlink>
    </w:p>
    <w:p w14:paraId="7DBCF7D8" w14:textId="77777777" w:rsidR="00844D45" w:rsidRDefault="003042EE">
      <w:pPr>
        <w:pStyle w:val="TOC2"/>
        <w:tabs>
          <w:tab w:val="right" w:leader="dot" w:pos="8306"/>
        </w:tabs>
        <w:ind w:firstLine="420"/>
      </w:pPr>
      <w:hyperlink w:anchor="_Toc27566" w:history="1">
        <w:r w:rsidR="00B70436">
          <w:rPr>
            <w:rFonts w:hint="eastAsia"/>
          </w:rPr>
          <w:t>2.3</w:t>
        </w:r>
        <w:r w:rsidR="00B70436">
          <w:rPr>
            <w:rFonts w:hint="eastAsia"/>
          </w:rPr>
          <w:t>是实现素质教育和现代教育、提升校园文化品位的需要</w:t>
        </w:r>
        <w:r w:rsidR="00B70436">
          <w:tab/>
        </w:r>
        <w:r>
          <w:fldChar w:fldCharType="begin"/>
        </w:r>
        <w:r>
          <w:instrText xml:space="preserve"> PAGEREF _To</w:instrText>
        </w:r>
        <w:r>
          <w:instrText xml:space="preserve">c27566 </w:instrText>
        </w:r>
        <w:r>
          <w:fldChar w:fldCharType="separate"/>
        </w:r>
        <w:r w:rsidR="00B70436">
          <w:t>8</w:t>
        </w:r>
        <w:r>
          <w:fldChar w:fldCharType="end"/>
        </w:r>
      </w:hyperlink>
    </w:p>
    <w:p w14:paraId="557D1FE4" w14:textId="77777777" w:rsidR="00844D45" w:rsidRDefault="003042EE">
      <w:pPr>
        <w:pStyle w:val="TOC2"/>
        <w:tabs>
          <w:tab w:val="right" w:leader="dot" w:pos="8306"/>
        </w:tabs>
        <w:ind w:firstLine="420"/>
      </w:pPr>
      <w:hyperlink w:anchor="_Toc16411" w:history="1">
        <w:r w:rsidR="00B70436">
          <w:rPr>
            <w:rFonts w:hint="eastAsia"/>
          </w:rPr>
          <w:t>2.4</w:t>
        </w:r>
        <w:r w:rsidR="00B70436">
          <w:rPr>
            <w:rFonts w:hint="eastAsia"/>
          </w:rPr>
          <w:t>是加强城市教育现代化建设、实现教育跨越式发展的需要</w:t>
        </w:r>
        <w:r w:rsidR="00B70436">
          <w:tab/>
        </w:r>
        <w:r>
          <w:fldChar w:fldCharType="begin"/>
        </w:r>
        <w:r>
          <w:instrText xml:space="preserve"> PAGEREF _Toc16411 </w:instrText>
        </w:r>
        <w:r>
          <w:fldChar w:fldCharType="separate"/>
        </w:r>
        <w:r w:rsidR="00B70436">
          <w:t>8</w:t>
        </w:r>
        <w:r>
          <w:fldChar w:fldCharType="end"/>
        </w:r>
      </w:hyperlink>
    </w:p>
    <w:p w14:paraId="3C3D4293" w14:textId="77777777" w:rsidR="00844D45" w:rsidRDefault="003042EE">
      <w:pPr>
        <w:pStyle w:val="TOC2"/>
        <w:tabs>
          <w:tab w:val="right" w:leader="dot" w:pos="8306"/>
        </w:tabs>
        <w:ind w:firstLine="420"/>
      </w:pPr>
      <w:hyperlink w:anchor="_Toc25203" w:history="1">
        <w:r w:rsidR="00B70436">
          <w:rPr>
            <w:rFonts w:hint="eastAsia"/>
          </w:rPr>
          <w:t>2.5</w:t>
        </w:r>
        <w:r w:rsidR="00B70436">
          <w:rPr>
            <w:rFonts w:hint="eastAsia"/>
          </w:rPr>
          <w:t>是为教育信息化的应用普及提供资源与技术支持的需要</w:t>
        </w:r>
        <w:r w:rsidR="00B70436">
          <w:tab/>
        </w:r>
        <w:r>
          <w:fldChar w:fldCharType="begin"/>
        </w:r>
        <w:r>
          <w:instrText xml:space="preserve"> PAGEREF _Toc25203 </w:instrText>
        </w:r>
        <w:r>
          <w:fldChar w:fldCharType="separate"/>
        </w:r>
        <w:r w:rsidR="00B70436">
          <w:t>9</w:t>
        </w:r>
        <w:r>
          <w:fldChar w:fldCharType="end"/>
        </w:r>
      </w:hyperlink>
    </w:p>
    <w:p w14:paraId="152FC597" w14:textId="77777777" w:rsidR="00844D45" w:rsidRDefault="003042EE">
      <w:pPr>
        <w:pStyle w:val="TOC2"/>
        <w:tabs>
          <w:tab w:val="right" w:leader="dot" w:pos="8306"/>
        </w:tabs>
        <w:ind w:firstLine="420"/>
      </w:pPr>
      <w:hyperlink w:anchor="_Toc4607" w:history="1">
        <w:r w:rsidR="00B70436">
          <w:rPr>
            <w:rFonts w:hint="eastAsia"/>
          </w:rPr>
          <w:t>2.6</w:t>
        </w:r>
        <w:r w:rsidR="00B70436">
          <w:rPr>
            <w:rFonts w:hint="eastAsia"/>
          </w:rPr>
          <w:t>是大力发展教育事业、建设学习型城市的需要</w:t>
        </w:r>
        <w:r w:rsidR="00B70436">
          <w:tab/>
        </w:r>
        <w:r>
          <w:fldChar w:fldCharType="begin"/>
        </w:r>
        <w:r>
          <w:instrText xml:space="preserve"> PAGEREF _Toc4607 </w:instrText>
        </w:r>
        <w:r>
          <w:fldChar w:fldCharType="separate"/>
        </w:r>
        <w:r w:rsidR="00B70436">
          <w:t>9</w:t>
        </w:r>
        <w:r>
          <w:fldChar w:fldCharType="end"/>
        </w:r>
      </w:hyperlink>
    </w:p>
    <w:p w14:paraId="64BBF092" w14:textId="77777777" w:rsidR="00844D45" w:rsidRDefault="003042EE">
      <w:pPr>
        <w:pStyle w:val="TOC2"/>
        <w:tabs>
          <w:tab w:val="right" w:leader="dot" w:pos="8306"/>
        </w:tabs>
        <w:ind w:firstLine="420"/>
      </w:pPr>
      <w:hyperlink w:anchor="_Toc8017" w:history="1">
        <w:r w:rsidR="00B70436">
          <w:rPr>
            <w:rFonts w:hint="eastAsia"/>
          </w:rPr>
          <w:t>2.7</w:t>
        </w:r>
        <w:r w:rsidR="00B70436">
          <w:rPr>
            <w:rFonts w:hint="eastAsia"/>
          </w:rPr>
          <w:t>是发展文化产业，建立新经济增长点的内在要求</w:t>
        </w:r>
        <w:r w:rsidR="00B70436">
          <w:tab/>
        </w:r>
        <w:r>
          <w:fldChar w:fldCharType="begin"/>
        </w:r>
        <w:r>
          <w:instrText xml:space="preserve"> PAGEREF _Toc8017 </w:instrText>
        </w:r>
        <w:r>
          <w:fldChar w:fldCharType="separate"/>
        </w:r>
        <w:r w:rsidR="00B70436">
          <w:t>10</w:t>
        </w:r>
        <w:r>
          <w:fldChar w:fldCharType="end"/>
        </w:r>
      </w:hyperlink>
    </w:p>
    <w:p w14:paraId="1908EC28" w14:textId="77777777" w:rsidR="00844D45" w:rsidRDefault="003042EE">
      <w:pPr>
        <w:pStyle w:val="TOC1"/>
        <w:tabs>
          <w:tab w:val="right" w:leader="dot" w:pos="8306"/>
        </w:tabs>
        <w:ind w:firstLine="442"/>
        <w:rPr>
          <w:rFonts w:ascii="Calibri" w:hAnsi="Calibri"/>
          <w:szCs w:val="22"/>
        </w:rPr>
      </w:pPr>
      <w:hyperlink w:anchor="_Toc17519" w:history="1">
        <w:r w:rsidR="00B70436">
          <w:rPr>
            <w:rFonts w:ascii="Calibri" w:hAnsi="Calibri" w:hint="eastAsia"/>
            <w:szCs w:val="22"/>
          </w:rPr>
          <w:t>第三章项目需求分析</w:t>
        </w:r>
        <w:r w:rsidR="00B70436">
          <w:rPr>
            <w:rFonts w:ascii="Calibri" w:hAnsi="Calibri"/>
            <w:szCs w:val="22"/>
          </w:rPr>
          <w:tab/>
        </w:r>
        <w:r w:rsidR="00B70436">
          <w:rPr>
            <w:rFonts w:ascii="Calibri" w:hAnsi="Calibri"/>
            <w:szCs w:val="22"/>
          </w:rPr>
          <w:fldChar w:fldCharType="begin"/>
        </w:r>
        <w:r w:rsidR="00B70436">
          <w:rPr>
            <w:rFonts w:ascii="Calibri" w:hAnsi="Calibri"/>
            <w:szCs w:val="22"/>
          </w:rPr>
          <w:instrText xml:space="preserve"> PAGEREF _Toc17519 </w:instrText>
        </w:r>
        <w:r w:rsidR="00B70436">
          <w:rPr>
            <w:rFonts w:ascii="Calibri" w:hAnsi="Calibri"/>
            <w:szCs w:val="22"/>
          </w:rPr>
          <w:fldChar w:fldCharType="separate"/>
        </w:r>
        <w:r w:rsidR="00B70436">
          <w:rPr>
            <w:rFonts w:ascii="Calibri" w:hAnsi="Calibri"/>
            <w:szCs w:val="22"/>
          </w:rPr>
          <w:t>12</w:t>
        </w:r>
        <w:r w:rsidR="00B70436">
          <w:rPr>
            <w:rFonts w:ascii="Calibri" w:hAnsi="Calibri"/>
            <w:szCs w:val="22"/>
          </w:rPr>
          <w:fldChar w:fldCharType="end"/>
        </w:r>
      </w:hyperlink>
    </w:p>
    <w:p w14:paraId="06586937" w14:textId="77777777" w:rsidR="00844D45" w:rsidRDefault="003042EE">
      <w:pPr>
        <w:pStyle w:val="TOC2"/>
        <w:tabs>
          <w:tab w:val="right" w:leader="dot" w:pos="8306"/>
        </w:tabs>
        <w:ind w:firstLine="420"/>
      </w:pPr>
      <w:hyperlink w:anchor="_Toc19203" w:history="1">
        <w:r w:rsidR="00B70436">
          <w:rPr>
            <w:rFonts w:hint="eastAsia"/>
          </w:rPr>
          <w:t>3.1</w:t>
        </w:r>
        <w:r w:rsidR="00B70436">
          <w:rPr>
            <w:rFonts w:hint="eastAsia"/>
          </w:rPr>
          <w:t>总体发展需求</w:t>
        </w:r>
        <w:r w:rsidR="00B70436">
          <w:tab/>
        </w:r>
        <w:r>
          <w:fldChar w:fldCharType="begin"/>
        </w:r>
        <w:r>
          <w:instrText xml:space="preserve"> PAGEREF _Toc19203 </w:instrText>
        </w:r>
        <w:r>
          <w:fldChar w:fldCharType="separate"/>
        </w:r>
        <w:r w:rsidR="00B70436">
          <w:t>12</w:t>
        </w:r>
        <w:r>
          <w:fldChar w:fldCharType="end"/>
        </w:r>
      </w:hyperlink>
    </w:p>
    <w:p w14:paraId="08C91CAE" w14:textId="77777777" w:rsidR="00844D45" w:rsidRDefault="003042EE">
      <w:pPr>
        <w:pStyle w:val="TOC2"/>
        <w:tabs>
          <w:tab w:val="right" w:leader="dot" w:pos="8306"/>
        </w:tabs>
        <w:ind w:firstLine="420"/>
      </w:pPr>
      <w:hyperlink w:anchor="_Toc32234" w:history="1">
        <w:r w:rsidR="00B70436">
          <w:rPr>
            <w:rFonts w:hint="eastAsia"/>
          </w:rPr>
          <w:t>3.2</w:t>
        </w:r>
        <w:r w:rsidR="00B70436">
          <w:rPr>
            <w:rFonts w:hint="eastAsia"/>
          </w:rPr>
          <w:t>功能应用需求</w:t>
        </w:r>
        <w:r w:rsidR="00B70436">
          <w:tab/>
        </w:r>
        <w:r>
          <w:fldChar w:fldCharType="begin"/>
        </w:r>
        <w:r>
          <w:instrText xml:space="preserve"> PAGEREF _Toc32234 </w:instrText>
        </w:r>
        <w:r>
          <w:fldChar w:fldCharType="separate"/>
        </w:r>
        <w:r w:rsidR="00B70436">
          <w:t>12</w:t>
        </w:r>
        <w:r>
          <w:fldChar w:fldCharType="end"/>
        </w:r>
      </w:hyperlink>
    </w:p>
    <w:p w14:paraId="265DED72" w14:textId="77777777" w:rsidR="00844D45" w:rsidRDefault="003042EE">
      <w:pPr>
        <w:pStyle w:val="TOC1"/>
        <w:tabs>
          <w:tab w:val="right" w:leader="dot" w:pos="8306"/>
        </w:tabs>
        <w:ind w:firstLine="442"/>
        <w:rPr>
          <w:rFonts w:ascii="Calibri" w:hAnsi="Calibri"/>
          <w:szCs w:val="22"/>
        </w:rPr>
      </w:pPr>
      <w:hyperlink w:anchor="_Toc22527" w:history="1">
        <w:r w:rsidR="00B70436">
          <w:rPr>
            <w:rFonts w:ascii="Calibri" w:hAnsi="Calibri" w:hint="eastAsia"/>
            <w:szCs w:val="22"/>
          </w:rPr>
          <w:t>第四章项目建设思路</w:t>
        </w:r>
        <w:r w:rsidR="00B70436">
          <w:rPr>
            <w:rFonts w:ascii="Calibri" w:hAnsi="Calibri"/>
            <w:szCs w:val="22"/>
          </w:rPr>
          <w:tab/>
        </w:r>
        <w:r w:rsidR="00B70436">
          <w:rPr>
            <w:rFonts w:ascii="Calibri" w:hAnsi="Calibri"/>
            <w:szCs w:val="22"/>
          </w:rPr>
          <w:fldChar w:fldCharType="begin"/>
        </w:r>
        <w:r w:rsidR="00B70436">
          <w:rPr>
            <w:rFonts w:ascii="Calibri" w:hAnsi="Calibri"/>
            <w:szCs w:val="22"/>
          </w:rPr>
          <w:instrText xml:space="preserve"> PAGEREF _Toc22527 </w:instrText>
        </w:r>
        <w:r w:rsidR="00B70436">
          <w:rPr>
            <w:rFonts w:ascii="Calibri" w:hAnsi="Calibri"/>
            <w:szCs w:val="22"/>
          </w:rPr>
          <w:fldChar w:fldCharType="separate"/>
        </w:r>
        <w:r w:rsidR="00B70436">
          <w:rPr>
            <w:rFonts w:ascii="Calibri" w:hAnsi="Calibri"/>
            <w:szCs w:val="22"/>
          </w:rPr>
          <w:t>14</w:t>
        </w:r>
        <w:r w:rsidR="00B70436">
          <w:rPr>
            <w:rFonts w:ascii="Calibri" w:hAnsi="Calibri"/>
            <w:szCs w:val="22"/>
          </w:rPr>
          <w:fldChar w:fldCharType="end"/>
        </w:r>
      </w:hyperlink>
    </w:p>
    <w:p w14:paraId="7C6AE4A9" w14:textId="77777777" w:rsidR="00844D45" w:rsidRDefault="003042EE">
      <w:pPr>
        <w:pStyle w:val="TOC2"/>
        <w:tabs>
          <w:tab w:val="right" w:leader="dot" w:pos="8306"/>
        </w:tabs>
        <w:ind w:firstLine="420"/>
      </w:pPr>
      <w:hyperlink w:anchor="_Toc23891" w:history="1">
        <w:r w:rsidR="00B70436">
          <w:rPr>
            <w:rFonts w:hint="eastAsia"/>
          </w:rPr>
          <w:t>4.1</w:t>
        </w:r>
        <w:r w:rsidR="00B70436">
          <w:rPr>
            <w:rFonts w:hint="eastAsia"/>
          </w:rPr>
          <w:t>建设理念</w:t>
        </w:r>
        <w:r w:rsidR="00B70436">
          <w:tab/>
        </w:r>
        <w:r>
          <w:fldChar w:fldCharType="begin"/>
        </w:r>
        <w:r>
          <w:instrText xml:space="preserve"> PAGEREF _Toc23891 </w:instrText>
        </w:r>
        <w:r>
          <w:fldChar w:fldCharType="separate"/>
        </w:r>
        <w:r w:rsidR="00B70436">
          <w:t>14</w:t>
        </w:r>
        <w:r>
          <w:fldChar w:fldCharType="end"/>
        </w:r>
      </w:hyperlink>
    </w:p>
    <w:p w14:paraId="2BD314B7" w14:textId="77777777" w:rsidR="00844D45" w:rsidRDefault="003042EE">
      <w:pPr>
        <w:pStyle w:val="TOC2"/>
        <w:tabs>
          <w:tab w:val="right" w:leader="dot" w:pos="8306"/>
        </w:tabs>
        <w:ind w:firstLine="420"/>
      </w:pPr>
      <w:hyperlink w:anchor="_Toc3793" w:history="1">
        <w:r w:rsidR="00B70436">
          <w:rPr>
            <w:rFonts w:hint="eastAsia"/>
          </w:rPr>
          <w:t>4.2</w:t>
        </w:r>
        <w:r w:rsidR="00B70436">
          <w:rPr>
            <w:rFonts w:hint="eastAsia"/>
          </w:rPr>
          <w:t>建设目标</w:t>
        </w:r>
        <w:r w:rsidR="00B70436">
          <w:tab/>
        </w:r>
        <w:r>
          <w:fldChar w:fldCharType="begin"/>
        </w:r>
        <w:r>
          <w:instrText xml:space="preserve"> PAGEREF _Toc3793 </w:instrText>
        </w:r>
        <w:r>
          <w:fldChar w:fldCharType="separate"/>
        </w:r>
        <w:r w:rsidR="00B70436">
          <w:t>15</w:t>
        </w:r>
        <w:r>
          <w:fldChar w:fldCharType="end"/>
        </w:r>
      </w:hyperlink>
    </w:p>
    <w:p w14:paraId="5BCE8AEB" w14:textId="77777777" w:rsidR="00844D45" w:rsidRDefault="003042EE">
      <w:pPr>
        <w:pStyle w:val="TOC2"/>
        <w:tabs>
          <w:tab w:val="right" w:leader="dot" w:pos="8306"/>
        </w:tabs>
        <w:ind w:firstLine="420"/>
      </w:pPr>
      <w:hyperlink w:anchor="_Toc338" w:history="1">
        <w:r w:rsidR="00B70436">
          <w:rPr>
            <w:rFonts w:hint="eastAsia"/>
          </w:rPr>
          <w:t>4.3</w:t>
        </w:r>
        <w:r w:rsidR="00B70436">
          <w:rPr>
            <w:rFonts w:hint="eastAsia"/>
          </w:rPr>
          <w:t>建设策略</w:t>
        </w:r>
        <w:r w:rsidR="00B70436">
          <w:tab/>
        </w:r>
        <w:r>
          <w:fldChar w:fldCharType="begin"/>
        </w:r>
        <w:r>
          <w:instrText xml:space="preserve"> PAGEREF _Toc338 </w:instrText>
        </w:r>
        <w:r>
          <w:fldChar w:fldCharType="separate"/>
        </w:r>
        <w:r w:rsidR="00B70436">
          <w:t>16</w:t>
        </w:r>
        <w:r>
          <w:fldChar w:fldCharType="end"/>
        </w:r>
      </w:hyperlink>
    </w:p>
    <w:p w14:paraId="1DB43C6E" w14:textId="77777777" w:rsidR="00844D45" w:rsidRDefault="003042EE">
      <w:pPr>
        <w:pStyle w:val="TOC2"/>
        <w:tabs>
          <w:tab w:val="right" w:leader="dot" w:pos="8306"/>
        </w:tabs>
        <w:ind w:firstLine="420"/>
      </w:pPr>
      <w:hyperlink w:anchor="_Toc29325" w:history="1">
        <w:r w:rsidR="00B70436">
          <w:rPr>
            <w:rFonts w:hint="eastAsia"/>
          </w:rPr>
          <w:t>4.4</w:t>
        </w:r>
        <w:r w:rsidR="00B70436">
          <w:rPr>
            <w:rFonts w:hint="eastAsia"/>
          </w:rPr>
          <w:t>建设特色</w:t>
        </w:r>
        <w:r w:rsidR="00B70436">
          <w:tab/>
        </w:r>
        <w:r>
          <w:fldChar w:fldCharType="begin"/>
        </w:r>
        <w:r>
          <w:instrText xml:space="preserve"> PAGEREF _Toc29325 </w:instrText>
        </w:r>
        <w:r>
          <w:fldChar w:fldCharType="separate"/>
        </w:r>
        <w:r w:rsidR="00B70436">
          <w:t>16</w:t>
        </w:r>
        <w:r>
          <w:fldChar w:fldCharType="end"/>
        </w:r>
      </w:hyperlink>
    </w:p>
    <w:p w14:paraId="267F0062" w14:textId="77777777" w:rsidR="00844D45" w:rsidRDefault="003042EE">
      <w:pPr>
        <w:pStyle w:val="TOC3"/>
        <w:tabs>
          <w:tab w:val="right" w:leader="dot" w:pos="8306"/>
        </w:tabs>
        <w:ind w:firstLine="420"/>
      </w:pPr>
      <w:hyperlink w:anchor="_Toc27541" w:history="1">
        <w:r w:rsidR="00B70436">
          <w:rPr>
            <w:rFonts w:hint="eastAsia"/>
            <w:szCs w:val="30"/>
            <w:lang w:val="zh-CN"/>
          </w:rPr>
          <w:t>4.4.1</w:t>
        </w:r>
        <w:r w:rsidR="00B70436">
          <w:rPr>
            <w:rFonts w:hint="eastAsia"/>
            <w:szCs w:val="30"/>
            <w:lang w:val="zh-CN"/>
          </w:rPr>
          <w:t>新技术的使用</w:t>
        </w:r>
        <w:r w:rsidR="00B70436">
          <w:tab/>
        </w:r>
        <w:r>
          <w:fldChar w:fldCharType="begin"/>
        </w:r>
        <w:r>
          <w:instrText xml:space="preserve"> PAGEREF _Toc27541 </w:instrText>
        </w:r>
        <w:r>
          <w:fldChar w:fldCharType="separate"/>
        </w:r>
        <w:r w:rsidR="00B70436">
          <w:t>16</w:t>
        </w:r>
        <w:r>
          <w:fldChar w:fldCharType="end"/>
        </w:r>
      </w:hyperlink>
    </w:p>
    <w:p w14:paraId="713E80D2" w14:textId="77777777" w:rsidR="00844D45" w:rsidRDefault="003042EE">
      <w:pPr>
        <w:pStyle w:val="TOC3"/>
        <w:tabs>
          <w:tab w:val="right" w:leader="dot" w:pos="8306"/>
        </w:tabs>
        <w:ind w:firstLine="420"/>
      </w:pPr>
      <w:hyperlink w:anchor="_Toc25985" w:history="1">
        <w:r w:rsidR="00B70436">
          <w:rPr>
            <w:rFonts w:hint="eastAsia"/>
            <w:szCs w:val="30"/>
          </w:rPr>
          <w:t>4.4.2</w:t>
        </w:r>
        <w:r w:rsidR="00B70436">
          <w:rPr>
            <w:rFonts w:hint="eastAsia"/>
            <w:szCs w:val="30"/>
          </w:rPr>
          <w:t>面向服务的建设原则</w:t>
        </w:r>
        <w:r w:rsidR="00B70436">
          <w:tab/>
        </w:r>
        <w:r>
          <w:fldChar w:fldCharType="begin"/>
        </w:r>
        <w:r>
          <w:instrText xml:space="preserve"> PAGEREF _Toc25985 </w:instrText>
        </w:r>
        <w:r>
          <w:fldChar w:fldCharType="separate"/>
        </w:r>
        <w:r w:rsidR="00B70436">
          <w:t>22</w:t>
        </w:r>
        <w:r>
          <w:fldChar w:fldCharType="end"/>
        </w:r>
      </w:hyperlink>
    </w:p>
    <w:p w14:paraId="05E0F499" w14:textId="77777777" w:rsidR="00844D45" w:rsidRDefault="003042EE">
      <w:pPr>
        <w:pStyle w:val="TOC1"/>
        <w:tabs>
          <w:tab w:val="right" w:leader="dot" w:pos="8306"/>
        </w:tabs>
        <w:ind w:firstLine="442"/>
        <w:rPr>
          <w:rFonts w:ascii="Calibri" w:hAnsi="Calibri"/>
          <w:szCs w:val="22"/>
        </w:rPr>
      </w:pPr>
      <w:hyperlink w:anchor="_Toc10015" w:history="1">
        <w:r w:rsidR="00B70436">
          <w:rPr>
            <w:rFonts w:ascii="Calibri" w:hAnsi="Calibri" w:hint="eastAsia"/>
            <w:szCs w:val="22"/>
          </w:rPr>
          <w:t>第五章系统整体设计</w:t>
        </w:r>
        <w:r w:rsidR="00B70436">
          <w:rPr>
            <w:rFonts w:ascii="Calibri" w:hAnsi="Calibri"/>
            <w:szCs w:val="22"/>
          </w:rPr>
          <w:tab/>
        </w:r>
        <w:r w:rsidR="00B70436">
          <w:rPr>
            <w:rFonts w:ascii="Calibri" w:hAnsi="Calibri"/>
            <w:szCs w:val="22"/>
          </w:rPr>
          <w:fldChar w:fldCharType="begin"/>
        </w:r>
        <w:r w:rsidR="00B70436">
          <w:rPr>
            <w:rFonts w:ascii="Calibri" w:hAnsi="Calibri"/>
            <w:szCs w:val="22"/>
          </w:rPr>
          <w:instrText xml:space="preserve"> PAGEREF _Toc10015 </w:instrText>
        </w:r>
        <w:r w:rsidR="00B70436">
          <w:rPr>
            <w:rFonts w:ascii="Calibri" w:hAnsi="Calibri"/>
            <w:szCs w:val="22"/>
          </w:rPr>
          <w:fldChar w:fldCharType="separate"/>
        </w:r>
        <w:r w:rsidR="00B70436">
          <w:rPr>
            <w:rFonts w:ascii="Calibri" w:hAnsi="Calibri"/>
            <w:szCs w:val="22"/>
          </w:rPr>
          <w:t>25</w:t>
        </w:r>
        <w:r w:rsidR="00B70436">
          <w:rPr>
            <w:rFonts w:ascii="Calibri" w:hAnsi="Calibri"/>
            <w:szCs w:val="22"/>
          </w:rPr>
          <w:fldChar w:fldCharType="end"/>
        </w:r>
      </w:hyperlink>
    </w:p>
    <w:p w14:paraId="2214523F" w14:textId="77777777" w:rsidR="00844D45" w:rsidRDefault="003042EE">
      <w:pPr>
        <w:pStyle w:val="TOC2"/>
        <w:tabs>
          <w:tab w:val="right" w:leader="dot" w:pos="8306"/>
        </w:tabs>
        <w:ind w:firstLine="420"/>
      </w:pPr>
      <w:hyperlink w:anchor="_Toc30928" w:history="1">
        <w:r w:rsidR="00B70436">
          <w:rPr>
            <w:rFonts w:hint="eastAsia"/>
          </w:rPr>
          <w:t>5.1</w:t>
        </w:r>
        <w:r w:rsidR="00B70436">
          <w:rPr>
            <w:rFonts w:hint="eastAsia"/>
          </w:rPr>
          <w:t>系统设计依据</w:t>
        </w:r>
        <w:r w:rsidR="00B70436">
          <w:tab/>
        </w:r>
        <w:r>
          <w:fldChar w:fldCharType="begin"/>
        </w:r>
        <w:r>
          <w:instrText xml:space="preserve"> PAGEREF _Toc30928 </w:instrText>
        </w:r>
        <w:r>
          <w:fldChar w:fldCharType="separate"/>
        </w:r>
        <w:r w:rsidR="00B70436">
          <w:t>25</w:t>
        </w:r>
        <w:r>
          <w:fldChar w:fldCharType="end"/>
        </w:r>
      </w:hyperlink>
    </w:p>
    <w:p w14:paraId="00A40B5D" w14:textId="77777777" w:rsidR="00844D45" w:rsidRDefault="003042EE">
      <w:pPr>
        <w:pStyle w:val="TOC2"/>
        <w:tabs>
          <w:tab w:val="right" w:leader="dot" w:pos="8306"/>
        </w:tabs>
        <w:ind w:firstLine="420"/>
      </w:pPr>
      <w:hyperlink w:anchor="_Toc4619" w:history="1">
        <w:r w:rsidR="00B70436">
          <w:rPr>
            <w:rFonts w:hint="eastAsia"/>
          </w:rPr>
          <w:t>5.2</w:t>
        </w:r>
        <w:r w:rsidR="00B70436">
          <w:rPr>
            <w:rFonts w:hint="eastAsia"/>
          </w:rPr>
          <w:t>系统结构设计</w:t>
        </w:r>
        <w:r w:rsidR="00B70436">
          <w:tab/>
        </w:r>
        <w:r>
          <w:fldChar w:fldCharType="begin"/>
        </w:r>
        <w:r>
          <w:instrText xml:space="preserve"> PAGEREF _Toc4619 </w:instrText>
        </w:r>
        <w:r>
          <w:fldChar w:fldCharType="separate"/>
        </w:r>
        <w:r w:rsidR="00B70436">
          <w:t>25</w:t>
        </w:r>
        <w:r>
          <w:fldChar w:fldCharType="end"/>
        </w:r>
      </w:hyperlink>
    </w:p>
    <w:p w14:paraId="3054A569" w14:textId="77777777" w:rsidR="00844D45" w:rsidRDefault="003042EE">
      <w:pPr>
        <w:pStyle w:val="TOC3"/>
        <w:tabs>
          <w:tab w:val="right" w:leader="dot" w:pos="8306"/>
        </w:tabs>
        <w:ind w:firstLine="420"/>
      </w:pPr>
      <w:hyperlink w:anchor="_Toc26020" w:history="1">
        <w:r w:rsidR="00B70436">
          <w:rPr>
            <w:rFonts w:hint="eastAsia"/>
          </w:rPr>
          <w:t>5.2.1</w:t>
        </w:r>
        <w:r w:rsidR="00B70436">
          <w:rPr>
            <w:rFonts w:hint="eastAsia"/>
          </w:rPr>
          <w:t>总体技术架构</w:t>
        </w:r>
        <w:r w:rsidR="00B70436">
          <w:tab/>
        </w:r>
        <w:r>
          <w:fldChar w:fldCharType="begin"/>
        </w:r>
        <w:r>
          <w:instrText xml:space="preserve"> PAGEREF _Toc26020 </w:instrText>
        </w:r>
        <w:r>
          <w:fldChar w:fldCharType="separate"/>
        </w:r>
        <w:r w:rsidR="00B70436">
          <w:t>25</w:t>
        </w:r>
        <w:r>
          <w:fldChar w:fldCharType="end"/>
        </w:r>
      </w:hyperlink>
    </w:p>
    <w:p w14:paraId="3A5A7095" w14:textId="77777777" w:rsidR="00844D45" w:rsidRDefault="003042EE">
      <w:pPr>
        <w:pStyle w:val="TOC3"/>
        <w:tabs>
          <w:tab w:val="right" w:leader="dot" w:pos="8306"/>
        </w:tabs>
        <w:ind w:firstLine="420"/>
      </w:pPr>
      <w:hyperlink w:anchor="_Toc28267" w:history="1">
        <w:r w:rsidR="00B70436">
          <w:rPr>
            <w:rFonts w:hint="eastAsia"/>
          </w:rPr>
          <w:t>5.2.2</w:t>
        </w:r>
        <w:r w:rsidR="00B70436">
          <w:rPr>
            <w:rFonts w:hint="eastAsia"/>
          </w:rPr>
          <w:t>系统功能结构</w:t>
        </w:r>
        <w:r w:rsidR="00B70436">
          <w:tab/>
        </w:r>
        <w:r>
          <w:fldChar w:fldCharType="begin"/>
        </w:r>
        <w:r>
          <w:instrText xml:space="preserve"> PAGEREF _Toc28267 </w:instrText>
        </w:r>
        <w:r>
          <w:fldChar w:fldCharType="separate"/>
        </w:r>
        <w:r w:rsidR="00B70436">
          <w:t>27</w:t>
        </w:r>
        <w:r>
          <w:fldChar w:fldCharType="end"/>
        </w:r>
      </w:hyperlink>
    </w:p>
    <w:p w14:paraId="3A9DD564" w14:textId="77777777" w:rsidR="00844D45" w:rsidRDefault="003042EE">
      <w:pPr>
        <w:pStyle w:val="TOC3"/>
        <w:tabs>
          <w:tab w:val="right" w:leader="dot" w:pos="8306"/>
        </w:tabs>
        <w:ind w:firstLine="420"/>
      </w:pPr>
      <w:hyperlink w:anchor="_Toc25870" w:history="1">
        <w:r w:rsidR="00B70436">
          <w:rPr>
            <w:rFonts w:hint="eastAsia"/>
          </w:rPr>
          <w:t>5.2.3</w:t>
        </w:r>
        <w:r w:rsidR="00B70436">
          <w:rPr>
            <w:rFonts w:hint="eastAsia"/>
          </w:rPr>
          <w:t>系统网络结构</w:t>
        </w:r>
        <w:r w:rsidR="00B70436">
          <w:tab/>
        </w:r>
        <w:r>
          <w:fldChar w:fldCharType="begin"/>
        </w:r>
        <w:r>
          <w:instrText xml:space="preserve"> PAGEREF _Toc25870 </w:instrText>
        </w:r>
        <w:r>
          <w:fldChar w:fldCharType="separate"/>
        </w:r>
        <w:r w:rsidR="00B70436">
          <w:t>28</w:t>
        </w:r>
        <w:r>
          <w:fldChar w:fldCharType="end"/>
        </w:r>
      </w:hyperlink>
    </w:p>
    <w:p w14:paraId="5410239C" w14:textId="77777777" w:rsidR="00844D45" w:rsidRDefault="003042EE">
      <w:pPr>
        <w:pStyle w:val="TOC2"/>
        <w:tabs>
          <w:tab w:val="right" w:leader="dot" w:pos="8306"/>
        </w:tabs>
        <w:ind w:firstLine="420"/>
      </w:pPr>
      <w:hyperlink w:anchor="_Toc15153" w:history="1">
        <w:r w:rsidR="00B70436">
          <w:rPr>
            <w:rFonts w:hint="eastAsia"/>
          </w:rPr>
          <w:t>5.3</w:t>
        </w:r>
        <w:r w:rsidR="00B70436">
          <w:rPr>
            <w:rFonts w:hint="eastAsia"/>
          </w:rPr>
          <w:t>系统功能设计</w:t>
        </w:r>
        <w:r w:rsidR="00B70436">
          <w:tab/>
        </w:r>
        <w:r>
          <w:fldChar w:fldCharType="begin"/>
        </w:r>
        <w:r>
          <w:instrText xml:space="preserve"> PAGEREF _Toc15153 </w:instrText>
        </w:r>
        <w:r>
          <w:fldChar w:fldCharType="separate"/>
        </w:r>
        <w:r w:rsidR="00B70436">
          <w:t>28</w:t>
        </w:r>
        <w:r>
          <w:fldChar w:fldCharType="end"/>
        </w:r>
      </w:hyperlink>
    </w:p>
    <w:p w14:paraId="0A33000D" w14:textId="77777777" w:rsidR="00844D45" w:rsidRDefault="003042EE">
      <w:pPr>
        <w:pStyle w:val="TOC3"/>
        <w:tabs>
          <w:tab w:val="right" w:leader="dot" w:pos="8306"/>
        </w:tabs>
        <w:ind w:firstLine="420"/>
      </w:pPr>
      <w:hyperlink w:anchor="_Toc978" w:history="1">
        <w:r w:rsidR="00B70436">
          <w:rPr>
            <w:rFonts w:hint="eastAsia"/>
          </w:rPr>
          <w:t>5.3.1</w:t>
        </w:r>
        <w:r w:rsidR="00B70436">
          <w:rPr>
            <w:rFonts w:hint="eastAsia"/>
          </w:rPr>
          <w:t>智慧校园的统一管理平台功能</w:t>
        </w:r>
        <w:r w:rsidR="00B70436">
          <w:tab/>
        </w:r>
        <w:r>
          <w:fldChar w:fldCharType="begin"/>
        </w:r>
        <w:r>
          <w:instrText xml:space="preserve"> PAGEREF _Toc978 </w:instrText>
        </w:r>
        <w:r>
          <w:fldChar w:fldCharType="separate"/>
        </w:r>
        <w:r w:rsidR="00B70436">
          <w:t>28</w:t>
        </w:r>
        <w:r>
          <w:fldChar w:fldCharType="end"/>
        </w:r>
      </w:hyperlink>
    </w:p>
    <w:p w14:paraId="6195A72C" w14:textId="77777777" w:rsidR="00844D45" w:rsidRDefault="003042EE">
      <w:pPr>
        <w:pStyle w:val="TOC3"/>
        <w:tabs>
          <w:tab w:val="right" w:leader="dot" w:pos="8306"/>
        </w:tabs>
        <w:ind w:firstLine="420"/>
      </w:pPr>
      <w:hyperlink w:anchor="_Toc7488" w:history="1">
        <w:r w:rsidR="00B70436">
          <w:rPr>
            <w:rFonts w:hint="eastAsia"/>
          </w:rPr>
          <w:t>5.3.2</w:t>
        </w:r>
        <w:r w:rsidR="00B70436">
          <w:rPr>
            <w:rFonts w:hint="eastAsia"/>
          </w:rPr>
          <w:t>面向校园管理的功能</w:t>
        </w:r>
        <w:r w:rsidR="00B70436">
          <w:tab/>
        </w:r>
        <w:r>
          <w:fldChar w:fldCharType="begin"/>
        </w:r>
        <w:r>
          <w:instrText xml:space="preserve"> PAGEREF _Toc7488 </w:instrText>
        </w:r>
        <w:r>
          <w:fldChar w:fldCharType="separate"/>
        </w:r>
        <w:r w:rsidR="00B70436">
          <w:t>29</w:t>
        </w:r>
        <w:r>
          <w:fldChar w:fldCharType="end"/>
        </w:r>
      </w:hyperlink>
    </w:p>
    <w:p w14:paraId="453B2285" w14:textId="77777777" w:rsidR="00844D45" w:rsidRDefault="003042EE">
      <w:pPr>
        <w:pStyle w:val="TOC3"/>
        <w:tabs>
          <w:tab w:val="right" w:leader="dot" w:pos="8306"/>
        </w:tabs>
        <w:ind w:firstLine="420"/>
      </w:pPr>
      <w:hyperlink w:anchor="_Toc14771" w:history="1">
        <w:r w:rsidR="00B70436">
          <w:rPr>
            <w:rFonts w:hint="eastAsia"/>
          </w:rPr>
          <w:t>5.3.3</w:t>
        </w:r>
        <w:r w:rsidR="00B70436">
          <w:rPr>
            <w:rFonts w:hint="eastAsia"/>
          </w:rPr>
          <w:t>面向校园教学的功能</w:t>
        </w:r>
        <w:r w:rsidR="00B70436">
          <w:tab/>
        </w:r>
        <w:r>
          <w:fldChar w:fldCharType="begin"/>
        </w:r>
        <w:r>
          <w:instrText xml:space="preserve"> PAGEREF _Toc14771 </w:instrText>
        </w:r>
        <w:r>
          <w:fldChar w:fldCharType="separate"/>
        </w:r>
        <w:r w:rsidR="00B70436">
          <w:t>29</w:t>
        </w:r>
        <w:r>
          <w:fldChar w:fldCharType="end"/>
        </w:r>
      </w:hyperlink>
    </w:p>
    <w:p w14:paraId="08A81280" w14:textId="77777777" w:rsidR="00844D45" w:rsidRDefault="003042EE">
      <w:pPr>
        <w:pStyle w:val="TOC3"/>
        <w:tabs>
          <w:tab w:val="right" w:leader="dot" w:pos="8306"/>
        </w:tabs>
        <w:ind w:firstLine="420"/>
      </w:pPr>
      <w:hyperlink w:anchor="_Toc8723" w:history="1">
        <w:r w:rsidR="00B70436">
          <w:rPr>
            <w:rFonts w:hint="eastAsia"/>
          </w:rPr>
          <w:t>5.3.4</w:t>
        </w:r>
        <w:r w:rsidR="00B70436">
          <w:rPr>
            <w:rFonts w:hint="eastAsia"/>
          </w:rPr>
          <w:t>面向校园生活服务的功能</w:t>
        </w:r>
        <w:r w:rsidR="00B70436">
          <w:tab/>
        </w:r>
        <w:r>
          <w:fldChar w:fldCharType="begin"/>
        </w:r>
        <w:r>
          <w:instrText xml:space="preserve"> PAGER</w:instrText>
        </w:r>
        <w:r>
          <w:instrText xml:space="preserve">EF _Toc8723 </w:instrText>
        </w:r>
        <w:r>
          <w:fldChar w:fldCharType="separate"/>
        </w:r>
        <w:r w:rsidR="00B70436">
          <w:t>29</w:t>
        </w:r>
        <w:r>
          <w:fldChar w:fldCharType="end"/>
        </w:r>
      </w:hyperlink>
    </w:p>
    <w:p w14:paraId="32DA653C" w14:textId="77777777" w:rsidR="00844D45" w:rsidRDefault="003042EE">
      <w:pPr>
        <w:pStyle w:val="TOC1"/>
        <w:tabs>
          <w:tab w:val="right" w:leader="dot" w:pos="8306"/>
        </w:tabs>
        <w:ind w:firstLine="442"/>
        <w:rPr>
          <w:rFonts w:ascii="Calibri" w:hAnsi="Calibri"/>
          <w:szCs w:val="22"/>
        </w:rPr>
      </w:pPr>
      <w:hyperlink w:anchor="_Toc2041" w:history="1">
        <w:r w:rsidR="00B70436">
          <w:rPr>
            <w:rFonts w:ascii="Calibri" w:hAnsi="Calibri" w:hint="eastAsia"/>
            <w:szCs w:val="22"/>
          </w:rPr>
          <w:t>第六章项目建设内容</w:t>
        </w:r>
        <w:r w:rsidR="00B70436">
          <w:rPr>
            <w:rFonts w:ascii="Calibri" w:hAnsi="Calibri"/>
            <w:szCs w:val="22"/>
          </w:rPr>
          <w:tab/>
        </w:r>
        <w:r w:rsidR="00B70436">
          <w:rPr>
            <w:rFonts w:ascii="Calibri" w:hAnsi="Calibri"/>
            <w:szCs w:val="22"/>
          </w:rPr>
          <w:fldChar w:fldCharType="begin"/>
        </w:r>
        <w:r w:rsidR="00B70436">
          <w:rPr>
            <w:rFonts w:ascii="Calibri" w:hAnsi="Calibri"/>
            <w:szCs w:val="22"/>
          </w:rPr>
          <w:instrText xml:space="preserve"> PAGEREF _Toc2041 </w:instrText>
        </w:r>
        <w:r w:rsidR="00B70436">
          <w:rPr>
            <w:rFonts w:ascii="Calibri" w:hAnsi="Calibri"/>
            <w:szCs w:val="22"/>
          </w:rPr>
          <w:fldChar w:fldCharType="separate"/>
        </w:r>
        <w:r w:rsidR="00B70436">
          <w:rPr>
            <w:rFonts w:ascii="Calibri" w:hAnsi="Calibri"/>
            <w:szCs w:val="22"/>
          </w:rPr>
          <w:t>30</w:t>
        </w:r>
        <w:r w:rsidR="00B70436">
          <w:rPr>
            <w:rFonts w:ascii="Calibri" w:hAnsi="Calibri"/>
            <w:szCs w:val="22"/>
          </w:rPr>
          <w:fldChar w:fldCharType="end"/>
        </w:r>
      </w:hyperlink>
    </w:p>
    <w:p w14:paraId="7F6A7321" w14:textId="77777777" w:rsidR="00844D45" w:rsidRDefault="003042EE">
      <w:pPr>
        <w:pStyle w:val="TOC2"/>
        <w:tabs>
          <w:tab w:val="right" w:leader="dot" w:pos="8306"/>
        </w:tabs>
        <w:ind w:firstLine="420"/>
      </w:pPr>
      <w:hyperlink w:anchor="_Toc12451" w:history="1">
        <w:r w:rsidR="00B70436">
          <w:rPr>
            <w:rFonts w:hint="eastAsia"/>
          </w:rPr>
          <w:t>6.1</w:t>
        </w:r>
        <w:r w:rsidR="00B70436">
          <w:rPr>
            <w:rFonts w:hint="eastAsia"/>
          </w:rPr>
          <w:t>智慧校园统一管理平台</w:t>
        </w:r>
        <w:r w:rsidR="00B70436">
          <w:tab/>
        </w:r>
        <w:r>
          <w:fldChar w:fldCharType="begin"/>
        </w:r>
        <w:r>
          <w:instrText xml:space="preserve"> PAGEREF _Toc12451 </w:instrText>
        </w:r>
        <w:r>
          <w:fldChar w:fldCharType="separate"/>
        </w:r>
        <w:r w:rsidR="00B70436">
          <w:t>30</w:t>
        </w:r>
        <w:r>
          <w:fldChar w:fldCharType="end"/>
        </w:r>
      </w:hyperlink>
    </w:p>
    <w:p w14:paraId="31CFAC01" w14:textId="77777777" w:rsidR="00844D45" w:rsidRDefault="003042EE">
      <w:pPr>
        <w:pStyle w:val="TOC3"/>
        <w:tabs>
          <w:tab w:val="right" w:leader="dot" w:pos="8306"/>
        </w:tabs>
        <w:ind w:firstLine="420"/>
      </w:pPr>
      <w:hyperlink w:anchor="_Toc16709" w:history="1">
        <w:r w:rsidR="00B70436">
          <w:rPr>
            <w:rFonts w:hint="eastAsia"/>
          </w:rPr>
          <w:t>6.1.1</w:t>
        </w:r>
        <w:r w:rsidR="00B70436">
          <w:rPr>
            <w:rFonts w:hint="eastAsia"/>
          </w:rPr>
          <w:t>系统概述</w:t>
        </w:r>
        <w:r w:rsidR="00B70436">
          <w:tab/>
        </w:r>
        <w:r>
          <w:fldChar w:fldCharType="begin"/>
        </w:r>
        <w:r>
          <w:instrText xml:space="preserve"> PAGEREF _Toc16709 </w:instrText>
        </w:r>
        <w:r>
          <w:fldChar w:fldCharType="separate"/>
        </w:r>
        <w:r w:rsidR="00B70436">
          <w:t>30</w:t>
        </w:r>
        <w:r>
          <w:fldChar w:fldCharType="end"/>
        </w:r>
      </w:hyperlink>
    </w:p>
    <w:p w14:paraId="07067550" w14:textId="77777777" w:rsidR="00844D45" w:rsidRDefault="003042EE">
      <w:pPr>
        <w:pStyle w:val="TOC3"/>
        <w:tabs>
          <w:tab w:val="right" w:leader="dot" w:pos="8306"/>
        </w:tabs>
        <w:ind w:firstLine="420"/>
      </w:pPr>
      <w:hyperlink w:anchor="_Toc25198" w:history="1">
        <w:r w:rsidR="00B70436">
          <w:rPr>
            <w:rFonts w:hint="eastAsia"/>
          </w:rPr>
          <w:t>6.1.2</w:t>
        </w:r>
        <w:r w:rsidR="00B70436">
          <w:rPr>
            <w:rFonts w:hint="eastAsia"/>
          </w:rPr>
          <w:t>系统功能</w:t>
        </w:r>
        <w:r w:rsidR="00B70436">
          <w:tab/>
        </w:r>
        <w:r>
          <w:fldChar w:fldCharType="begin"/>
        </w:r>
        <w:r>
          <w:instrText xml:space="preserve"> PAGEREF _Toc25198 </w:instrText>
        </w:r>
        <w:r>
          <w:fldChar w:fldCharType="separate"/>
        </w:r>
        <w:r w:rsidR="00B70436">
          <w:t>30</w:t>
        </w:r>
        <w:r>
          <w:fldChar w:fldCharType="end"/>
        </w:r>
      </w:hyperlink>
    </w:p>
    <w:p w14:paraId="1DCF3476" w14:textId="77777777" w:rsidR="00844D45" w:rsidRDefault="003042EE">
      <w:pPr>
        <w:pStyle w:val="TOC3"/>
        <w:tabs>
          <w:tab w:val="right" w:leader="dot" w:pos="8306"/>
        </w:tabs>
        <w:ind w:firstLine="420"/>
      </w:pPr>
      <w:hyperlink w:anchor="_Toc27892" w:history="1">
        <w:r w:rsidR="00B70436">
          <w:rPr>
            <w:rFonts w:hint="eastAsia"/>
          </w:rPr>
          <w:t>6.1.3</w:t>
        </w:r>
        <w:r w:rsidR="00B70436">
          <w:rPr>
            <w:rFonts w:hint="eastAsia"/>
          </w:rPr>
          <w:t>系统实现</w:t>
        </w:r>
        <w:r w:rsidR="00B70436">
          <w:tab/>
        </w:r>
        <w:r>
          <w:fldChar w:fldCharType="begin"/>
        </w:r>
        <w:r>
          <w:instrText xml:space="preserve"> PAGEREF _Toc27892 </w:instrText>
        </w:r>
        <w:r>
          <w:fldChar w:fldCharType="separate"/>
        </w:r>
        <w:r w:rsidR="00B70436">
          <w:t>32</w:t>
        </w:r>
        <w:r>
          <w:fldChar w:fldCharType="end"/>
        </w:r>
      </w:hyperlink>
    </w:p>
    <w:p w14:paraId="311C67C3" w14:textId="77777777" w:rsidR="00844D45" w:rsidRDefault="003042EE">
      <w:pPr>
        <w:pStyle w:val="TOC2"/>
        <w:tabs>
          <w:tab w:val="right" w:leader="dot" w:pos="8306"/>
        </w:tabs>
        <w:ind w:firstLine="420"/>
      </w:pPr>
      <w:hyperlink w:anchor="_Toc3537" w:history="1">
        <w:r w:rsidR="00B70436">
          <w:rPr>
            <w:rFonts w:hint="eastAsia"/>
          </w:rPr>
          <w:t>6.2</w:t>
        </w:r>
        <w:r w:rsidR="00B70436">
          <w:rPr>
            <w:rFonts w:hint="eastAsia"/>
          </w:rPr>
          <w:t>高效的校园管理</w:t>
        </w:r>
        <w:r w:rsidR="00B70436">
          <w:tab/>
        </w:r>
        <w:r>
          <w:fldChar w:fldCharType="begin"/>
        </w:r>
        <w:r>
          <w:instrText xml:space="preserve"> PAGEREF _Toc3537 </w:instrText>
        </w:r>
        <w:r>
          <w:fldChar w:fldCharType="separate"/>
        </w:r>
        <w:r w:rsidR="00B70436">
          <w:t>33</w:t>
        </w:r>
        <w:r>
          <w:fldChar w:fldCharType="end"/>
        </w:r>
      </w:hyperlink>
    </w:p>
    <w:p w14:paraId="29C575F7" w14:textId="77777777" w:rsidR="00844D45" w:rsidRDefault="003042EE">
      <w:pPr>
        <w:pStyle w:val="TOC3"/>
        <w:tabs>
          <w:tab w:val="right" w:leader="dot" w:pos="8306"/>
        </w:tabs>
        <w:ind w:firstLine="420"/>
      </w:pPr>
      <w:hyperlink w:anchor="_Toc2714" w:history="1">
        <w:r w:rsidR="00B70436">
          <w:rPr>
            <w:rFonts w:hint="eastAsia"/>
          </w:rPr>
          <w:t>6.2.1</w:t>
        </w:r>
        <w:r w:rsidR="00B70436">
          <w:rPr>
            <w:rFonts w:hint="eastAsia"/>
          </w:rPr>
          <w:t>校园通信网络</w:t>
        </w:r>
        <w:r w:rsidR="00B70436">
          <w:tab/>
        </w:r>
        <w:r>
          <w:fldChar w:fldCharType="begin"/>
        </w:r>
        <w:r>
          <w:instrText xml:space="preserve"> PAGEREF _Toc2714 </w:instrText>
        </w:r>
        <w:r>
          <w:fldChar w:fldCharType="separate"/>
        </w:r>
        <w:r w:rsidR="00B70436">
          <w:t>33</w:t>
        </w:r>
        <w:r>
          <w:fldChar w:fldCharType="end"/>
        </w:r>
      </w:hyperlink>
    </w:p>
    <w:p w14:paraId="174B3B35" w14:textId="77777777" w:rsidR="00844D45" w:rsidRDefault="003042EE">
      <w:pPr>
        <w:pStyle w:val="TOC4"/>
        <w:tabs>
          <w:tab w:val="right" w:leader="dot" w:pos="8306"/>
        </w:tabs>
        <w:ind w:firstLine="420"/>
      </w:pPr>
      <w:hyperlink w:anchor="_Toc21522" w:history="1">
        <w:r w:rsidR="00B70436">
          <w:rPr>
            <w:rFonts w:hint="eastAsia"/>
          </w:rPr>
          <w:t>6.2.1.1</w:t>
        </w:r>
        <w:r w:rsidR="00B70436">
          <w:rPr>
            <w:rFonts w:hint="eastAsia"/>
          </w:rPr>
          <w:t>校园信息网络设计</w:t>
        </w:r>
        <w:r w:rsidR="00B70436">
          <w:tab/>
        </w:r>
        <w:r>
          <w:fldChar w:fldCharType="begin"/>
        </w:r>
        <w:r>
          <w:instrText xml:space="preserve"> PAGEREF _Toc21522 </w:instrText>
        </w:r>
        <w:r>
          <w:fldChar w:fldCharType="separate"/>
        </w:r>
        <w:r w:rsidR="00B70436">
          <w:t>33</w:t>
        </w:r>
        <w:r>
          <w:fldChar w:fldCharType="end"/>
        </w:r>
      </w:hyperlink>
    </w:p>
    <w:p w14:paraId="3C2B15C1" w14:textId="77777777" w:rsidR="00844D45" w:rsidRDefault="003042EE">
      <w:pPr>
        <w:pStyle w:val="TOC4"/>
        <w:tabs>
          <w:tab w:val="right" w:leader="dot" w:pos="8306"/>
        </w:tabs>
        <w:ind w:firstLine="420"/>
      </w:pPr>
      <w:hyperlink w:anchor="_Toc24160" w:history="1">
        <w:r w:rsidR="00B70436">
          <w:rPr>
            <w:rFonts w:hint="eastAsia"/>
          </w:rPr>
          <w:t>6.2.2.2</w:t>
        </w:r>
        <w:r w:rsidR="00B70436">
          <w:rPr>
            <w:rFonts w:hint="eastAsia"/>
          </w:rPr>
          <w:t>校园数据传输专网设计</w:t>
        </w:r>
        <w:r w:rsidR="00B70436">
          <w:tab/>
        </w:r>
        <w:r>
          <w:fldChar w:fldCharType="begin"/>
        </w:r>
        <w:r>
          <w:instrText xml:space="preserve"> PAGEREF _Toc24160 </w:instrText>
        </w:r>
        <w:r>
          <w:fldChar w:fldCharType="separate"/>
        </w:r>
        <w:r w:rsidR="00B70436">
          <w:t>42</w:t>
        </w:r>
        <w:r>
          <w:fldChar w:fldCharType="end"/>
        </w:r>
      </w:hyperlink>
    </w:p>
    <w:p w14:paraId="5BEE5B1D" w14:textId="77777777" w:rsidR="00844D45" w:rsidRDefault="003042EE">
      <w:pPr>
        <w:pStyle w:val="TOC4"/>
        <w:tabs>
          <w:tab w:val="right" w:leader="dot" w:pos="8306"/>
        </w:tabs>
        <w:ind w:firstLine="420"/>
      </w:pPr>
      <w:hyperlink w:anchor="_Toc22728" w:history="1">
        <w:r w:rsidR="00B70436">
          <w:rPr>
            <w:rFonts w:hint="eastAsia"/>
          </w:rPr>
          <w:t>6.2.2.3</w:t>
        </w:r>
        <w:r w:rsidR="00B70436">
          <w:rPr>
            <w:rFonts w:hint="eastAsia"/>
          </w:rPr>
          <w:t>校园</w:t>
        </w:r>
        <w:r w:rsidR="00B70436">
          <w:rPr>
            <w:rFonts w:hint="eastAsia"/>
          </w:rPr>
          <w:t>WI-FI</w:t>
        </w:r>
        <w:r w:rsidR="00B70436">
          <w:rPr>
            <w:rFonts w:hint="eastAsia"/>
          </w:rPr>
          <w:t>网络设计</w:t>
        </w:r>
        <w:r w:rsidR="00B70436">
          <w:tab/>
        </w:r>
        <w:r>
          <w:fldChar w:fldCharType="begin"/>
        </w:r>
        <w:r>
          <w:instrText xml:space="preserve"> PAGEREF _Toc22728 </w:instrText>
        </w:r>
        <w:r>
          <w:fldChar w:fldCharType="separate"/>
        </w:r>
        <w:r w:rsidR="00B70436">
          <w:t>48</w:t>
        </w:r>
        <w:r>
          <w:fldChar w:fldCharType="end"/>
        </w:r>
      </w:hyperlink>
    </w:p>
    <w:p w14:paraId="622A44BF" w14:textId="77777777" w:rsidR="00844D45" w:rsidRDefault="003042EE">
      <w:pPr>
        <w:pStyle w:val="TOC4"/>
        <w:tabs>
          <w:tab w:val="right" w:leader="dot" w:pos="8306"/>
        </w:tabs>
        <w:ind w:firstLine="420"/>
      </w:pPr>
      <w:hyperlink w:anchor="_Toc30025" w:history="1">
        <w:r w:rsidR="00B70436">
          <w:rPr>
            <w:rFonts w:hint="eastAsia"/>
          </w:rPr>
          <w:t>6.2.2.4</w:t>
        </w:r>
        <w:r w:rsidR="00B70436">
          <w:rPr>
            <w:rFonts w:hint="eastAsia"/>
          </w:rPr>
          <w:t>网络安全解决方案</w:t>
        </w:r>
        <w:r w:rsidR="00B70436">
          <w:tab/>
        </w:r>
        <w:r>
          <w:fldChar w:fldCharType="begin"/>
        </w:r>
        <w:r>
          <w:instrText xml:space="preserve"> PAGEREF _Toc30025 </w:instrText>
        </w:r>
        <w:r>
          <w:fldChar w:fldCharType="separate"/>
        </w:r>
        <w:r w:rsidR="00B70436">
          <w:t>53</w:t>
        </w:r>
        <w:r>
          <w:fldChar w:fldCharType="end"/>
        </w:r>
      </w:hyperlink>
    </w:p>
    <w:p w14:paraId="0A9C2BBB" w14:textId="77777777" w:rsidR="00844D45" w:rsidRDefault="003042EE">
      <w:pPr>
        <w:pStyle w:val="TOC3"/>
        <w:tabs>
          <w:tab w:val="right" w:leader="dot" w:pos="8306"/>
        </w:tabs>
        <w:ind w:firstLine="420"/>
      </w:pPr>
      <w:hyperlink w:anchor="_Toc13706" w:history="1">
        <w:r w:rsidR="00B70436">
          <w:rPr>
            <w:rFonts w:hint="eastAsia"/>
          </w:rPr>
          <w:t>6.2.2</w:t>
        </w:r>
        <w:r w:rsidR="00B70436">
          <w:rPr>
            <w:rFonts w:hint="eastAsia"/>
          </w:rPr>
          <w:t>校园安全监控</w:t>
        </w:r>
        <w:r w:rsidR="00B70436">
          <w:tab/>
        </w:r>
        <w:r>
          <w:fldChar w:fldCharType="begin"/>
        </w:r>
        <w:r>
          <w:instrText xml:space="preserve"> PAGEREF _Toc13706 </w:instrText>
        </w:r>
        <w:r>
          <w:fldChar w:fldCharType="separate"/>
        </w:r>
        <w:r w:rsidR="00B70436">
          <w:t>59</w:t>
        </w:r>
        <w:r>
          <w:fldChar w:fldCharType="end"/>
        </w:r>
      </w:hyperlink>
    </w:p>
    <w:p w14:paraId="24465E55" w14:textId="77777777" w:rsidR="00844D45" w:rsidRDefault="003042EE">
      <w:pPr>
        <w:pStyle w:val="TOC4"/>
        <w:tabs>
          <w:tab w:val="right" w:leader="dot" w:pos="8306"/>
        </w:tabs>
        <w:ind w:firstLine="420"/>
      </w:pPr>
      <w:hyperlink w:anchor="_Toc18603" w:history="1">
        <w:r w:rsidR="00B70436">
          <w:rPr>
            <w:rFonts w:hint="eastAsia"/>
          </w:rPr>
          <w:t>6.2.2.1</w:t>
        </w:r>
        <w:r w:rsidR="00B70436">
          <w:rPr>
            <w:rFonts w:hint="eastAsia"/>
          </w:rPr>
          <w:t>概述</w:t>
        </w:r>
        <w:r w:rsidR="00B70436">
          <w:tab/>
        </w:r>
        <w:r>
          <w:fldChar w:fldCharType="begin"/>
        </w:r>
        <w:r>
          <w:instrText xml:space="preserve"> PAGEREF _Toc18603 </w:instrText>
        </w:r>
        <w:r>
          <w:fldChar w:fldCharType="separate"/>
        </w:r>
        <w:r w:rsidR="00B70436">
          <w:t>59</w:t>
        </w:r>
        <w:r>
          <w:fldChar w:fldCharType="end"/>
        </w:r>
      </w:hyperlink>
    </w:p>
    <w:p w14:paraId="3A9D9B9A" w14:textId="77777777" w:rsidR="00844D45" w:rsidRDefault="003042EE">
      <w:pPr>
        <w:pStyle w:val="TOC4"/>
        <w:tabs>
          <w:tab w:val="right" w:leader="dot" w:pos="8306"/>
        </w:tabs>
        <w:ind w:firstLine="420"/>
      </w:pPr>
      <w:hyperlink w:anchor="_Toc5129" w:history="1">
        <w:r w:rsidR="00B70436">
          <w:rPr>
            <w:rFonts w:hint="eastAsia"/>
          </w:rPr>
          <w:t>6.2.2.2</w:t>
        </w:r>
        <w:r w:rsidR="00B70436">
          <w:rPr>
            <w:rFonts w:hint="eastAsia"/>
          </w:rPr>
          <w:t>校园安全防范系统总体设计</w:t>
        </w:r>
        <w:r w:rsidR="00B70436">
          <w:tab/>
        </w:r>
        <w:r>
          <w:fldChar w:fldCharType="begin"/>
        </w:r>
        <w:r>
          <w:instrText xml:space="preserve"> PAGEREF</w:instrText>
        </w:r>
        <w:r>
          <w:instrText xml:space="preserve"> _Toc5129 </w:instrText>
        </w:r>
        <w:r>
          <w:fldChar w:fldCharType="separate"/>
        </w:r>
        <w:r w:rsidR="00B70436">
          <w:t>59</w:t>
        </w:r>
        <w:r>
          <w:fldChar w:fldCharType="end"/>
        </w:r>
      </w:hyperlink>
    </w:p>
    <w:p w14:paraId="4B6729AD" w14:textId="77777777" w:rsidR="00844D45" w:rsidRDefault="003042EE">
      <w:pPr>
        <w:pStyle w:val="TOC4"/>
        <w:tabs>
          <w:tab w:val="right" w:leader="dot" w:pos="8306"/>
        </w:tabs>
        <w:ind w:firstLine="420"/>
      </w:pPr>
      <w:hyperlink w:anchor="_Toc25182" w:history="1">
        <w:r w:rsidR="00B70436">
          <w:rPr>
            <w:rFonts w:hint="eastAsia"/>
          </w:rPr>
          <w:t>6.2.2.4</w:t>
        </w:r>
        <w:r w:rsidR="00B70436">
          <w:rPr>
            <w:rFonts w:hint="eastAsia"/>
          </w:rPr>
          <w:t>视频监控系统</w:t>
        </w:r>
        <w:r w:rsidR="00B70436">
          <w:tab/>
        </w:r>
        <w:r>
          <w:fldChar w:fldCharType="begin"/>
        </w:r>
        <w:r>
          <w:instrText xml:space="preserve"> PAGEREF _Toc25182 </w:instrText>
        </w:r>
        <w:r>
          <w:fldChar w:fldCharType="separate"/>
        </w:r>
        <w:r w:rsidR="00B70436">
          <w:t>61</w:t>
        </w:r>
        <w:r>
          <w:fldChar w:fldCharType="end"/>
        </w:r>
      </w:hyperlink>
    </w:p>
    <w:p w14:paraId="4FB6BDAB" w14:textId="77777777" w:rsidR="00844D45" w:rsidRDefault="003042EE">
      <w:pPr>
        <w:pStyle w:val="TOC4"/>
        <w:tabs>
          <w:tab w:val="right" w:leader="dot" w:pos="8306"/>
        </w:tabs>
        <w:ind w:firstLine="420"/>
      </w:pPr>
      <w:hyperlink w:anchor="_Toc27135" w:history="1">
        <w:r w:rsidR="00B70436">
          <w:rPr>
            <w:rFonts w:hint="eastAsia"/>
          </w:rPr>
          <w:t>6.2.2.5</w:t>
        </w:r>
        <w:r w:rsidR="00B70436">
          <w:rPr>
            <w:rFonts w:hint="eastAsia"/>
          </w:rPr>
          <w:t>联网报警系统</w:t>
        </w:r>
        <w:r w:rsidR="00B70436">
          <w:tab/>
        </w:r>
        <w:r>
          <w:fldChar w:fldCharType="begin"/>
        </w:r>
        <w:r>
          <w:instrText xml:space="preserve"> PAGEREF _Toc27135 </w:instrText>
        </w:r>
        <w:r>
          <w:fldChar w:fldCharType="separate"/>
        </w:r>
        <w:r w:rsidR="00B70436">
          <w:t>63</w:t>
        </w:r>
        <w:r>
          <w:fldChar w:fldCharType="end"/>
        </w:r>
      </w:hyperlink>
    </w:p>
    <w:p w14:paraId="30973193" w14:textId="77777777" w:rsidR="00844D45" w:rsidRDefault="003042EE">
      <w:pPr>
        <w:pStyle w:val="TOC4"/>
        <w:tabs>
          <w:tab w:val="right" w:leader="dot" w:pos="8306"/>
        </w:tabs>
        <w:ind w:firstLine="420"/>
      </w:pPr>
      <w:hyperlink w:anchor="_Toc12141" w:history="1">
        <w:r w:rsidR="00B70436">
          <w:rPr>
            <w:rFonts w:hint="eastAsia"/>
          </w:rPr>
          <w:t>6.2.2.6</w:t>
        </w:r>
        <w:r w:rsidR="00B70436">
          <w:rPr>
            <w:rFonts w:hint="eastAsia"/>
          </w:rPr>
          <w:t>电子巡更系统</w:t>
        </w:r>
        <w:r w:rsidR="00B70436">
          <w:tab/>
        </w:r>
        <w:r>
          <w:fldChar w:fldCharType="begin"/>
        </w:r>
        <w:r>
          <w:instrText xml:space="preserve"> PAGEREF _Toc12141 </w:instrText>
        </w:r>
        <w:r>
          <w:fldChar w:fldCharType="separate"/>
        </w:r>
        <w:r w:rsidR="00B70436">
          <w:t>65</w:t>
        </w:r>
        <w:r>
          <w:fldChar w:fldCharType="end"/>
        </w:r>
      </w:hyperlink>
    </w:p>
    <w:p w14:paraId="33558FD2" w14:textId="77777777" w:rsidR="00844D45" w:rsidRDefault="003042EE">
      <w:pPr>
        <w:pStyle w:val="TOC4"/>
        <w:tabs>
          <w:tab w:val="right" w:leader="dot" w:pos="8306"/>
        </w:tabs>
        <w:ind w:firstLine="420"/>
      </w:pPr>
      <w:hyperlink w:anchor="_Toc28061" w:history="1">
        <w:r w:rsidR="00B70436">
          <w:rPr>
            <w:rFonts w:hint="eastAsia"/>
          </w:rPr>
          <w:t>6.2.2.7</w:t>
        </w:r>
        <w:r w:rsidR="00B70436">
          <w:rPr>
            <w:rFonts w:hint="eastAsia"/>
          </w:rPr>
          <w:t>统一通信系统</w:t>
        </w:r>
        <w:r w:rsidR="00B70436">
          <w:tab/>
        </w:r>
        <w:r>
          <w:fldChar w:fldCharType="begin"/>
        </w:r>
        <w:r>
          <w:instrText xml:space="preserve"> PAGEREF _Toc28061 </w:instrText>
        </w:r>
        <w:r>
          <w:fldChar w:fldCharType="separate"/>
        </w:r>
        <w:r w:rsidR="00B70436">
          <w:t>65</w:t>
        </w:r>
        <w:r>
          <w:fldChar w:fldCharType="end"/>
        </w:r>
      </w:hyperlink>
    </w:p>
    <w:p w14:paraId="747B46B3" w14:textId="77777777" w:rsidR="00844D45" w:rsidRDefault="003042EE">
      <w:pPr>
        <w:pStyle w:val="TOC4"/>
        <w:tabs>
          <w:tab w:val="right" w:leader="dot" w:pos="8306"/>
        </w:tabs>
        <w:ind w:firstLine="420"/>
      </w:pPr>
      <w:hyperlink w:anchor="_Toc23890" w:history="1">
        <w:r w:rsidR="00B70436">
          <w:rPr>
            <w:rFonts w:hint="eastAsia"/>
          </w:rPr>
          <w:t>6.2.2.8</w:t>
        </w:r>
        <w:r w:rsidR="00B70436">
          <w:rPr>
            <w:rFonts w:hint="eastAsia"/>
          </w:rPr>
          <w:t>安全管理平台</w:t>
        </w:r>
        <w:r w:rsidR="00B70436">
          <w:tab/>
        </w:r>
        <w:r>
          <w:fldChar w:fldCharType="begin"/>
        </w:r>
        <w:r>
          <w:instrText xml:space="preserve"> PAGEREF _Toc23890 </w:instrText>
        </w:r>
        <w:r>
          <w:fldChar w:fldCharType="separate"/>
        </w:r>
        <w:r w:rsidR="00B70436">
          <w:t>67</w:t>
        </w:r>
        <w:r>
          <w:fldChar w:fldCharType="end"/>
        </w:r>
      </w:hyperlink>
    </w:p>
    <w:p w14:paraId="385431F2" w14:textId="77777777" w:rsidR="00844D45" w:rsidRDefault="003042EE">
      <w:pPr>
        <w:pStyle w:val="TOC4"/>
        <w:tabs>
          <w:tab w:val="right" w:leader="dot" w:pos="8306"/>
        </w:tabs>
        <w:ind w:firstLine="420"/>
      </w:pPr>
      <w:hyperlink w:anchor="_Toc20058" w:history="1">
        <w:r w:rsidR="00B70436">
          <w:rPr>
            <w:rFonts w:hint="eastAsia"/>
          </w:rPr>
          <w:t xml:space="preserve">6.2.3.1 </w:t>
        </w:r>
        <w:r w:rsidR="00B70436">
          <w:rPr>
            <w:rFonts w:hint="eastAsia"/>
          </w:rPr>
          <w:t>系统概述</w:t>
        </w:r>
        <w:r w:rsidR="00B70436">
          <w:tab/>
        </w:r>
        <w:r>
          <w:fldChar w:fldCharType="begin"/>
        </w:r>
        <w:r>
          <w:instrText xml:space="preserve"> PAGEREF _Toc20058 </w:instrText>
        </w:r>
        <w:r>
          <w:fldChar w:fldCharType="separate"/>
        </w:r>
        <w:r w:rsidR="00B70436">
          <w:t>69</w:t>
        </w:r>
        <w:r>
          <w:fldChar w:fldCharType="end"/>
        </w:r>
      </w:hyperlink>
    </w:p>
    <w:p w14:paraId="110CE091" w14:textId="77777777" w:rsidR="00844D45" w:rsidRDefault="003042EE">
      <w:pPr>
        <w:pStyle w:val="TOC4"/>
        <w:tabs>
          <w:tab w:val="right" w:leader="dot" w:pos="8306"/>
        </w:tabs>
        <w:ind w:firstLine="420"/>
      </w:pPr>
      <w:hyperlink w:anchor="_Toc15868" w:history="1">
        <w:r w:rsidR="00B70436">
          <w:rPr>
            <w:rFonts w:hint="eastAsia"/>
          </w:rPr>
          <w:t xml:space="preserve">6.2.3.2 </w:t>
        </w:r>
        <w:r w:rsidR="00B70436">
          <w:rPr>
            <w:rFonts w:hint="eastAsia"/>
          </w:rPr>
          <w:t>系统总体设计</w:t>
        </w:r>
        <w:r w:rsidR="00B70436">
          <w:tab/>
        </w:r>
        <w:r>
          <w:fldChar w:fldCharType="begin"/>
        </w:r>
        <w:r>
          <w:instrText xml:space="preserve"> PAGEREF _Toc15868 </w:instrText>
        </w:r>
        <w:r>
          <w:fldChar w:fldCharType="separate"/>
        </w:r>
        <w:r w:rsidR="00B70436">
          <w:t>72</w:t>
        </w:r>
        <w:r>
          <w:fldChar w:fldCharType="end"/>
        </w:r>
      </w:hyperlink>
    </w:p>
    <w:p w14:paraId="360FD160" w14:textId="77777777" w:rsidR="00844D45" w:rsidRDefault="003042EE">
      <w:pPr>
        <w:pStyle w:val="TOC4"/>
        <w:tabs>
          <w:tab w:val="right" w:leader="dot" w:pos="8306"/>
        </w:tabs>
        <w:ind w:firstLine="420"/>
      </w:pPr>
      <w:hyperlink w:anchor="_Toc23894" w:history="1">
        <w:r w:rsidR="00B70436">
          <w:rPr>
            <w:rFonts w:hint="eastAsia"/>
          </w:rPr>
          <w:t xml:space="preserve">6.2.3.3 </w:t>
        </w:r>
        <w:r w:rsidR="00B70436">
          <w:rPr>
            <w:rFonts w:hint="eastAsia"/>
          </w:rPr>
          <w:t>系统功能模块</w:t>
        </w:r>
        <w:r w:rsidR="00B70436">
          <w:tab/>
        </w:r>
        <w:r>
          <w:fldChar w:fldCharType="begin"/>
        </w:r>
        <w:r>
          <w:instrText xml:space="preserve"> PAGEREF _Toc23894 </w:instrText>
        </w:r>
        <w:r>
          <w:fldChar w:fldCharType="separate"/>
        </w:r>
        <w:r w:rsidR="00B70436">
          <w:t>73</w:t>
        </w:r>
        <w:r>
          <w:fldChar w:fldCharType="end"/>
        </w:r>
      </w:hyperlink>
    </w:p>
    <w:p w14:paraId="17E01A48" w14:textId="77777777" w:rsidR="00844D45" w:rsidRDefault="003042EE">
      <w:pPr>
        <w:pStyle w:val="TOC3"/>
        <w:tabs>
          <w:tab w:val="right" w:leader="dot" w:pos="8306"/>
        </w:tabs>
        <w:ind w:firstLine="420"/>
      </w:pPr>
      <w:hyperlink w:anchor="_Toc20794" w:history="1">
        <w:r w:rsidR="00B70436">
          <w:rPr>
            <w:rFonts w:hint="eastAsia"/>
          </w:rPr>
          <w:t xml:space="preserve">6.2.3 </w:t>
        </w:r>
        <w:r w:rsidR="00B70436">
          <w:rPr>
            <w:rFonts w:hint="eastAsia"/>
          </w:rPr>
          <w:t>视频会议系统</w:t>
        </w:r>
        <w:r w:rsidR="00B70436">
          <w:tab/>
        </w:r>
        <w:r>
          <w:fldChar w:fldCharType="begin"/>
        </w:r>
        <w:r>
          <w:instrText xml:space="preserve"> PAGEREF _Toc20794 </w:instrText>
        </w:r>
        <w:r>
          <w:fldChar w:fldCharType="separate"/>
        </w:r>
        <w:r w:rsidR="00B70436">
          <w:t>80</w:t>
        </w:r>
        <w:r>
          <w:fldChar w:fldCharType="end"/>
        </w:r>
      </w:hyperlink>
    </w:p>
    <w:p w14:paraId="0B5CFDCC" w14:textId="77777777" w:rsidR="00844D45" w:rsidRDefault="003042EE">
      <w:pPr>
        <w:pStyle w:val="TOC4"/>
        <w:tabs>
          <w:tab w:val="right" w:leader="dot" w:pos="8306"/>
        </w:tabs>
        <w:ind w:firstLine="420"/>
      </w:pPr>
      <w:hyperlink w:anchor="_Toc27049" w:history="1">
        <w:r w:rsidR="00B70436">
          <w:rPr>
            <w:rFonts w:hint="eastAsia"/>
          </w:rPr>
          <w:t xml:space="preserve">6.2.3.1 </w:t>
        </w:r>
        <w:r w:rsidR="00B70436">
          <w:rPr>
            <w:rFonts w:hint="eastAsia"/>
          </w:rPr>
          <w:t>系统概述</w:t>
        </w:r>
        <w:r w:rsidR="00B70436">
          <w:tab/>
        </w:r>
        <w:r>
          <w:fldChar w:fldCharType="begin"/>
        </w:r>
        <w:r>
          <w:instrText xml:space="preserve"> PAGEREF _Toc27049 </w:instrText>
        </w:r>
        <w:r>
          <w:fldChar w:fldCharType="separate"/>
        </w:r>
        <w:r w:rsidR="00B70436">
          <w:t>80</w:t>
        </w:r>
        <w:r>
          <w:fldChar w:fldCharType="end"/>
        </w:r>
      </w:hyperlink>
    </w:p>
    <w:p w14:paraId="09813316" w14:textId="77777777" w:rsidR="00844D45" w:rsidRDefault="003042EE">
      <w:pPr>
        <w:pStyle w:val="TOC4"/>
        <w:tabs>
          <w:tab w:val="right" w:leader="dot" w:pos="8306"/>
        </w:tabs>
        <w:ind w:firstLine="420"/>
      </w:pPr>
      <w:hyperlink w:anchor="_Toc17979" w:history="1">
        <w:r w:rsidR="00B70436">
          <w:rPr>
            <w:rFonts w:hint="eastAsia"/>
          </w:rPr>
          <w:t xml:space="preserve">6.2.3.2 </w:t>
        </w:r>
        <w:r w:rsidR="00B70436">
          <w:rPr>
            <w:rFonts w:hint="eastAsia"/>
          </w:rPr>
          <w:t>系统总体设计</w:t>
        </w:r>
        <w:r w:rsidR="00B70436">
          <w:tab/>
        </w:r>
        <w:r>
          <w:fldChar w:fldCharType="begin"/>
        </w:r>
        <w:r>
          <w:instrText xml:space="preserve"> PAGEREF </w:instrText>
        </w:r>
        <w:r>
          <w:instrText xml:space="preserve">_Toc17979 </w:instrText>
        </w:r>
        <w:r>
          <w:fldChar w:fldCharType="separate"/>
        </w:r>
        <w:r w:rsidR="00B70436">
          <w:t>82</w:t>
        </w:r>
        <w:r>
          <w:fldChar w:fldCharType="end"/>
        </w:r>
      </w:hyperlink>
    </w:p>
    <w:p w14:paraId="3C917A68" w14:textId="77777777" w:rsidR="00844D45" w:rsidRDefault="003042EE">
      <w:pPr>
        <w:pStyle w:val="TOC3"/>
        <w:tabs>
          <w:tab w:val="right" w:leader="dot" w:pos="8306"/>
        </w:tabs>
        <w:ind w:firstLine="420"/>
      </w:pPr>
      <w:hyperlink w:anchor="_Toc30807" w:history="1">
        <w:r w:rsidR="00B70436">
          <w:rPr>
            <w:rFonts w:hint="eastAsia"/>
          </w:rPr>
          <w:t>6.2.4</w:t>
        </w:r>
        <w:r w:rsidR="00B70436">
          <w:rPr>
            <w:rFonts w:hint="eastAsia"/>
          </w:rPr>
          <w:t>教务管理系统</w:t>
        </w:r>
        <w:r w:rsidR="00B70436">
          <w:tab/>
        </w:r>
        <w:r>
          <w:fldChar w:fldCharType="begin"/>
        </w:r>
        <w:r>
          <w:instrText xml:space="preserve"> PAGEREF _Toc30807 </w:instrText>
        </w:r>
        <w:r>
          <w:fldChar w:fldCharType="separate"/>
        </w:r>
        <w:r w:rsidR="00B70436">
          <w:t>84</w:t>
        </w:r>
        <w:r>
          <w:fldChar w:fldCharType="end"/>
        </w:r>
      </w:hyperlink>
    </w:p>
    <w:p w14:paraId="3411B017" w14:textId="77777777" w:rsidR="00844D45" w:rsidRDefault="003042EE">
      <w:pPr>
        <w:pStyle w:val="TOC4"/>
        <w:tabs>
          <w:tab w:val="right" w:leader="dot" w:pos="8306"/>
        </w:tabs>
        <w:ind w:firstLine="420"/>
      </w:pPr>
      <w:hyperlink w:anchor="_Toc7742" w:history="1">
        <w:r w:rsidR="00B70436">
          <w:rPr>
            <w:rFonts w:hint="eastAsia"/>
          </w:rPr>
          <w:t>6.2.4.1</w:t>
        </w:r>
        <w:r w:rsidR="00B70436">
          <w:rPr>
            <w:rFonts w:hint="eastAsia"/>
          </w:rPr>
          <w:t>系统概述</w:t>
        </w:r>
        <w:r w:rsidR="00B70436">
          <w:tab/>
        </w:r>
        <w:r>
          <w:fldChar w:fldCharType="begin"/>
        </w:r>
        <w:r>
          <w:instrText xml:space="preserve"> PAGEREF _Toc7742 </w:instrText>
        </w:r>
        <w:r>
          <w:fldChar w:fldCharType="separate"/>
        </w:r>
        <w:r w:rsidR="00B70436">
          <w:t>84</w:t>
        </w:r>
        <w:r>
          <w:fldChar w:fldCharType="end"/>
        </w:r>
      </w:hyperlink>
    </w:p>
    <w:p w14:paraId="259D20B3" w14:textId="77777777" w:rsidR="00844D45" w:rsidRDefault="003042EE">
      <w:pPr>
        <w:pStyle w:val="TOC4"/>
        <w:tabs>
          <w:tab w:val="right" w:leader="dot" w:pos="8306"/>
        </w:tabs>
        <w:ind w:firstLine="420"/>
      </w:pPr>
      <w:hyperlink w:anchor="_Toc31940" w:history="1">
        <w:r w:rsidR="00B70436">
          <w:rPr>
            <w:rFonts w:hint="eastAsia"/>
          </w:rPr>
          <w:t>6.2.4.2</w:t>
        </w:r>
        <w:r w:rsidR="00B70436">
          <w:rPr>
            <w:rFonts w:hint="eastAsia"/>
          </w:rPr>
          <w:t>总体规划</w:t>
        </w:r>
        <w:r w:rsidR="00B70436">
          <w:tab/>
        </w:r>
        <w:r>
          <w:fldChar w:fldCharType="begin"/>
        </w:r>
        <w:r>
          <w:instrText xml:space="preserve"> PAGEREF _Toc31940 </w:instrText>
        </w:r>
        <w:r>
          <w:fldChar w:fldCharType="separate"/>
        </w:r>
        <w:r w:rsidR="00B70436">
          <w:t>85</w:t>
        </w:r>
        <w:r>
          <w:fldChar w:fldCharType="end"/>
        </w:r>
      </w:hyperlink>
    </w:p>
    <w:p w14:paraId="17FC2B4D" w14:textId="77777777" w:rsidR="00844D45" w:rsidRDefault="003042EE">
      <w:pPr>
        <w:pStyle w:val="TOC3"/>
        <w:tabs>
          <w:tab w:val="right" w:leader="dot" w:pos="8306"/>
        </w:tabs>
        <w:ind w:firstLine="420"/>
      </w:pPr>
      <w:hyperlink w:anchor="_Toc8626" w:history="1">
        <w:r w:rsidR="00B70436">
          <w:rPr>
            <w:rFonts w:hint="eastAsia"/>
          </w:rPr>
          <w:t>6.2.5</w:t>
        </w:r>
        <w:r w:rsidR="00B70436">
          <w:rPr>
            <w:rFonts w:hint="eastAsia"/>
          </w:rPr>
          <w:t>校园</w:t>
        </w:r>
        <w:r w:rsidR="00B70436">
          <w:rPr>
            <w:rFonts w:hint="eastAsia"/>
          </w:rPr>
          <w:t>OA</w:t>
        </w:r>
        <w:r w:rsidR="00B70436">
          <w:rPr>
            <w:rFonts w:hint="eastAsia"/>
          </w:rPr>
          <w:t>办公系统</w:t>
        </w:r>
        <w:r w:rsidR="00B70436">
          <w:tab/>
        </w:r>
        <w:r>
          <w:fldChar w:fldCharType="begin"/>
        </w:r>
        <w:r>
          <w:instrText xml:space="preserve"> PAGEREF _Toc8626 </w:instrText>
        </w:r>
        <w:r>
          <w:fldChar w:fldCharType="separate"/>
        </w:r>
        <w:r w:rsidR="00B70436">
          <w:t>89</w:t>
        </w:r>
        <w:r>
          <w:fldChar w:fldCharType="end"/>
        </w:r>
      </w:hyperlink>
    </w:p>
    <w:p w14:paraId="4015EC42" w14:textId="77777777" w:rsidR="00844D45" w:rsidRDefault="003042EE">
      <w:pPr>
        <w:pStyle w:val="TOC4"/>
        <w:tabs>
          <w:tab w:val="right" w:leader="dot" w:pos="8306"/>
        </w:tabs>
        <w:ind w:firstLine="420"/>
      </w:pPr>
      <w:hyperlink w:anchor="_Toc7638" w:history="1">
        <w:r w:rsidR="00B70436">
          <w:rPr>
            <w:rFonts w:hint="eastAsia"/>
          </w:rPr>
          <w:t>6.2.5.1</w:t>
        </w:r>
        <w:r w:rsidR="00B70436">
          <w:rPr>
            <w:rFonts w:hint="eastAsia"/>
          </w:rPr>
          <w:t>系统概述</w:t>
        </w:r>
        <w:r w:rsidR="00B70436">
          <w:tab/>
        </w:r>
        <w:r>
          <w:fldChar w:fldCharType="begin"/>
        </w:r>
        <w:r>
          <w:instrText xml:space="preserve"> PAGEREF _Toc7638 </w:instrText>
        </w:r>
        <w:r>
          <w:fldChar w:fldCharType="separate"/>
        </w:r>
        <w:r w:rsidR="00B70436">
          <w:t>89</w:t>
        </w:r>
        <w:r>
          <w:fldChar w:fldCharType="end"/>
        </w:r>
      </w:hyperlink>
    </w:p>
    <w:p w14:paraId="24157E2A" w14:textId="77777777" w:rsidR="00844D45" w:rsidRDefault="003042EE">
      <w:pPr>
        <w:pStyle w:val="TOC4"/>
        <w:tabs>
          <w:tab w:val="right" w:leader="dot" w:pos="8306"/>
        </w:tabs>
        <w:ind w:firstLine="420"/>
      </w:pPr>
      <w:hyperlink w:anchor="_Toc9037" w:history="1">
        <w:r w:rsidR="00B70436">
          <w:rPr>
            <w:rFonts w:hint="eastAsia"/>
          </w:rPr>
          <w:t>6.2.5.2</w:t>
        </w:r>
        <w:r w:rsidR="00B70436">
          <w:rPr>
            <w:rFonts w:hint="eastAsia"/>
          </w:rPr>
          <w:t>总体规划</w:t>
        </w:r>
        <w:r w:rsidR="00B70436">
          <w:tab/>
        </w:r>
        <w:r>
          <w:fldChar w:fldCharType="begin"/>
        </w:r>
        <w:r>
          <w:instrText xml:space="preserve"> PAGEREF _Toc9037 </w:instrText>
        </w:r>
        <w:r>
          <w:fldChar w:fldCharType="separate"/>
        </w:r>
        <w:r w:rsidR="00B70436">
          <w:t>90</w:t>
        </w:r>
        <w:r>
          <w:fldChar w:fldCharType="end"/>
        </w:r>
      </w:hyperlink>
    </w:p>
    <w:p w14:paraId="6795D118" w14:textId="77777777" w:rsidR="00844D45" w:rsidRDefault="003042EE">
      <w:pPr>
        <w:pStyle w:val="TOC3"/>
        <w:tabs>
          <w:tab w:val="right" w:leader="dot" w:pos="8306"/>
        </w:tabs>
        <w:ind w:firstLine="420"/>
      </w:pPr>
      <w:hyperlink w:anchor="_Toc13616" w:history="1">
        <w:r w:rsidR="00B70436">
          <w:rPr>
            <w:rFonts w:hint="eastAsia"/>
          </w:rPr>
          <w:t>6.2.6</w:t>
        </w:r>
        <w:r w:rsidR="00B70436">
          <w:rPr>
            <w:rFonts w:hint="eastAsia"/>
          </w:rPr>
          <w:t>校园信息安全管理</w:t>
        </w:r>
        <w:r w:rsidR="00B70436">
          <w:tab/>
        </w:r>
        <w:r>
          <w:fldChar w:fldCharType="begin"/>
        </w:r>
        <w:r>
          <w:instrText xml:space="preserve"> PAGEREF _Toc13616 </w:instrText>
        </w:r>
        <w:r>
          <w:fldChar w:fldCharType="separate"/>
        </w:r>
        <w:r w:rsidR="00B70436">
          <w:t>93</w:t>
        </w:r>
        <w:r>
          <w:fldChar w:fldCharType="end"/>
        </w:r>
      </w:hyperlink>
    </w:p>
    <w:p w14:paraId="79837CA0" w14:textId="77777777" w:rsidR="00844D45" w:rsidRDefault="003042EE">
      <w:pPr>
        <w:pStyle w:val="TOC4"/>
        <w:tabs>
          <w:tab w:val="right" w:leader="dot" w:pos="8306"/>
        </w:tabs>
        <w:ind w:firstLine="420"/>
      </w:pPr>
      <w:hyperlink w:anchor="_Toc10468" w:history="1">
        <w:r w:rsidR="00B70436">
          <w:rPr>
            <w:rFonts w:hint="eastAsia"/>
          </w:rPr>
          <w:t>6.2.6.1</w:t>
        </w:r>
        <w:r w:rsidR="00B70436">
          <w:rPr>
            <w:rFonts w:hint="eastAsia"/>
          </w:rPr>
          <w:t>系统概述</w:t>
        </w:r>
        <w:r w:rsidR="00B70436">
          <w:tab/>
        </w:r>
        <w:r>
          <w:fldChar w:fldCharType="begin"/>
        </w:r>
        <w:r>
          <w:instrText xml:space="preserve"> PAGEREF _Toc10468 </w:instrText>
        </w:r>
        <w:r>
          <w:fldChar w:fldCharType="separate"/>
        </w:r>
        <w:r w:rsidR="00B70436">
          <w:t>93</w:t>
        </w:r>
        <w:r>
          <w:fldChar w:fldCharType="end"/>
        </w:r>
      </w:hyperlink>
    </w:p>
    <w:p w14:paraId="44511071" w14:textId="77777777" w:rsidR="00844D45" w:rsidRDefault="003042EE">
      <w:pPr>
        <w:pStyle w:val="TOC4"/>
        <w:tabs>
          <w:tab w:val="right" w:leader="dot" w:pos="8306"/>
        </w:tabs>
        <w:ind w:firstLine="420"/>
      </w:pPr>
      <w:hyperlink w:anchor="_Toc24865" w:history="1">
        <w:r w:rsidR="00B70436">
          <w:rPr>
            <w:rFonts w:hint="eastAsia"/>
          </w:rPr>
          <w:t>6.2.6.2</w:t>
        </w:r>
        <w:r w:rsidR="00B70436">
          <w:rPr>
            <w:rFonts w:hint="eastAsia"/>
          </w:rPr>
          <w:t>总体规划</w:t>
        </w:r>
        <w:r w:rsidR="00B70436">
          <w:tab/>
        </w:r>
        <w:r>
          <w:fldChar w:fldCharType="begin"/>
        </w:r>
        <w:r>
          <w:instrText xml:space="preserve"> PAGEREF _Toc24865 </w:instrText>
        </w:r>
        <w:r>
          <w:fldChar w:fldCharType="separate"/>
        </w:r>
        <w:r w:rsidR="00B70436">
          <w:t>93</w:t>
        </w:r>
        <w:r>
          <w:fldChar w:fldCharType="end"/>
        </w:r>
      </w:hyperlink>
    </w:p>
    <w:p w14:paraId="74F0A4E0" w14:textId="77777777" w:rsidR="00844D45" w:rsidRDefault="003042EE">
      <w:pPr>
        <w:pStyle w:val="TOC3"/>
        <w:tabs>
          <w:tab w:val="right" w:leader="dot" w:pos="8306"/>
        </w:tabs>
        <w:ind w:firstLine="420"/>
      </w:pPr>
      <w:hyperlink w:anchor="_Toc4111" w:history="1">
        <w:r w:rsidR="00B70436">
          <w:rPr>
            <w:rFonts w:hint="eastAsia"/>
          </w:rPr>
          <w:t xml:space="preserve">6.2.7 </w:t>
        </w:r>
        <w:r w:rsidR="00B70436">
          <w:rPr>
            <w:rFonts w:hint="eastAsia"/>
          </w:rPr>
          <w:t>校园能源管理</w:t>
        </w:r>
        <w:r w:rsidR="00B70436">
          <w:tab/>
        </w:r>
        <w:r>
          <w:fldChar w:fldCharType="begin"/>
        </w:r>
        <w:r>
          <w:instrText xml:space="preserve"> PAGEREF _Toc4111 </w:instrText>
        </w:r>
        <w:r>
          <w:fldChar w:fldCharType="separate"/>
        </w:r>
        <w:r w:rsidR="00B70436">
          <w:t>100</w:t>
        </w:r>
        <w:r>
          <w:fldChar w:fldCharType="end"/>
        </w:r>
      </w:hyperlink>
    </w:p>
    <w:p w14:paraId="4EF21FCF" w14:textId="77777777" w:rsidR="00844D45" w:rsidRDefault="003042EE">
      <w:pPr>
        <w:pStyle w:val="TOC4"/>
        <w:tabs>
          <w:tab w:val="right" w:leader="dot" w:pos="8306"/>
        </w:tabs>
        <w:ind w:firstLine="420"/>
      </w:pPr>
      <w:hyperlink w:anchor="_Toc1859" w:history="1">
        <w:r w:rsidR="00B70436">
          <w:rPr>
            <w:rFonts w:hint="eastAsia"/>
          </w:rPr>
          <w:t xml:space="preserve">6.2.7.1 </w:t>
        </w:r>
        <w:r w:rsidR="00B70436">
          <w:rPr>
            <w:rFonts w:hint="eastAsia"/>
          </w:rPr>
          <w:t>系统概述</w:t>
        </w:r>
        <w:r w:rsidR="00B70436">
          <w:tab/>
        </w:r>
        <w:r>
          <w:fldChar w:fldCharType="begin"/>
        </w:r>
        <w:r>
          <w:instrText xml:space="preserve"> PAGEREF _T</w:instrText>
        </w:r>
        <w:r>
          <w:instrText xml:space="preserve">oc1859 </w:instrText>
        </w:r>
        <w:r>
          <w:fldChar w:fldCharType="separate"/>
        </w:r>
        <w:r w:rsidR="00B70436">
          <w:t>100</w:t>
        </w:r>
        <w:r>
          <w:fldChar w:fldCharType="end"/>
        </w:r>
      </w:hyperlink>
    </w:p>
    <w:p w14:paraId="39BB1A8C" w14:textId="77777777" w:rsidR="00844D45" w:rsidRDefault="003042EE">
      <w:pPr>
        <w:pStyle w:val="TOC4"/>
        <w:tabs>
          <w:tab w:val="right" w:leader="dot" w:pos="8306"/>
        </w:tabs>
        <w:ind w:firstLine="420"/>
      </w:pPr>
      <w:hyperlink w:anchor="_Toc13532" w:history="1">
        <w:r w:rsidR="00B70436">
          <w:rPr>
            <w:rFonts w:hint="eastAsia"/>
          </w:rPr>
          <w:t xml:space="preserve">6.2.7.2 </w:t>
        </w:r>
        <w:r w:rsidR="00B70436">
          <w:rPr>
            <w:rFonts w:hint="eastAsia"/>
          </w:rPr>
          <w:t>总体规划</w:t>
        </w:r>
        <w:r w:rsidR="00B70436">
          <w:tab/>
        </w:r>
        <w:r>
          <w:fldChar w:fldCharType="begin"/>
        </w:r>
        <w:r>
          <w:instrText xml:space="preserve"> PAGEREF _Toc13532 </w:instrText>
        </w:r>
        <w:r>
          <w:fldChar w:fldCharType="separate"/>
        </w:r>
        <w:r w:rsidR="00B70436">
          <w:t>101</w:t>
        </w:r>
        <w:r>
          <w:fldChar w:fldCharType="end"/>
        </w:r>
      </w:hyperlink>
    </w:p>
    <w:p w14:paraId="59F6383C" w14:textId="77777777" w:rsidR="00844D45" w:rsidRDefault="003042EE">
      <w:pPr>
        <w:pStyle w:val="TOC2"/>
        <w:tabs>
          <w:tab w:val="right" w:leader="dot" w:pos="8306"/>
        </w:tabs>
        <w:ind w:firstLine="420"/>
      </w:pPr>
      <w:hyperlink w:anchor="_Toc21727" w:history="1">
        <w:r w:rsidR="00B70436">
          <w:rPr>
            <w:rFonts w:hint="eastAsia"/>
          </w:rPr>
          <w:t>6.3</w:t>
        </w:r>
        <w:r w:rsidR="00B70436">
          <w:rPr>
            <w:rFonts w:hint="eastAsia"/>
          </w:rPr>
          <w:t>智能的教学过程</w:t>
        </w:r>
        <w:r w:rsidR="00B70436">
          <w:tab/>
        </w:r>
        <w:r>
          <w:fldChar w:fldCharType="begin"/>
        </w:r>
        <w:r>
          <w:instrText xml:space="preserve"> PAGEREF _Toc21727 </w:instrText>
        </w:r>
        <w:r>
          <w:fldChar w:fldCharType="separate"/>
        </w:r>
        <w:r w:rsidR="00B70436">
          <w:t>103</w:t>
        </w:r>
        <w:r>
          <w:fldChar w:fldCharType="end"/>
        </w:r>
      </w:hyperlink>
    </w:p>
    <w:p w14:paraId="55D84BA8" w14:textId="77777777" w:rsidR="00844D45" w:rsidRDefault="003042EE">
      <w:pPr>
        <w:pStyle w:val="TOC3"/>
        <w:tabs>
          <w:tab w:val="right" w:leader="dot" w:pos="8306"/>
        </w:tabs>
        <w:ind w:firstLine="420"/>
      </w:pPr>
      <w:hyperlink w:anchor="_Toc4891" w:history="1">
        <w:r w:rsidR="00B70436">
          <w:rPr>
            <w:rFonts w:hint="eastAsia"/>
          </w:rPr>
          <w:t>6.3.1</w:t>
        </w:r>
        <w:r w:rsidR="00B70436">
          <w:rPr>
            <w:rFonts w:hint="eastAsia"/>
          </w:rPr>
          <w:t>交互式多媒体智能教室</w:t>
        </w:r>
        <w:r w:rsidR="00B70436">
          <w:tab/>
        </w:r>
        <w:r>
          <w:fldChar w:fldCharType="begin"/>
        </w:r>
        <w:r>
          <w:instrText xml:space="preserve"> PAGEREF _Toc4891 </w:instrText>
        </w:r>
        <w:r>
          <w:fldChar w:fldCharType="separate"/>
        </w:r>
        <w:r w:rsidR="00B70436">
          <w:t>103</w:t>
        </w:r>
        <w:r>
          <w:fldChar w:fldCharType="end"/>
        </w:r>
      </w:hyperlink>
    </w:p>
    <w:p w14:paraId="65DB6184" w14:textId="77777777" w:rsidR="00844D45" w:rsidRDefault="003042EE">
      <w:pPr>
        <w:pStyle w:val="TOC4"/>
        <w:tabs>
          <w:tab w:val="right" w:leader="dot" w:pos="8306"/>
        </w:tabs>
        <w:ind w:firstLine="420"/>
      </w:pPr>
      <w:hyperlink w:anchor="_Toc29577" w:history="1">
        <w:r w:rsidR="00B70436">
          <w:rPr>
            <w:rFonts w:hint="eastAsia"/>
          </w:rPr>
          <w:t>6.3.1.1</w:t>
        </w:r>
        <w:r w:rsidR="00B70436">
          <w:rPr>
            <w:rFonts w:hint="eastAsia"/>
          </w:rPr>
          <w:t>系统概述</w:t>
        </w:r>
        <w:r w:rsidR="00B70436">
          <w:tab/>
        </w:r>
        <w:r>
          <w:fldChar w:fldCharType="begin"/>
        </w:r>
        <w:r>
          <w:instrText xml:space="preserve"> PAGEREF _Toc29577 </w:instrText>
        </w:r>
        <w:r>
          <w:fldChar w:fldCharType="separate"/>
        </w:r>
        <w:r w:rsidR="00B70436">
          <w:t>103</w:t>
        </w:r>
        <w:r>
          <w:fldChar w:fldCharType="end"/>
        </w:r>
      </w:hyperlink>
    </w:p>
    <w:p w14:paraId="2C38FDF7" w14:textId="77777777" w:rsidR="00844D45" w:rsidRDefault="003042EE">
      <w:pPr>
        <w:pStyle w:val="TOC4"/>
        <w:tabs>
          <w:tab w:val="right" w:leader="dot" w:pos="8306"/>
        </w:tabs>
        <w:ind w:firstLine="420"/>
      </w:pPr>
      <w:hyperlink w:anchor="_Toc24330" w:history="1">
        <w:r w:rsidR="00B70436">
          <w:rPr>
            <w:rFonts w:hint="eastAsia"/>
          </w:rPr>
          <w:t>6.3.1.2</w:t>
        </w:r>
        <w:r w:rsidR="00B70436">
          <w:rPr>
            <w:rFonts w:hint="eastAsia"/>
          </w:rPr>
          <w:t>系统结构</w:t>
        </w:r>
        <w:r w:rsidR="00B70436">
          <w:tab/>
        </w:r>
        <w:r>
          <w:fldChar w:fldCharType="begin"/>
        </w:r>
        <w:r>
          <w:instrText xml:space="preserve"> PAGEREF _Toc24330 </w:instrText>
        </w:r>
        <w:r>
          <w:fldChar w:fldCharType="separate"/>
        </w:r>
        <w:r w:rsidR="00B70436">
          <w:t>104</w:t>
        </w:r>
        <w:r>
          <w:fldChar w:fldCharType="end"/>
        </w:r>
      </w:hyperlink>
    </w:p>
    <w:p w14:paraId="2173AD9F" w14:textId="77777777" w:rsidR="00844D45" w:rsidRDefault="003042EE">
      <w:pPr>
        <w:pStyle w:val="TOC4"/>
        <w:tabs>
          <w:tab w:val="right" w:leader="dot" w:pos="8306"/>
        </w:tabs>
        <w:ind w:firstLine="420"/>
      </w:pPr>
      <w:hyperlink w:anchor="_Toc7065" w:history="1">
        <w:r w:rsidR="00B70436">
          <w:rPr>
            <w:rFonts w:hint="eastAsia"/>
          </w:rPr>
          <w:t>6.3.1.3</w:t>
        </w:r>
        <w:r w:rsidR="00B70436">
          <w:rPr>
            <w:rFonts w:hint="eastAsia"/>
          </w:rPr>
          <w:t>系统功能</w:t>
        </w:r>
        <w:r w:rsidR="00B70436">
          <w:tab/>
        </w:r>
        <w:r>
          <w:fldChar w:fldCharType="begin"/>
        </w:r>
        <w:r>
          <w:instrText xml:space="preserve"> PAGEREF _Toc7065 </w:instrText>
        </w:r>
        <w:r>
          <w:fldChar w:fldCharType="separate"/>
        </w:r>
        <w:r w:rsidR="00B70436">
          <w:t>104</w:t>
        </w:r>
        <w:r>
          <w:fldChar w:fldCharType="end"/>
        </w:r>
      </w:hyperlink>
    </w:p>
    <w:p w14:paraId="6DD86BC6" w14:textId="77777777" w:rsidR="00844D45" w:rsidRDefault="003042EE">
      <w:pPr>
        <w:pStyle w:val="TOC3"/>
        <w:tabs>
          <w:tab w:val="right" w:leader="dot" w:pos="8306"/>
        </w:tabs>
        <w:ind w:firstLine="420"/>
      </w:pPr>
      <w:hyperlink w:anchor="_Toc14443" w:history="1">
        <w:r w:rsidR="00B70436">
          <w:rPr>
            <w:rFonts w:hint="eastAsia"/>
          </w:rPr>
          <w:t>6.3.2</w:t>
        </w:r>
        <w:r w:rsidR="00B70436">
          <w:rPr>
            <w:rFonts w:hint="eastAsia"/>
          </w:rPr>
          <w:t>远程教育系统</w:t>
        </w:r>
        <w:r w:rsidR="00B70436">
          <w:tab/>
        </w:r>
        <w:r>
          <w:fldChar w:fldCharType="begin"/>
        </w:r>
        <w:r>
          <w:instrText xml:space="preserve"> PAGEREF _Toc144</w:instrText>
        </w:r>
        <w:r>
          <w:instrText xml:space="preserve">43 </w:instrText>
        </w:r>
        <w:r>
          <w:fldChar w:fldCharType="separate"/>
        </w:r>
        <w:r w:rsidR="00B70436">
          <w:t>107</w:t>
        </w:r>
        <w:r>
          <w:fldChar w:fldCharType="end"/>
        </w:r>
      </w:hyperlink>
    </w:p>
    <w:p w14:paraId="22AB81EB" w14:textId="77777777" w:rsidR="00844D45" w:rsidRDefault="003042EE">
      <w:pPr>
        <w:pStyle w:val="TOC4"/>
        <w:tabs>
          <w:tab w:val="right" w:leader="dot" w:pos="8306"/>
        </w:tabs>
        <w:ind w:firstLine="420"/>
      </w:pPr>
      <w:hyperlink w:anchor="_Toc15207" w:history="1">
        <w:r w:rsidR="00B70436">
          <w:rPr>
            <w:rFonts w:ascii="宋体" w:hAnsi="宋体" w:hint="eastAsia"/>
            <w:szCs w:val="24"/>
          </w:rPr>
          <w:t>6.3.2.1系统概述</w:t>
        </w:r>
        <w:r w:rsidR="00B70436">
          <w:tab/>
        </w:r>
        <w:r>
          <w:fldChar w:fldCharType="begin"/>
        </w:r>
        <w:r>
          <w:instrText xml:space="preserve"> PAGEREF _Toc15207 </w:instrText>
        </w:r>
        <w:r>
          <w:fldChar w:fldCharType="separate"/>
        </w:r>
        <w:r w:rsidR="00B70436">
          <w:t>107</w:t>
        </w:r>
        <w:r>
          <w:fldChar w:fldCharType="end"/>
        </w:r>
      </w:hyperlink>
    </w:p>
    <w:p w14:paraId="28A3D8EF" w14:textId="77777777" w:rsidR="00844D45" w:rsidRDefault="003042EE">
      <w:pPr>
        <w:pStyle w:val="TOC4"/>
        <w:tabs>
          <w:tab w:val="right" w:leader="dot" w:pos="8306"/>
        </w:tabs>
        <w:ind w:firstLine="420"/>
      </w:pPr>
      <w:hyperlink w:anchor="_Toc29517" w:history="1">
        <w:r w:rsidR="00B70436">
          <w:rPr>
            <w:rFonts w:ascii="宋体" w:hAnsi="宋体" w:hint="eastAsia"/>
            <w:szCs w:val="24"/>
          </w:rPr>
          <w:t>6.3.2.2</w:t>
        </w:r>
        <w:r w:rsidR="00B70436">
          <w:rPr>
            <w:rFonts w:hint="eastAsia"/>
            <w:szCs w:val="24"/>
          </w:rPr>
          <w:t>系统结构</w:t>
        </w:r>
        <w:r w:rsidR="00B70436">
          <w:tab/>
        </w:r>
        <w:r>
          <w:fldChar w:fldCharType="begin"/>
        </w:r>
        <w:r>
          <w:instrText xml:space="preserve"> PAGEREF _Toc29517 </w:instrText>
        </w:r>
        <w:r>
          <w:fldChar w:fldCharType="separate"/>
        </w:r>
        <w:r w:rsidR="00B70436">
          <w:t>108</w:t>
        </w:r>
        <w:r>
          <w:fldChar w:fldCharType="end"/>
        </w:r>
      </w:hyperlink>
    </w:p>
    <w:p w14:paraId="30C60405" w14:textId="77777777" w:rsidR="00844D45" w:rsidRDefault="003042EE">
      <w:pPr>
        <w:pStyle w:val="TOC4"/>
        <w:tabs>
          <w:tab w:val="right" w:leader="dot" w:pos="8306"/>
        </w:tabs>
        <w:ind w:firstLine="420"/>
      </w:pPr>
      <w:hyperlink w:anchor="_Toc24953" w:history="1">
        <w:r w:rsidR="00B70436">
          <w:rPr>
            <w:rFonts w:ascii="宋体" w:hAnsi="宋体" w:hint="eastAsia"/>
            <w:szCs w:val="24"/>
          </w:rPr>
          <w:t>6.3.2.3</w:t>
        </w:r>
        <w:r w:rsidR="00B70436">
          <w:rPr>
            <w:rFonts w:hint="eastAsia"/>
            <w:szCs w:val="24"/>
          </w:rPr>
          <w:t>系统业务实现流程</w:t>
        </w:r>
        <w:r w:rsidR="00B70436">
          <w:tab/>
        </w:r>
        <w:r>
          <w:fldChar w:fldCharType="begin"/>
        </w:r>
        <w:r>
          <w:instrText xml:space="preserve"> PAGEREF _Toc24953 </w:instrText>
        </w:r>
        <w:r>
          <w:fldChar w:fldCharType="separate"/>
        </w:r>
        <w:r w:rsidR="00B70436">
          <w:t>108</w:t>
        </w:r>
        <w:r>
          <w:fldChar w:fldCharType="end"/>
        </w:r>
      </w:hyperlink>
    </w:p>
    <w:p w14:paraId="3794FA53" w14:textId="77777777" w:rsidR="00844D45" w:rsidRDefault="003042EE">
      <w:pPr>
        <w:pStyle w:val="TOC4"/>
        <w:tabs>
          <w:tab w:val="right" w:leader="dot" w:pos="8306"/>
        </w:tabs>
        <w:ind w:firstLine="420"/>
      </w:pPr>
      <w:hyperlink w:anchor="_Toc3084" w:history="1">
        <w:r w:rsidR="00B70436">
          <w:rPr>
            <w:rFonts w:ascii="宋体" w:hAnsi="宋体" w:hint="eastAsia"/>
            <w:szCs w:val="24"/>
          </w:rPr>
          <w:t>6.3.2.4</w:t>
        </w:r>
        <w:r w:rsidR="00B70436">
          <w:rPr>
            <w:rFonts w:hint="eastAsia"/>
            <w:szCs w:val="24"/>
          </w:rPr>
          <w:t>系统功能</w:t>
        </w:r>
        <w:r w:rsidR="00B70436">
          <w:tab/>
        </w:r>
        <w:r>
          <w:fldChar w:fldCharType="begin"/>
        </w:r>
        <w:r>
          <w:instrText xml:space="preserve"> PAGEREF _Toc3084 </w:instrText>
        </w:r>
        <w:r>
          <w:fldChar w:fldCharType="separate"/>
        </w:r>
        <w:r w:rsidR="00B70436">
          <w:t>109</w:t>
        </w:r>
        <w:r>
          <w:fldChar w:fldCharType="end"/>
        </w:r>
      </w:hyperlink>
    </w:p>
    <w:p w14:paraId="69541911" w14:textId="77777777" w:rsidR="00844D45" w:rsidRDefault="003042EE">
      <w:pPr>
        <w:pStyle w:val="TOC4"/>
        <w:tabs>
          <w:tab w:val="right" w:leader="dot" w:pos="8306"/>
        </w:tabs>
        <w:ind w:firstLine="420"/>
      </w:pPr>
      <w:hyperlink w:anchor="_Toc18686" w:history="1">
        <w:r w:rsidR="00B70436">
          <w:rPr>
            <w:rFonts w:ascii="宋体" w:hAnsi="宋体" w:hint="eastAsia"/>
            <w:szCs w:val="24"/>
          </w:rPr>
          <w:t>6.3.2.5</w:t>
        </w:r>
        <w:r w:rsidR="00B70436">
          <w:rPr>
            <w:rFonts w:hint="eastAsia"/>
            <w:szCs w:val="24"/>
          </w:rPr>
          <w:t>系统参考配置</w:t>
        </w:r>
        <w:r w:rsidR="00B70436">
          <w:tab/>
        </w:r>
        <w:r>
          <w:fldChar w:fldCharType="begin"/>
        </w:r>
        <w:r>
          <w:instrText xml:space="preserve"> PAGEREF _Toc18686 </w:instrText>
        </w:r>
        <w:r>
          <w:fldChar w:fldCharType="separate"/>
        </w:r>
        <w:r w:rsidR="00B70436">
          <w:t>110</w:t>
        </w:r>
        <w:r>
          <w:fldChar w:fldCharType="end"/>
        </w:r>
      </w:hyperlink>
    </w:p>
    <w:p w14:paraId="5A5295FD" w14:textId="77777777" w:rsidR="00844D45" w:rsidRDefault="003042EE">
      <w:pPr>
        <w:pStyle w:val="TOC3"/>
        <w:tabs>
          <w:tab w:val="right" w:leader="dot" w:pos="8306"/>
        </w:tabs>
        <w:ind w:firstLine="420"/>
      </w:pPr>
      <w:hyperlink w:anchor="_Toc18513" w:history="1">
        <w:r w:rsidR="00B70436">
          <w:rPr>
            <w:rFonts w:ascii="宋体" w:hAnsi="宋体" w:hint="eastAsia"/>
          </w:rPr>
          <w:t>6.3.3虚拟实验室</w:t>
        </w:r>
        <w:r w:rsidR="00B70436">
          <w:tab/>
        </w:r>
        <w:r>
          <w:fldChar w:fldCharType="begin"/>
        </w:r>
        <w:r>
          <w:instrText xml:space="preserve"> PAGEREF _Toc18513 </w:instrText>
        </w:r>
        <w:r>
          <w:fldChar w:fldCharType="separate"/>
        </w:r>
        <w:r w:rsidR="00B70436">
          <w:t>111</w:t>
        </w:r>
        <w:r>
          <w:fldChar w:fldCharType="end"/>
        </w:r>
      </w:hyperlink>
    </w:p>
    <w:p w14:paraId="2D50EB92" w14:textId="77777777" w:rsidR="00844D45" w:rsidRDefault="003042EE">
      <w:pPr>
        <w:pStyle w:val="TOC4"/>
        <w:tabs>
          <w:tab w:val="right" w:leader="dot" w:pos="8306"/>
        </w:tabs>
        <w:ind w:firstLine="420"/>
      </w:pPr>
      <w:hyperlink w:anchor="_Toc9041" w:history="1">
        <w:r w:rsidR="00B70436">
          <w:rPr>
            <w:rFonts w:ascii="宋体" w:hAnsi="宋体" w:hint="eastAsia"/>
            <w:bCs/>
            <w:szCs w:val="24"/>
          </w:rPr>
          <w:t>6.3.3.1</w:t>
        </w:r>
        <w:r w:rsidR="00B70436">
          <w:rPr>
            <w:rFonts w:ascii="宋体" w:hAnsi="宋体" w:hint="eastAsia"/>
            <w:szCs w:val="24"/>
          </w:rPr>
          <w:t>系统概述</w:t>
        </w:r>
        <w:r w:rsidR="00B70436">
          <w:tab/>
        </w:r>
        <w:r>
          <w:fldChar w:fldCharType="begin"/>
        </w:r>
        <w:r>
          <w:instrText xml:space="preserve"> PAGEREF _Toc904</w:instrText>
        </w:r>
        <w:r>
          <w:instrText xml:space="preserve">1 </w:instrText>
        </w:r>
        <w:r>
          <w:fldChar w:fldCharType="separate"/>
        </w:r>
        <w:r w:rsidR="00B70436">
          <w:t>111</w:t>
        </w:r>
        <w:r>
          <w:fldChar w:fldCharType="end"/>
        </w:r>
      </w:hyperlink>
    </w:p>
    <w:p w14:paraId="1469FFA8" w14:textId="77777777" w:rsidR="00844D45" w:rsidRDefault="003042EE">
      <w:pPr>
        <w:pStyle w:val="TOC4"/>
        <w:tabs>
          <w:tab w:val="right" w:leader="dot" w:pos="8306"/>
        </w:tabs>
        <w:ind w:firstLine="420"/>
      </w:pPr>
      <w:hyperlink w:anchor="_Toc21786" w:history="1">
        <w:r w:rsidR="00B70436">
          <w:rPr>
            <w:rFonts w:ascii="宋体" w:hAnsi="宋体" w:hint="eastAsia"/>
            <w:szCs w:val="24"/>
          </w:rPr>
          <w:t>6.3.3.2系统组成</w:t>
        </w:r>
        <w:r w:rsidR="00B70436">
          <w:tab/>
        </w:r>
        <w:r>
          <w:fldChar w:fldCharType="begin"/>
        </w:r>
        <w:r>
          <w:instrText xml:space="preserve"> PAGEREF _Toc21786 </w:instrText>
        </w:r>
        <w:r>
          <w:fldChar w:fldCharType="separate"/>
        </w:r>
        <w:r w:rsidR="00B70436">
          <w:t>112</w:t>
        </w:r>
        <w:r>
          <w:fldChar w:fldCharType="end"/>
        </w:r>
      </w:hyperlink>
    </w:p>
    <w:p w14:paraId="41818BAD" w14:textId="77777777" w:rsidR="00844D45" w:rsidRDefault="003042EE">
      <w:pPr>
        <w:pStyle w:val="TOC4"/>
        <w:tabs>
          <w:tab w:val="right" w:leader="dot" w:pos="8306"/>
        </w:tabs>
        <w:ind w:firstLine="420"/>
      </w:pPr>
      <w:hyperlink w:anchor="_Toc20050" w:history="1">
        <w:r w:rsidR="00B70436">
          <w:rPr>
            <w:rFonts w:ascii="宋体" w:hAnsi="宋体" w:cs="Arial" w:hint="eastAsia"/>
            <w:kern w:val="0"/>
            <w:szCs w:val="24"/>
          </w:rPr>
          <w:t>6.3.3.3系统功能设计</w:t>
        </w:r>
        <w:r w:rsidR="00B70436">
          <w:tab/>
        </w:r>
        <w:r>
          <w:fldChar w:fldCharType="begin"/>
        </w:r>
        <w:r>
          <w:instrText xml:space="preserve"> PAGEREF _Toc20050 </w:instrText>
        </w:r>
        <w:r>
          <w:fldChar w:fldCharType="separate"/>
        </w:r>
        <w:r w:rsidR="00B70436">
          <w:t>112</w:t>
        </w:r>
        <w:r>
          <w:fldChar w:fldCharType="end"/>
        </w:r>
      </w:hyperlink>
    </w:p>
    <w:p w14:paraId="21D835CE" w14:textId="77777777" w:rsidR="00844D45" w:rsidRDefault="003042EE">
      <w:pPr>
        <w:pStyle w:val="TOC3"/>
        <w:tabs>
          <w:tab w:val="right" w:leader="dot" w:pos="8306"/>
        </w:tabs>
        <w:ind w:firstLine="420"/>
      </w:pPr>
      <w:hyperlink w:anchor="_Toc29211" w:history="1">
        <w:r w:rsidR="00B70436">
          <w:rPr>
            <w:rFonts w:hint="eastAsia"/>
          </w:rPr>
          <w:t>6.3.4</w:t>
        </w:r>
        <w:r w:rsidR="00B70436">
          <w:rPr>
            <w:rFonts w:hint="eastAsia"/>
          </w:rPr>
          <w:t>电子考场</w:t>
        </w:r>
        <w:r w:rsidR="00B70436">
          <w:tab/>
        </w:r>
        <w:r>
          <w:fldChar w:fldCharType="begin"/>
        </w:r>
        <w:r>
          <w:instrText xml:space="preserve"> PAGEREF _Toc29211 </w:instrText>
        </w:r>
        <w:r>
          <w:fldChar w:fldCharType="separate"/>
        </w:r>
        <w:r w:rsidR="00B70436">
          <w:t>115</w:t>
        </w:r>
        <w:r>
          <w:fldChar w:fldCharType="end"/>
        </w:r>
      </w:hyperlink>
    </w:p>
    <w:p w14:paraId="7E94DE06" w14:textId="77777777" w:rsidR="00844D45" w:rsidRDefault="003042EE">
      <w:pPr>
        <w:pStyle w:val="TOC4"/>
        <w:tabs>
          <w:tab w:val="right" w:leader="dot" w:pos="8306"/>
        </w:tabs>
        <w:ind w:firstLine="420"/>
      </w:pPr>
      <w:hyperlink w:anchor="_Toc26334" w:history="1">
        <w:r w:rsidR="00B70436">
          <w:rPr>
            <w:rFonts w:ascii="宋体" w:hAnsi="宋体" w:hint="eastAsia"/>
            <w:szCs w:val="24"/>
          </w:rPr>
          <w:t>6.3.4.1系统概述</w:t>
        </w:r>
        <w:r w:rsidR="00B70436">
          <w:tab/>
        </w:r>
        <w:r>
          <w:fldChar w:fldCharType="begin"/>
        </w:r>
        <w:r>
          <w:instrText xml:space="preserve"> PAGEREF _Toc26334 </w:instrText>
        </w:r>
        <w:r>
          <w:fldChar w:fldCharType="separate"/>
        </w:r>
        <w:r w:rsidR="00B70436">
          <w:t>115</w:t>
        </w:r>
        <w:r>
          <w:fldChar w:fldCharType="end"/>
        </w:r>
      </w:hyperlink>
    </w:p>
    <w:p w14:paraId="3016833E" w14:textId="77777777" w:rsidR="00844D45" w:rsidRDefault="003042EE">
      <w:pPr>
        <w:pStyle w:val="TOC4"/>
        <w:tabs>
          <w:tab w:val="right" w:leader="dot" w:pos="8306"/>
        </w:tabs>
        <w:ind w:firstLine="420"/>
      </w:pPr>
      <w:hyperlink w:anchor="_Toc31980" w:history="1">
        <w:r w:rsidR="00B70436">
          <w:rPr>
            <w:rFonts w:ascii="宋体" w:hAnsi="宋体" w:hint="eastAsia"/>
            <w:szCs w:val="24"/>
          </w:rPr>
          <w:t>6.3.4.2系统结构</w:t>
        </w:r>
        <w:r w:rsidR="00B70436">
          <w:tab/>
        </w:r>
        <w:r>
          <w:fldChar w:fldCharType="begin"/>
        </w:r>
        <w:r>
          <w:instrText xml:space="preserve"> PAGEREF _Toc31980 </w:instrText>
        </w:r>
        <w:r>
          <w:fldChar w:fldCharType="separate"/>
        </w:r>
        <w:r w:rsidR="00B70436">
          <w:t>115</w:t>
        </w:r>
        <w:r>
          <w:fldChar w:fldCharType="end"/>
        </w:r>
      </w:hyperlink>
    </w:p>
    <w:p w14:paraId="6AB5AD20" w14:textId="77777777" w:rsidR="00844D45" w:rsidRDefault="003042EE">
      <w:pPr>
        <w:pStyle w:val="TOC4"/>
        <w:tabs>
          <w:tab w:val="right" w:leader="dot" w:pos="8306"/>
        </w:tabs>
        <w:ind w:firstLine="420"/>
      </w:pPr>
      <w:hyperlink w:anchor="_Toc24492" w:history="1">
        <w:r w:rsidR="00B70436">
          <w:rPr>
            <w:rFonts w:ascii="宋体" w:hAnsi="宋体" w:hint="eastAsia"/>
            <w:szCs w:val="24"/>
          </w:rPr>
          <w:t>6.4.3.3系统功能</w:t>
        </w:r>
        <w:r w:rsidR="00B70436">
          <w:tab/>
        </w:r>
        <w:r>
          <w:fldChar w:fldCharType="begin"/>
        </w:r>
        <w:r>
          <w:instrText xml:space="preserve"> PAGEREF _Toc24492 </w:instrText>
        </w:r>
        <w:r>
          <w:fldChar w:fldCharType="separate"/>
        </w:r>
        <w:r w:rsidR="00B70436">
          <w:t>116</w:t>
        </w:r>
        <w:r>
          <w:fldChar w:fldCharType="end"/>
        </w:r>
      </w:hyperlink>
    </w:p>
    <w:p w14:paraId="56BF8907" w14:textId="77777777" w:rsidR="00844D45" w:rsidRDefault="003042EE">
      <w:pPr>
        <w:pStyle w:val="TOC3"/>
        <w:tabs>
          <w:tab w:val="right" w:leader="dot" w:pos="8306"/>
        </w:tabs>
        <w:ind w:firstLine="420"/>
      </w:pPr>
      <w:hyperlink w:anchor="_Toc738" w:history="1">
        <w:r w:rsidR="00B70436">
          <w:rPr>
            <w:rFonts w:hint="eastAsia"/>
          </w:rPr>
          <w:t>6.3.5</w:t>
        </w:r>
        <w:r w:rsidR="00B70436">
          <w:rPr>
            <w:rFonts w:hint="eastAsia"/>
          </w:rPr>
          <w:t>教育教学资源共享库</w:t>
        </w:r>
        <w:r w:rsidR="00B70436">
          <w:tab/>
        </w:r>
        <w:r>
          <w:fldChar w:fldCharType="begin"/>
        </w:r>
        <w:r>
          <w:instrText xml:space="preserve"> PAGEREF _Toc</w:instrText>
        </w:r>
        <w:r>
          <w:instrText xml:space="preserve">738 </w:instrText>
        </w:r>
        <w:r>
          <w:fldChar w:fldCharType="separate"/>
        </w:r>
        <w:r w:rsidR="00B70436">
          <w:t>116</w:t>
        </w:r>
        <w:r>
          <w:fldChar w:fldCharType="end"/>
        </w:r>
      </w:hyperlink>
    </w:p>
    <w:p w14:paraId="0CF8BAAC" w14:textId="77777777" w:rsidR="00844D45" w:rsidRDefault="003042EE">
      <w:pPr>
        <w:pStyle w:val="TOC4"/>
        <w:tabs>
          <w:tab w:val="right" w:leader="dot" w:pos="8306"/>
        </w:tabs>
        <w:ind w:firstLine="420"/>
      </w:pPr>
      <w:hyperlink w:anchor="_Toc18511" w:history="1">
        <w:r w:rsidR="00B70436">
          <w:rPr>
            <w:rFonts w:ascii="宋体" w:hAnsi="宋体" w:hint="eastAsia"/>
            <w:szCs w:val="24"/>
          </w:rPr>
          <w:t>6.3.5.1系统概述</w:t>
        </w:r>
        <w:r w:rsidR="00B70436">
          <w:tab/>
        </w:r>
        <w:r>
          <w:fldChar w:fldCharType="begin"/>
        </w:r>
        <w:r>
          <w:instrText xml:space="preserve"> PAGEREF _Toc18511 </w:instrText>
        </w:r>
        <w:r>
          <w:fldChar w:fldCharType="separate"/>
        </w:r>
        <w:r w:rsidR="00B70436">
          <w:t>116</w:t>
        </w:r>
        <w:r>
          <w:fldChar w:fldCharType="end"/>
        </w:r>
      </w:hyperlink>
    </w:p>
    <w:p w14:paraId="3D1E05E4" w14:textId="77777777" w:rsidR="00844D45" w:rsidRDefault="003042EE">
      <w:pPr>
        <w:pStyle w:val="TOC4"/>
        <w:tabs>
          <w:tab w:val="right" w:leader="dot" w:pos="8306"/>
        </w:tabs>
        <w:ind w:firstLine="420"/>
      </w:pPr>
      <w:hyperlink w:anchor="_Toc30348" w:history="1">
        <w:r w:rsidR="00B70436">
          <w:rPr>
            <w:rFonts w:ascii="宋体" w:hAnsi="宋体" w:hint="eastAsia"/>
            <w:szCs w:val="24"/>
          </w:rPr>
          <w:t>6.3.5.2系统实现原则</w:t>
        </w:r>
        <w:r w:rsidR="00B70436">
          <w:tab/>
        </w:r>
        <w:r>
          <w:fldChar w:fldCharType="begin"/>
        </w:r>
        <w:r>
          <w:instrText xml:space="preserve"> PAGEREF _Toc30348 </w:instrText>
        </w:r>
        <w:r>
          <w:fldChar w:fldCharType="separate"/>
        </w:r>
        <w:r w:rsidR="00B70436">
          <w:t>116</w:t>
        </w:r>
        <w:r>
          <w:fldChar w:fldCharType="end"/>
        </w:r>
      </w:hyperlink>
    </w:p>
    <w:p w14:paraId="43D4D884" w14:textId="77777777" w:rsidR="00844D45" w:rsidRDefault="003042EE">
      <w:pPr>
        <w:pStyle w:val="TOC4"/>
        <w:tabs>
          <w:tab w:val="right" w:leader="dot" w:pos="8306"/>
        </w:tabs>
        <w:ind w:firstLine="420"/>
      </w:pPr>
      <w:hyperlink w:anchor="_Toc3389" w:history="1">
        <w:r w:rsidR="00B70436">
          <w:rPr>
            <w:rFonts w:ascii="宋体" w:hAnsi="宋体" w:hint="eastAsia"/>
            <w:szCs w:val="24"/>
          </w:rPr>
          <w:t>6.3.5.3系统建设内容</w:t>
        </w:r>
        <w:r w:rsidR="00B70436">
          <w:tab/>
        </w:r>
        <w:r>
          <w:fldChar w:fldCharType="begin"/>
        </w:r>
        <w:r>
          <w:instrText xml:space="preserve"> PAGEREF _Toc3389 </w:instrText>
        </w:r>
        <w:r>
          <w:fldChar w:fldCharType="separate"/>
        </w:r>
        <w:r w:rsidR="00B70436">
          <w:t>117</w:t>
        </w:r>
        <w:r>
          <w:fldChar w:fldCharType="end"/>
        </w:r>
      </w:hyperlink>
    </w:p>
    <w:p w14:paraId="57830DE1" w14:textId="77777777" w:rsidR="00844D45" w:rsidRDefault="003042EE">
      <w:pPr>
        <w:pStyle w:val="TOC4"/>
        <w:tabs>
          <w:tab w:val="right" w:leader="dot" w:pos="8306"/>
        </w:tabs>
        <w:ind w:firstLine="420"/>
      </w:pPr>
      <w:hyperlink w:anchor="_Toc20001" w:history="1">
        <w:r w:rsidR="00B70436">
          <w:rPr>
            <w:rFonts w:ascii="宋体" w:hAnsi="宋体" w:hint="eastAsia"/>
            <w:szCs w:val="24"/>
          </w:rPr>
          <w:t>6.3.5.4系统建设要求</w:t>
        </w:r>
        <w:r w:rsidR="00B70436">
          <w:tab/>
        </w:r>
        <w:r>
          <w:fldChar w:fldCharType="begin"/>
        </w:r>
        <w:r>
          <w:instrText xml:space="preserve"> PAGEREF _Toc20001 </w:instrText>
        </w:r>
        <w:r>
          <w:fldChar w:fldCharType="separate"/>
        </w:r>
        <w:r w:rsidR="00B70436">
          <w:t>118</w:t>
        </w:r>
        <w:r>
          <w:fldChar w:fldCharType="end"/>
        </w:r>
      </w:hyperlink>
    </w:p>
    <w:p w14:paraId="59B846FB" w14:textId="77777777" w:rsidR="00844D45" w:rsidRDefault="003042EE">
      <w:pPr>
        <w:pStyle w:val="TOC2"/>
        <w:tabs>
          <w:tab w:val="right" w:leader="dot" w:pos="8306"/>
        </w:tabs>
        <w:ind w:firstLine="420"/>
      </w:pPr>
      <w:hyperlink w:anchor="_Toc257" w:history="1">
        <w:r w:rsidR="00B70436">
          <w:rPr>
            <w:rFonts w:hint="eastAsia"/>
          </w:rPr>
          <w:t>6.4</w:t>
        </w:r>
        <w:r w:rsidR="00B70436">
          <w:rPr>
            <w:rFonts w:hint="eastAsia"/>
          </w:rPr>
          <w:t>幸福的校园生活</w:t>
        </w:r>
        <w:r w:rsidR="00B70436">
          <w:tab/>
        </w:r>
        <w:r>
          <w:fldChar w:fldCharType="begin"/>
        </w:r>
        <w:r>
          <w:instrText xml:space="preserve"> PAGEREF _Toc257 </w:instrText>
        </w:r>
        <w:r>
          <w:fldChar w:fldCharType="separate"/>
        </w:r>
        <w:r w:rsidR="00B70436">
          <w:t>120</w:t>
        </w:r>
        <w:r>
          <w:fldChar w:fldCharType="end"/>
        </w:r>
      </w:hyperlink>
    </w:p>
    <w:p w14:paraId="0D87E7A6" w14:textId="77777777" w:rsidR="00844D45" w:rsidRDefault="003042EE">
      <w:pPr>
        <w:pStyle w:val="TOC3"/>
        <w:tabs>
          <w:tab w:val="right" w:leader="dot" w:pos="8306"/>
        </w:tabs>
        <w:ind w:firstLine="420"/>
      </w:pPr>
      <w:hyperlink w:anchor="_Toc14954" w:history="1">
        <w:r w:rsidR="00B70436">
          <w:rPr>
            <w:rFonts w:hint="eastAsia"/>
          </w:rPr>
          <w:t>6.4.1</w:t>
        </w:r>
        <w:r w:rsidR="00B70436">
          <w:rPr>
            <w:rFonts w:hint="eastAsia"/>
          </w:rPr>
          <w:t>校园一卡通</w:t>
        </w:r>
        <w:r w:rsidR="00B70436">
          <w:tab/>
        </w:r>
        <w:r>
          <w:fldChar w:fldCharType="begin"/>
        </w:r>
        <w:r>
          <w:instrText xml:space="preserve"> PAGEREF _Toc14954 </w:instrText>
        </w:r>
        <w:r>
          <w:fldChar w:fldCharType="separate"/>
        </w:r>
        <w:r w:rsidR="00B70436">
          <w:t>120</w:t>
        </w:r>
        <w:r>
          <w:fldChar w:fldCharType="end"/>
        </w:r>
      </w:hyperlink>
    </w:p>
    <w:p w14:paraId="31CE8454" w14:textId="77777777" w:rsidR="00844D45" w:rsidRDefault="003042EE">
      <w:pPr>
        <w:pStyle w:val="TOC4"/>
        <w:tabs>
          <w:tab w:val="right" w:leader="dot" w:pos="8306"/>
        </w:tabs>
        <w:ind w:firstLine="420"/>
      </w:pPr>
      <w:hyperlink w:anchor="_Toc16387" w:history="1">
        <w:r w:rsidR="00B70436">
          <w:rPr>
            <w:rFonts w:hint="eastAsia"/>
          </w:rPr>
          <w:t>6.4.1.1</w:t>
        </w:r>
        <w:r w:rsidR="00B70436">
          <w:rPr>
            <w:rFonts w:hint="eastAsia"/>
          </w:rPr>
          <w:t>系统概述</w:t>
        </w:r>
        <w:r w:rsidR="00B70436">
          <w:tab/>
        </w:r>
        <w:r>
          <w:fldChar w:fldCharType="begin"/>
        </w:r>
        <w:r>
          <w:instrText xml:space="preserve"> PAGEREF _Toc16387 </w:instrText>
        </w:r>
        <w:r>
          <w:fldChar w:fldCharType="separate"/>
        </w:r>
        <w:r w:rsidR="00B70436">
          <w:t>120</w:t>
        </w:r>
        <w:r>
          <w:fldChar w:fldCharType="end"/>
        </w:r>
      </w:hyperlink>
    </w:p>
    <w:p w14:paraId="5AB746C2" w14:textId="77777777" w:rsidR="00844D45" w:rsidRDefault="003042EE">
      <w:pPr>
        <w:pStyle w:val="TOC4"/>
        <w:tabs>
          <w:tab w:val="right" w:leader="dot" w:pos="8306"/>
        </w:tabs>
        <w:ind w:firstLine="420"/>
      </w:pPr>
      <w:hyperlink w:anchor="_Toc25066" w:history="1">
        <w:r w:rsidR="00B70436">
          <w:rPr>
            <w:rFonts w:hint="eastAsia"/>
          </w:rPr>
          <w:t>6.4.1.2</w:t>
        </w:r>
        <w:r w:rsidR="00B70436">
          <w:t>校园一卡通系统</w:t>
        </w:r>
        <w:r w:rsidR="00B70436">
          <w:rPr>
            <w:rFonts w:hint="eastAsia"/>
          </w:rPr>
          <w:t>与功能</w:t>
        </w:r>
        <w:r w:rsidR="00B70436">
          <w:tab/>
        </w:r>
        <w:r>
          <w:fldChar w:fldCharType="begin"/>
        </w:r>
        <w:r>
          <w:instrText xml:space="preserve"> PAGEREF _Toc25066 </w:instrText>
        </w:r>
        <w:r>
          <w:fldChar w:fldCharType="separate"/>
        </w:r>
        <w:r w:rsidR="00B70436">
          <w:t>122</w:t>
        </w:r>
        <w:r>
          <w:fldChar w:fldCharType="end"/>
        </w:r>
      </w:hyperlink>
    </w:p>
    <w:p w14:paraId="44225BD0" w14:textId="77777777" w:rsidR="00844D45" w:rsidRDefault="003042EE">
      <w:pPr>
        <w:pStyle w:val="TOC4"/>
        <w:tabs>
          <w:tab w:val="right" w:leader="dot" w:pos="8306"/>
        </w:tabs>
        <w:ind w:firstLine="420"/>
      </w:pPr>
      <w:hyperlink w:anchor="_Toc19341" w:history="1">
        <w:r w:rsidR="00B70436">
          <w:rPr>
            <w:rFonts w:hint="eastAsia"/>
          </w:rPr>
          <w:t>6.4.1.3</w:t>
        </w:r>
        <w:r w:rsidR="00B70436">
          <w:rPr>
            <w:rFonts w:hint="eastAsia"/>
          </w:rPr>
          <w:t>一卡通建设原则</w:t>
        </w:r>
        <w:r w:rsidR="00B70436">
          <w:tab/>
        </w:r>
        <w:r>
          <w:fldChar w:fldCharType="begin"/>
        </w:r>
        <w:r>
          <w:instrText xml:space="preserve"> PAGEREF _Toc19341 </w:instrText>
        </w:r>
        <w:r>
          <w:fldChar w:fldCharType="separate"/>
        </w:r>
        <w:r w:rsidR="00B70436">
          <w:t>130</w:t>
        </w:r>
        <w:r>
          <w:fldChar w:fldCharType="end"/>
        </w:r>
      </w:hyperlink>
    </w:p>
    <w:p w14:paraId="75292482" w14:textId="77777777" w:rsidR="00844D45" w:rsidRDefault="003042EE">
      <w:pPr>
        <w:pStyle w:val="TOC3"/>
        <w:tabs>
          <w:tab w:val="right" w:leader="dot" w:pos="8306"/>
        </w:tabs>
        <w:ind w:firstLine="420"/>
      </w:pPr>
      <w:hyperlink w:anchor="_Toc10833" w:history="1">
        <w:r w:rsidR="00B70436">
          <w:rPr>
            <w:rFonts w:hint="eastAsia"/>
          </w:rPr>
          <w:t>6.4.2</w:t>
        </w:r>
        <w:r w:rsidR="00B70436">
          <w:rPr>
            <w:rFonts w:hint="eastAsia"/>
          </w:rPr>
          <w:t>数字图书馆</w:t>
        </w:r>
        <w:r w:rsidR="00B70436">
          <w:tab/>
        </w:r>
        <w:r>
          <w:fldChar w:fldCharType="begin"/>
        </w:r>
        <w:r>
          <w:instrText xml:space="preserve"> PAGEREF _Toc10833 </w:instrText>
        </w:r>
        <w:r>
          <w:fldChar w:fldCharType="separate"/>
        </w:r>
        <w:r w:rsidR="00B70436">
          <w:t>131</w:t>
        </w:r>
        <w:r>
          <w:fldChar w:fldCharType="end"/>
        </w:r>
      </w:hyperlink>
    </w:p>
    <w:p w14:paraId="466A8949" w14:textId="77777777" w:rsidR="00844D45" w:rsidRDefault="003042EE">
      <w:pPr>
        <w:pStyle w:val="TOC4"/>
        <w:tabs>
          <w:tab w:val="right" w:leader="dot" w:pos="8306"/>
        </w:tabs>
        <w:ind w:firstLine="420"/>
      </w:pPr>
      <w:hyperlink w:anchor="_Toc24049" w:history="1">
        <w:r w:rsidR="00B70436">
          <w:rPr>
            <w:rFonts w:hint="eastAsia"/>
          </w:rPr>
          <w:t>6.4.2.1</w:t>
        </w:r>
        <w:r w:rsidR="00B70436">
          <w:rPr>
            <w:rFonts w:hint="eastAsia"/>
          </w:rPr>
          <w:t>系统概述</w:t>
        </w:r>
        <w:r w:rsidR="00B70436">
          <w:tab/>
        </w:r>
        <w:r>
          <w:fldChar w:fldCharType="begin"/>
        </w:r>
        <w:r>
          <w:instrText xml:space="preserve"> PAGER</w:instrText>
        </w:r>
        <w:r>
          <w:instrText xml:space="preserve">EF _Toc24049 </w:instrText>
        </w:r>
        <w:r>
          <w:fldChar w:fldCharType="separate"/>
        </w:r>
        <w:r w:rsidR="00B70436">
          <w:t>131</w:t>
        </w:r>
        <w:r>
          <w:fldChar w:fldCharType="end"/>
        </w:r>
      </w:hyperlink>
    </w:p>
    <w:p w14:paraId="00218B51" w14:textId="77777777" w:rsidR="00844D45" w:rsidRDefault="003042EE">
      <w:pPr>
        <w:pStyle w:val="TOC4"/>
        <w:tabs>
          <w:tab w:val="right" w:leader="dot" w:pos="8306"/>
        </w:tabs>
        <w:ind w:firstLine="420"/>
      </w:pPr>
      <w:hyperlink w:anchor="_Toc10877" w:history="1">
        <w:r w:rsidR="00B70436">
          <w:rPr>
            <w:rFonts w:hint="eastAsia"/>
          </w:rPr>
          <w:t>6.4.2.2</w:t>
        </w:r>
        <w:r w:rsidR="00B70436">
          <w:rPr>
            <w:rFonts w:hint="eastAsia"/>
          </w:rPr>
          <w:t>系统介绍</w:t>
        </w:r>
        <w:r w:rsidR="00B70436">
          <w:tab/>
        </w:r>
        <w:r>
          <w:fldChar w:fldCharType="begin"/>
        </w:r>
        <w:r>
          <w:instrText xml:space="preserve"> PAGEREF _Toc10877 </w:instrText>
        </w:r>
        <w:r>
          <w:fldChar w:fldCharType="separate"/>
        </w:r>
        <w:r w:rsidR="00B70436">
          <w:t>131</w:t>
        </w:r>
        <w:r>
          <w:fldChar w:fldCharType="end"/>
        </w:r>
      </w:hyperlink>
    </w:p>
    <w:p w14:paraId="21EA5514" w14:textId="77777777" w:rsidR="00844D45" w:rsidRDefault="003042EE">
      <w:pPr>
        <w:pStyle w:val="TOC4"/>
        <w:tabs>
          <w:tab w:val="right" w:leader="dot" w:pos="8306"/>
        </w:tabs>
        <w:ind w:firstLine="420"/>
      </w:pPr>
      <w:hyperlink w:anchor="_Toc18692" w:history="1">
        <w:r w:rsidR="00B70436">
          <w:rPr>
            <w:rFonts w:hint="eastAsia"/>
          </w:rPr>
          <w:t>6.4.2.3</w:t>
        </w:r>
        <w:r w:rsidR="00B70436">
          <w:rPr>
            <w:rFonts w:hint="eastAsia"/>
          </w:rPr>
          <w:t>系统组成</w:t>
        </w:r>
        <w:r w:rsidR="00B70436">
          <w:tab/>
        </w:r>
        <w:r>
          <w:fldChar w:fldCharType="begin"/>
        </w:r>
        <w:r>
          <w:instrText xml:space="preserve"> PAGEREF _Toc18692 </w:instrText>
        </w:r>
        <w:r>
          <w:fldChar w:fldCharType="separate"/>
        </w:r>
        <w:r w:rsidR="00B70436">
          <w:t>131</w:t>
        </w:r>
        <w:r>
          <w:fldChar w:fldCharType="end"/>
        </w:r>
      </w:hyperlink>
    </w:p>
    <w:p w14:paraId="35CEB204" w14:textId="77777777" w:rsidR="00844D45" w:rsidRDefault="003042EE">
      <w:pPr>
        <w:pStyle w:val="TOC3"/>
        <w:tabs>
          <w:tab w:val="right" w:leader="dot" w:pos="8306"/>
        </w:tabs>
        <w:ind w:firstLine="420"/>
      </w:pPr>
      <w:hyperlink w:anchor="_Toc29081" w:history="1">
        <w:r w:rsidR="00B70436">
          <w:rPr>
            <w:rFonts w:hint="eastAsia"/>
          </w:rPr>
          <w:t>6.4.3</w:t>
        </w:r>
        <w:r w:rsidR="00B70436">
          <w:rPr>
            <w:rFonts w:hint="eastAsia"/>
          </w:rPr>
          <w:t>校园电视广播</w:t>
        </w:r>
        <w:r w:rsidR="00B70436">
          <w:tab/>
        </w:r>
        <w:r>
          <w:fldChar w:fldCharType="begin"/>
        </w:r>
        <w:r>
          <w:instrText xml:space="preserve"> PAGEREF _Toc29081 </w:instrText>
        </w:r>
        <w:r>
          <w:fldChar w:fldCharType="separate"/>
        </w:r>
        <w:r w:rsidR="00B70436">
          <w:t>132</w:t>
        </w:r>
        <w:r>
          <w:fldChar w:fldCharType="end"/>
        </w:r>
      </w:hyperlink>
    </w:p>
    <w:p w14:paraId="55900BD5" w14:textId="77777777" w:rsidR="00844D45" w:rsidRDefault="003042EE">
      <w:pPr>
        <w:pStyle w:val="TOC4"/>
        <w:tabs>
          <w:tab w:val="right" w:leader="dot" w:pos="8306"/>
        </w:tabs>
        <w:ind w:firstLine="420"/>
      </w:pPr>
      <w:hyperlink w:anchor="_Toc31050" w:history="1">
        <w:r w:rsidR="00B70436">
          <w:rPr>
            <w:rFonts w:hint="eastAsia"/>
          </w:rPr>
          <w:t>6.4.3.1</w:t>
        </w:r>
        <w:r w:rsidR="00B70436">
          <w:rPr>
            <w:rFonts w:hint="eastAsia"/>
          </w:rPr>
          <w:t>有线电视系统</w:t>
        </w:r>
        <w:r w:rsidR="00B70436">
          <w:tab/>
        </w:r>
        <w:r>
          <w:fldChar w:fldCharType="begin"/>
        </w:r>
        <w:r>
          <w:instrText xml:space="preserve"> PAGEREF _Toc31050 </w:instrText>
        </w:r>
        <w:r>
          <w:fldChar w:fldCharType="separate"/>
        </w:r>
        <w:r w:rsidR="00B70436">
          <w:t>132</w:t>
        </w:r>
        <w:r>
          <w:fldChar w:fldCharType="end"/>
        </w:r>
      </w:hyperlink>
    </w:p>
    <w:p w14:paraId="1222D60E" w14:textId="77777777" w:rsidR="00844D45" w:rsidRDefault="003042EE">
      <w:pPr>
        <w:pStyle w:val="TOC4"/>
        <w:tabs>
          <w:tab w:val="right" w:leader="dot" w:pos="8306"/>
        </w:tabs>
        <w:ind w:firstLine="420"/>
      </w:pPr>
      <w:hyperlink w:anchor="_Toc29721" w:history="1">
        <w:r w:rsidR="00B70436">
          <w:rPr>
            <w:rFonts w:hint="eastAsia"/>
          </w:rPr>
          <w:t>6.4.3.2</w:t>
        </w:r>
        <w:r w:rsidR="00B70436">
          <w:rPr>
            <w:rFonts w:hint="eastAsia"/>
          </w:rPr>
          <w:t>校园</w:t>
        </w:r>
        <w:r w:rsidR="00B70436">
          <w:rPr>
            <w:rFonts w:hint="eastAsia"/>
          </w:rPr>
          <w:t>IP</w:t>
        </w:r>
        <w:r w:rsidR="00B70436">
          <w:rPr>
            <w:rFonts w:hint="eastAsia"/>
          </w:rPr>
          <w:t>广播系统</w:t>
        </w:r>
        <w:r w:rsidR="00B70436">
          <w:tab/>
        </w:r>
        <w:r>
          <w:fldChar w:fldCharType="begin"/>
        </w:r>
        <w:r>
          <w:instrText xml:space="preserve"> PAGEREF _Toc29721 </w:instrText>
        </w:r>
        <w:r>
          <w:fldChar w:fldCharType="separate"/>
        </w:r>
        <w:r w:rsidR="00B70436">
          <w:t>135</w:t>
        </w:r>
        <w:r>
          <w:fldChar w:fldCharType="end"/>
        </w:r>
      </w:hyperlink>
    </w:p>
    <w:p w14:paraId="5D7A8B3C" w14:textId="77777777" w:rsidR="00844D45" w:rsidRDefault="003042EE">
      <w:pPr>
        <w:pStyle w:val="TOC3"/>
        <w:tabs>
          <w:tab w:val="right" w:leader="dot" w:pos="8306"/>
        </w:tabs>
        <w:ind w:firstLine="420"/>
      </w:pPr>
      <w:hyperlink w:anchor="_Toc19321" w:history="1">
        <w:r w:rsidR="00B70436">
          <w:rPr>
            <w:rFonts w:hint="eastAsia"/>
          </w:rPr>
          <w:t>6.4.4</w:t>
        </w:r>
        <w:r w:rsidR="00B70436">
          <w:rPr>
            <w:rFonts w:hint="eastAsia"/>
          </w:rPr>
          <w:t>校园信息发布系统</w:t>
        </w:r>
        <w:r w:rsidR="00B70436">
          <w:tab/>
        </w:r>
        <w:r>
          <w:fldChar w:fldCharType="begin"/>
        </w:r>
        <w:r>
          <w:instrText xml:space="preserve"> PAGEREF _Toc19321 </w:instrText>
        </w:r>
        <w:r>
          <w:fldChar w:fldCharType="separate"/>
        </w:r>
        <w:r w:rsidR="00B70436">
          <w:t>142</w:t>
        </w:r>
        <w:r>
          <w:fldChar w:fldCharType="end"/>
        </w:r>
      </w:hyperlink>
    </w:p>
    <w:p w14:paraId="413C66D2" w14:textId="77777777" w:rsidR="00844D45" w:rsidRDefault="003042EE">
      <w:pPr>
        <w:pStyle w:val="TOC4"/>
        <w:tabs>
          <w:tab w:val="right" w:leader="dot" w:pos="8306"/>
        </w:tabs>
        <w:ind w:firstLine="420"/>
      </w:pPr>
      <w:hyperlink w:anchor="_Toc13727" w:history="1">
        <w:r w:rsidR="00B70436">
          <w:rPr>
            <w:rFonts w:hint="eastAsia"/>
          </w:rPr>
          <w:t>6.4.4.1</w:t>
        </w:r>
        <w:r w:rsidR="00B70436">
          <w:rPr>
            <w:rFonts w:hint="eastAsia"/>
          </w:rPr>
          <w:t>系统概述</w:t>
        </w:r>
        <w:r w:rsidR="00B70436">
          <w:tab/>
        </w:r>
        <w:r>
          <w:fldChar w:fldCharType="begin"/>
        </w:r>
        <w:r>
          <w:instrText xml:space="preserve"> PAGEREF _Toc13727 </w:instrText>
        </w:r>
        <w:r>
          <w:fldChar w:fldCharType="separate"/>
        </w:r>
        <w:r w:rsidR="00B70436">
          <w:t>142</w:t>
        </w:r>
        <w:r>
          <w:fldChar w:fldCharType="end"/>
        </w:r>
      </w:hyperlink>
    </w:p>
    <w:p w14:paraId="454160F4" w14:textId="77777777" w:rsidR="00844D45" w:rsidRDefault="003042EE">
      <w:pPr>
        <w:pStyle w:val="TOC4"/>
        <w:tabs>
          <w:tab w:val="right" w:leader="dot" w:pos="8306"/>
        </w:tabs>
        <w:ind w:firstLine="420"/>
      </w:pPr>
      <w:hyperlink w:anchor="_Toc3918" w:history="1">
        <w:r w:rsidR="00B70436">
          <w:rPr>
            <w:rFonts w:hint="eastAsia"/>
          </w:rPr>
          <w:t>6.4.4.2</w:t>
        </w:r>
        <w:r w:rsidR="00B70436">
          <w:rPr>
            <w:rFonts w:hint="eastAsia"/>
          </w:rPr>
          <w:t>系统组成</w:t>
        </w:r>
        <w:r w:rsidR="00B70436">
          <w:tab/>
        </w:r>
        <w:r>
          <w:fldChar w:fldCharType="begin"/>
        </w:r>
        <w:r>
          <w:instrText xml:space="preserve"> PAGEREF _Toc3918 </w:instrText>
        </w:r>
        <w:r>
          <w:fldChar w:fldCharType="separate"/>
        </w:r>
        <w:r w:rsidR="00B70436">
          <w:t>143</w:t>
        </w:r>
        <w:r>
          <w:fldChar w:fldCharType="end"/>
        </w:r>
      </w:hyperlink>
    </w:p>
    <w:p w14:paraId="7831423C" w14:textId="77777777" w:rsidR="00844D45" w:rsidRDefault="003042EE">
      <w:pPr>
        <w:pStyle w:val="TOC4"/>
        <w:tabs>
          <w:tab w:val="right" w:leader="dot" w:pos="8306"/>
        </w:tabs>
        <w:ind w:firstLine="420"/>
      </w:pPr>
      <w:hyperlink w:anchor="_Toc16146" w:history="1">
        <w:r w:rsidR="00B70436">
          <w:rPr>
            <w:rFonts w:hint="eastAsia"/>
          </w:rPr>
          <w:t>6.4.4.3</w:t>
        </w:r>
        <w:r w:rsidR="00B70436">
          <w:rPr>
            <w:rFonts w:hint="eastAsia"/>
          </w:rPr>
          <w:t>系统功能应用</w:t>
        </w:r>
        <w:r w:rsidR="00B70436">
          <w:tab/>
        </w:r>
        <w:r>
          <w:fldChar w:fldCharType="begin"/>
        </w:r>
        <w:r>
          <w:instrText xml:space="preserve"> PAGEREF _Toc16146 </w:instrText>
        </w:r>
        <w:r>
          <w:fldChar w:fldCharType="separate"/>
        </w:r>
        <w:r w:rsidR="00B70436">
          <w:t>144</w:t>
        </w:r>
        <w:r>
          <w:fldChar w:fldCharType="end"/>
        </w:r>
      </w:hyperlink>
    </w:p>
    <w:p w14:paraId="14C6F096" w14:textId="77777777" w:rsidR="00844D45" w:rsidRDefault="003042EE">
      <w:pPr>
        <w:pStyle w:val="TOC3"/>
        <w:tabs>
          <w:tab w:val="right" w:leader="dot" w:pos="8306"/>
        </w:tabs>
        <w:ind w:firstLine="420"/>
      </w:pPr>
      <w:hyperlink w:anchor="_Toc10688" w:history="1">
        <w:r w:rsidR="00B70436">
          <w:rPr>
            <w:rFonts w:hint="eastAsia"/>
          </w:rPr>
          <w:t>6.4.5</w:t>
        </w:r>
        <w:r w:rsidR="00B70436">
          <w:rPr>
            <w:rFonts w:hint="eastAsia"/>
          </w:rPr>
          <w:t>校园公共应用系统</w:t>
        </w:r>
        <w:r w:rsidR="00B70436">
          <w:tab/>
        </w:r>
        <w:r>
          <w:fldChar w:fldCharType="begin"/>
        </w:r>
        <w:r>
          <w:instrText xml:space="preserve"> PAGEREF _To</w:instrText>
        </w:r>
        <w:r>
          <w:instrText xml:space="preserve">c10688 </w:instrText>
        </w:r>
        <w:r>
          <w:fldChar w:fldCharType="separate"/>
        </w:r>
        <w:r w:rsidR="00B70436">
          <w:t>145</w:t>
        </w:r>
        <w:r>
          <w:fldChar w:fldCharType="end"/>
        </w:r>
      </w:hyperlink>
    </w:p>
    <w:p w14:paraId="2F08567A" w14:textId="77777777" w:rsidR="00844D45" w:rsidRDefault="003042EE">
      <w:pPr>
        <w:pStyle w:val="TOC4"/>
        <w:tabs>
          <w:tab w:val="right" w:leader="dot" w:pos="8306"/>
        </w:tabs>
        <w:ind w:firstLine="420"/>
      </w:pPr>
      <w:hyperlink w:anchor="_Toc10866" w:history="1">
        <w:r w:rsidR="00B70436">
          <w:rPr>
            <w:rFonts w:hint="eastAsia"/>
          </w:rPr>
          <w:t>6.4.5.1</w:t>
        </w:r>
        <w:r w:rsidR="00B70436">
          <w:rPr>
            <w:rFonts w:hint="eastAsia"/>
          </w:rPr>
          <w:t>车辆管理系统</w:t>
        </w:r>
        <w:r w:rsidR="00B70436">
          <w:tab/>
        </w:r>
        <w:r>
          <w:fldChar w:fldCharType="begin"/>
        </w:r>
        <w:r>
          <w:instrText xml:space="preserve"> PAGEREF _Toc10866 </w:instrText>
        </w:r>
        <w:r>
          <w:fldChar w:fldCharType="separate"/>
        </w:r>
        <w:r w:rsidR="00B70436">
          <w:t>145</w:t>
        </w:r>
        <w:r>
          <w:fldChar w:fldCharType="end"/>
        </w:r>
      </w:hyperlink>
    </w:p>
    <w:p w14:paraId="6DEA51B2" w14:textId="77777777" w:rsidR="00844D45" w:rsidRDefault="003042EE">
      <w:pPr>
        <w:pStyle w:val="TOC4"/>
        <w:tabs>
          <w:tab w:val="right" w:leader="dot" w:pos="8306"/>
        </w:tabs>
        <w:ind w:firstLine="420"/>
      </w:pPr>
      <w:hyperlink w:anchor="_Toc6680" w:history="1">
        <w:r w:rsidR="00B70436">
          <w:rPr>
            <w:rFonts w:hint="eastAsia"/>
          </w:rPr>
          <w:t>6.4.5.2</w:t>
        </w:r>
        <w:r w:rsidR="00B70436">
          <w:rPr>
            <w:rFonts w:hint="eastAsia"/>
          </w:rPr>
          <w:t>信息查询系统</w:t>
        </w:r>
        <w:r w:rsidR="00B70436">
          <w:tab/>
        </w:r>
        <w:r>
          <w:fldChar w:fldCharType="begin"/>
        </w:r>
        <w:r>
          <w:instrText xml:space="preserve"> PAGEREF _Toc6680 </w:instrText>
        </w:r>
        <w:r>
          <w:fldChar w:fldCharType="separate"/>
        </w:r>
        <w:r w:rsidR="00B70436">
          <w:t>148</w:t>
        </w:r>
        <w:r>
          <w:fldChar w:fldCharType="end"/>
        </w:r>
      </w:hyperlink>
    </w:p>
    <w:p w14:paraId="514D0F87" w14:textId="77777777" w:rsidR="00844D45" w:rsidRDefault="003042EE">
      <w:pPr>
        <w:pStyle w:val="TOC1"/>
        <w:tabs>
          <w:tab w:val="right" w:leader="dot" w:pos="8306"/>
        </w:tabs>
        <w:ind w:firstLine="442"/>
        <w:rPr>
          <w:rFonts w:ascii="Calibri" w:hAnsi="Calibri"/>
          <w:szCs w:val="22"/>
        </w:rPr>
      </w:pPr>
      <w:hyperlink w:anchor="_Toc6692" w:history="1">
        <w:r w:rsidR="00B70436">
          <w:rPr>
            <w:rFonts w:ascii="Calibri" w:hAnsi="Calibri" w:hint="eastAsia"/>
            <w:szCs w:val="22"/>
          </w:rPr>
          <w:t>第七章项目实施建议</w:t>
        </w:r>
        <w:r w:rsidR="00B70436">
          <w:rPr>
            <w:rFonts w:ascii="Calibri" w:hAnsi="Calibri"/>
            <w:szCs w:val="22"/>
          </w:rPr>
          <w:tab/>
        </w:r>
        <w:r w:rsidR="00B70436">
          <w:rPr>
            <w:rFonts w:ascii="Calibri" w:hAnsi="Calibri"/>
            <w:szCs w:val="22"/>
          </w:rPr>
          <w:fldChar w:fldCharType="begin"/>
        </w:r>
        <w:r w:rsidR="00B70436">
          <w:rPr>
            <w:rFonts w:ascii="Calibri" w:hAnsi="Calibri"/>
            <w:szCs w:val="22"/>
          </w:rPr>
          <w:instrText xml:space="preserve"> PAGEREF _Toc6692 </w:instrText>
        </w:r>
        <w:r w:rsidR="00B70436">
          <w:rPr>
            <w:rFonts w:ascii="Calibri" w:hAnsi="Calibri"/>
            <w:szCs w:val="22"/>
          </w:rPr>
          <w:fldChar w:fldCharType="separate"/>
        </w:r>
        <w:r w:rsidR="00B70436">
          <w:rPr>
            <w:rFonts w:ascii="Calibri" w:hAnsi="Calibri"/>
            <w:szCs w:val="22"/>
          </w:rPr>
          <w:t>150</w:t>
        </w:r>
        <w:r w:rsidR="00B70436">
          <w:rPr>
            <w:rFonts w:ascii="Calibri" w:hAnsi="Calibri"/>
            <w:szCs w:val="22"/>
          </w:rPr>
          <w:fldChar w:fldCharType="end"/>
        </w:r>
      </w:hyperlink>
    </w:p>
    <w:p w14:paraId="14597D3F" w14:textId="77777777" w:rsidR="00844D45" w:rsidRDefault="003042EE">
      <w:pPr>
        <w:pStyle w:val="TOC2"/>
        <w:tabs>
          <w:tab w:val="right" w:leader="dot" w:pos="8306"/>
        </w:tabs>
        <w:ind w:firstLine="420"/>
      </w:pPr>
      <w:hyperlink w:anchor="_Toc118" w:history="1">
        <w:r w:rsidR="00B70436">
          <w:rPr>
            <w:rFonts w:hint="eastAsia"/>
          </w:rPr>
          <w:t>7.1</w:t>
        </w:r>
        <w:r w:rsidR="00B70436">
          <w:rPr>
            <w:rFonts w:hint="eastAsia"/>
          </w:rPr>
          <w:t>项目建设步骤</w:t>
        </w:r>
        <w:r w:rsidR="00B70436">
          <w:tab/>
        </w:r>
        <w:r>
          <w:fldChar w:fldCharType="begin"/>
        </w:r>
        <w:r>
          <w:instrText xml:space="preserve"> PAGEREF _Toc118 </w:instrText>
        </w:r>
        <w:r>
          <w:fldChar w:fldCharType="separate"/>
        </w:r>
        <w:r w:rsidR="00B70436">
          <w:t>150</w:t>
        </w:r>
        <w:r>
          <w:fldChar w:fldCharType="end"/>
        </w:r>
      </w:hyperlink>
    </w:p>
    <w:p w14:paraId="48268D23" w14:textId="77777777" w:rsidR="00844D45" w:rsidRDefault="003042EE">
      <w:pPr>
        <w:pStyle w:val="TOC2"/>
        <w:tabs>
          <w:tab w:val="right" w:leader="dot" w:pos="8306"/>
        </w:tabs>
        <w:ind w:firstLine="420"/>
      </w:pPr>
      <w:hyperlink w:anchor="_Toc24527" w:history="1">
        <w:r w:rsidR="00B70436">
          <w:rPr>
            <w:rFonts w:hint="eastAsia"/>
          </w:rPr>
          <w:t>7.2</w:t>
        </w:r>
        <w:r w:rsidR="00B70436">
          <w:rPr>
            <w:rFonts w:hint="eastAsia"/>
          </w:rPr>
          <w:t>项目组织管理</w:t>
        </w:r>
        <w:r w:rsidR="00B70436">
          <w:tab/>
        </w:r>
        <w:r>
          <w:fldChar w:fldCharType="begin"/>
        </w:r>
        <w:r>
          <w:instrText xml:space="preserve"> PAGEREF _Toc24527 </w:instrText>
        </w:r>
        <w:r>
          <w:fldChar w:fldCharType="separate"/>
        </w:r>
        <w:r w:rsidR="00B70436">
          <w:t>152</w:t>
        </w:r>
        <w:r>
          <w:fldChar w:fldCharType="end"/>
        </w:r>
      </w:hyperlink>
    </w:p>
    <w:p w14:paraId="0A015AD9" w14:textId="77777777" w:rsidR="00844D45" w:rsidRDefault="003042EE">
      <w:pPr>
        <w:pStyle w:val="TOC1"/>
        <w:tabs>
          <w:tab w:val="right" w:leader="dot" w:pos="8306"/>
        </w:tabs>
        <w:ind w:firstLine="442"/>
        <w:rPr>
          <w:rFonts w:ascii="Calibri" w:hAnsi="Calibri"/>
          <w:szCs w:val="22"/>
        </w:rPr>
      </w:pPr>
      <w:hyperlink w:anchor="_Toc31175" w:history="1">
        <w:r w:rsidR="00B70436">
          <w:rPr>
            <w:rFonts w:ascii="Calibri" w:hAnsi="Calibri" w:hint="eastAsia"/>
            <w:szCs w:val="22"/>
          </w:rPr>
          <w:t>第八章项目运维管理</w:t>
        </w:r>
        <w:r w:rsidR="00B70436">
          <w:rPr>
            <w:rFonts w:ascii="Calibri" w:hAnsi="Calibri"/>
            <w:szCs w:val="22"/>
          </w:rPr>
          <w:tab/>
        </w:r>
        <w:r w:rsidR="00B70436">
          <w:rPr>
            <w:rFonts w:ascii="Calibri" w:hAnsi="Calibri"/>
            <w:szCs w:val="22"/>
          </w:rPr>
          <w:fldChar w:fldCharType="begin"/>
        </w:r>
        <w:r w:rsidR="00B70436">
          <w:rPr>
            <w:rFonts w:ascii="Calibri" w:hAnsi="Calibri"/>
            <w:szCs w:val="22"/>
          </w:rPr>
          <w:instrText xml:space="preserve"> PAGEREF _Toc31175 </w:instrText>
        </w:r>
        <w:r w:rsidR="00B70436">
          <w:rPr>
            <w:rFonts w:ascii="Calibri" w:hAnsi="Calibri"/>
            <w:szCs w:val="22"/>
          </w:rPr>
          <w:fldChar w:fldCharType="separate"/>
        </w:r>
        <w:r w:rsidR="00B70436">
          <w:rPr>
            <w:rFonts w:ascii="Calibri" w:hAnsi="Calibri"/>
            <w:szCs w:val="22"/>
          </w:rPr>
          <w:t>153</w:t>
        </w:r>
        <w:r w:rsidR="00B70436">
          <w:rPr>
            <w:rFonts w:ascii="Calibri" w:hAnsi="Calibri"/>
            <w:szCs w:val="22"/>
          </w:rPr>
          <w:fldChar w:fldCharType="end"/>
        </w:r>
      </w:hyperlink>
    </w:p>
    <w:p w14:paraId="7106F638" w14:textId="77777777" w:rsidR="00844D45" w:rsidRDefault="003042EE">
      <w:pPr>
        <w:pStyle w:val="TOC1"/>
        <w:tabs>
          <w:tab w:val="right" w:leader="dot" w:pos="8306"/>
        </w:tabs>
        <w:ind w:firstLine="442"/>
        <w:rPr>
          <w:rFonts w:ascii="Calibri" w:hAnsi="Calibri"/>
          <w:szCs w:val="22"/>
        </w:rPr>
      </w:pPr>
      <w:hyperlink w:anchor="_Toc30471" w:history="1">
        <w:r w:rsidR="00B70436">
          <w:rPr>
            <w:rFonts w:ascii="Calibri" w:hAnsi="Calibri" w:hint="eastAsia"/>
            <w:szCs w:val="22"/>
          </w:rPr>
          <w:t>第九章效益与风险分析</w:t>
        </w:r>
        <w:r w:rsidR="00B70436">
          <w:rPr>
            <w:rFonts w:ascii="Calibri" w:hAnsi="Calibri"/>
            <w:szCs w:val="22"/>
          </w:rPr>
          <w:tab/>
        </w:r>
        <w:r w:rsidR="00B70436">
          <w:rPr>
            <w:rFonts w:ascii="Calibri" w:hAnsi="Calibri"/>
            <w:szCs w:val="22"/>
          </w:rPr>
          <w:fldChar w:fldCharType="begin"/>
        </w:r>
        <w:r w:rsidR="00B70436">
          <w:rPr>
            <w:rFonts w:ascii="Calibri" w:hAnsi="Calibri"/>
            <w:szCs w:val="22"/>
          </w:rPr>
          <w:instrText xml:space="preserve"> PAGEREF _Toc30471 </w:instrText>
        </w:r>
        <w:r w:rsidR="00B70436">
          <w:rPr>
            <w:rFonts w:ascii="Calibri" w:hAnsi="Calibri"/>
            <w:szCs w:val="22"/>
          </w:rPr>
          <w:fldChar w:fldCharType="separate"/>
        </w:r>
        <w:r w:rsidR="00B70436">
          <w:rPr>
            <w:rFonts w:ascii="Calibri" w:hAnsi="Calibri"/>
            <w:szCs w:val="22"/>
          </w:rPr>
          <w:t>155</w:t>
        </w:r>
        <w:r w:rsidR="00B70436">
          <w:rPr>
            <w:rFonts w:ascii="Calibri" w:hAnsi="Calibri"/>
            <w:szCs w:val="22"/>
          </w:rPr>
          <w:fldChar w:fldCharType="end"/>
        </w:r>
      </w:hyperlink>
    </w:p>
    <w:p w14:paraId="3320B5CF" w14:textId="77777777" w:rsidR="00844D45" w:rsidRDefault="003042EE">
      <w:pPr>
        <w:pStyle w:val="TOC2"/>
        <w:tabs>
          <w:tab w:val="right" w:leader="dot" w:pos="8306"/>
        </w:tabs>
        <w:ind w:firstLine="420"/>
      </w:pPr>
      <w:hyperlink w:anchor="_Toc1089" w:history="1">
        <w:r w:rsidR="00B70436">
          <w:rPr>
            <w:rFonts w:hint="eastAsia"/>
          </w:rPr>
          <w:t>9.1</w:t>
        </w:r>
        <w:r w:rsidR="00B70436">
          <w:rPr>
            <w:rFonts w:hint="eastAsia"/>
          </w:rPr>
          <w:t>效益分析</w:t>
        </w:r>
        <w:r w:rsidR="00B70436">
          <w:tab/>
        </w:r>
        <w:r>
          <w:fldChar w:fldCharType="begin"/>
        </w:r>
        <w:r>
          <w:instrText xml:space="preserve"> PAGEREF _Toc1089 </w:instrText>
        </w:r>
        <w:r>
          <w:fldChar w:fldCharType="separate"/>
        </w:r>
        <w:r w:rsidR="00B70436">
          <w:t>155</w:t>
        </w:r>
        <w:r>
          <w:fldChar w:fldCharType="end"/>
        </w:r>
      </w:hyperlink>
    </w:p>
    <w:p w14:paraId="08EB9C98" w14:textId="77777777" w:rsidR="00844D45" w:rsidRDefault="003042EE">
      <w:pPr>
        <w:pStyle w:val="TOC2"/>
        <w:tabs>
          <w:tab w:val="right" w:leader="dot" w:pos="8306"/>
        </w:tabs>
        <w:ind w:firstLine="420"/>
      </w:pPr>
      <w:hyperlink w:anchor="_Toc23120" w:history="1">
        <w:r w:rsidR="00B70436">
          <w:rPr>
            <w:rFonts w:hint="eastAsia"/>
          </w:rPr>
          <w:t>9.2</w:t>
        </w:r>
        <w:r w:rsidR="00B70436">
          <w:rPr>
            <w:rFonts w:hint="eastAsia"/>
          </w:rPr>
          <w:t>风险分析</w:t>
        </w:r>
        <w:r w:rsidR="00B70436">
          <w:tab/>
        </w:r>
        <w:r>
          <w:fldChar w:fldCharType="begin"/>
        </w:r>
        <w:r>
          <w:instrText xml:space="preserve"> PAGEREF _Toc23120 </w:instrText>
        </w:r>
        <w:r>
          <w:fldChar w:fldCharType="separate"/>
        </w:r>
        <w:r w:rsidR="00B70436">
          <w:t>155</w:t>
        </w:r>
        <w:r>
          <w:fldChar w:fldCharType="end"/>
        </w:r>
      </w:hyperlink>
    </w:p>
    <w:p w14:paraId="51E33741" w14:textId="77777777" w:rsidR="00844D45" w:rsidRDefault="00B70436">
      <w:pPr>
        <w:ind w:firstLineChars="0" w:firstLine="0"/>
        <w:jc w:val="center"/>
        <w:rPr>
          <w:szCs w:val="21"/>
        </w:rPr>
      </w:pPr>
      <w:r>
        <w:rPr>
          <w:szCs w:val="21"/>
        </w:rPr>
        <w:fldChar w:fldCharType="end"/>
      </w:r>
    </w:p>
    <w:p w14:paraId="14CB8FC2" w14:textId="77777777" w:rsidR="00844D45" w:rsidRDefault="00844D45">
      <w:pPr>
        <w:ind w:firstLineChars="0" w:firstLine="0"/>
        <w:jc w:val="center"/>
        <w:rPr>
          <w:szCs w:val="21"/>
        </w:rPr>
      </w:pPr>
    </w:p>
    <w:p w14:paraId="6056C277" w14:textId="77777777" w:rsidR="00844D45" w:rsidRDefault="00844D45">
      <w:pPr>
        <w:ind w:firstLineChars="0" w:firstLine="0"/>
        <w:jc w:val="center"/>
        <w:rPr>
          <w:szCs w:val="21"/>
        </w:rPr>
      </w:pPr>
    </w:p>
    <w:p w14:paraId="7B6F49E3" w14:textId="77777777" w:rsidR="00844D45" w:rsidRDefault="00844D45">
      <w:pPr>
        <w:ind w:firstLineChars="0" w:firstLine="0"/>
        <w:jc w:val="center"/>
        <w:rPr>
          <w:szCs w:val="21"/>
        </w:rPr>
      </w:pPr>
    </w:p>
    <w:p w14:paraId="77727090" w14:textId="77777777" w:rsidR="00844D45" w:rsidRDefault="00844D45">
      <w:pPr>
        <w:ind w:firstLineChars="0" w:firstLine="0"/>
        <w:jc w:val="center"/>
        <w:rPr>
          <w:szCs w:val="21"/>
        </w:rPr>
      </w:pPr>
    </w:p>
    <w:p w14:paraId="7C55421D" w14:textId="77777777" w:rsidR="00844D45" w:rsidRDefault="00844D45">
      <w:pPr>
        <w:ind w:firstLineChars="0" w:firstLine="0"/>
        <w:jc w:val="center"/>
        <w:rPr>
          <w:szCs w:val="21"/>
        </w:rPr>
      </w:pPr>
    </w:p>
    <w:p w14:paraId="6DD651D6" w14:textId="77777777" w:rsidR="00844D45" w:rsidRDefault="00844D45">
      <w:pPr>
        <w:ind w:firstLineChars="0" w:firstLine="0"/>
        <w:jc w:val="center"/>
        <w:rPr>
          <w:szCs w:val="21"/>
        </w:rPr>
      </w:pPr>
    </w:p>
    <w:p w14:paraId="520E6FF5" w14:textId="77777777" w:rsidR="00844D45" w:rsidRDefault="00844D45">
      <w:pPr>
        <w:ind w:firstLineChars="0" w:firstLine="0"/>
        <w:jc w:val="center"/>
        <w:rPr>
          <w:szCs w:val="21"/>
        </w:rPr>
      </w:pPr>
    </w:p>
    <w:p w14:paraId="0EE9F588" w14:textId="77777777" w:rsidR="00844D45" w:rsidRDefault="00844D45">
      <w:pPr>
        <w:ind w:firstLineChars="0" w:firstLine="0"/>
        <w:jc w:val="center"/>
        <w:rPr>
          <w:szCs w:val="21"/>
        </w:rPr>
      </w:pPr>
    </w:p>
    <w:p w14:paraId="407D089F" w14:textId="77777777" w:rsidR="00844D45" w:rsidRDefault="00844D45">
      <w:pPr>
        <w:ind w:firstLineChars="0" w:firstLine="0"/>
        <w:jc w:val="center"/>
        <w:rPr>
          <w:szCs w:val="21"/>
        </w:rPr>
      </w:pPr>
    </w:p>
    <w:p w14:paraId="17C087AB" w14:textId="77777777" w:rsidR="00844D45" w:rsidRDefault="00844D45">
      <w:pPr>
        <w:ind w:firstLineChars="0" w:firstLine="0"/>
        <w:jc w:val="center"/>
        <w:rPr>
          <w:szCs w:val="21"/>
        </w:rPr>
      </w:pPr>
    </w:p>
    <w:p w14:paraId="50215EAC" w14:textId="77777777" w:rsidR="00844D45" w:rsidRDefault="00844D45">
      <w:pPr>
        <w:ind w:firstLineChars="0" w:firstLine="0"/>
        <w:jc w:val="center"/>
        <w:rPr>
          <w:szCs w:val="21"/>
        </w:rPr>
      </w:pPr>
    </w:p>
    <w:p w14:paraId="2B39C520" w14:textId="77777777" w:rsidR="00844D45" w:rsidRDefault="00844D45">
      <w:pPr>
        <w:ind w:firstLineChars="0" w:firstLine="0"/>
        <w:jc w:val="center"/>
        <w:rPr>
          <w:szCs w:val="21"/>
        </w:rPr>
      </w:pPr>
    </w:p>
    <w:p w14:paraId="624C31E4" w14:textId="77777777" w:rsidR="00844D45" w:rsidRDefault="00844D45">
      <w:pPr>
        <w:ind w:firstLineChars="0" w:firstLine="0"/>
        <w:jc w:val="center"/>
        <w:rPr>
          <w:szCs w:val="21"/>
        </w:rPr>
      </w:pPr>
    </w:p>
    <w:p w14:paraId="2022ECCB" w14:textId="77777777" w:rsidR="00844D45" w:rsidRDefault="00844D45">
      <w:pPr>
        <w:ind w:firstLineChars="0" w:firstLine="0"/>
        <w:jc w:val="center"/>
        <w:rPr>
          <w:szCs w:val="21"/>
        </w:rPr>
      </w:pPr>
    </w:p>
    <w:p w14:paraId="76E2EFF9" w14:textId="77777777" w:rsidR="00844D45" w:rsidRDefault="00844D45">
      <w:pPr>
        <w:ind w:firstLineChars="0" w:firstLine="0"/>
        <w:jc w:val="center"/>
        <w:rPr>
          <w:szCs w:val="21"/>
        </w:rPr>
      </w:pPr>
    </w:p>
    <w:p w14:paraId="7B1D278D" w14:textId="77777777" w:rsidR="00844D45" w:rsidRDefault="00844D45">
      <w:pPr>
        <w:ind w:firstLineChars="0" w:firstLine="0"/>
        <w:jc w:val="center"/>
        <w:rPr>
          <w:szCs w:val="21"/>
        </w:rPr>
      </w:pPr>
    </w:p>
    <w:p w14:paraId="2883556B" w14:textId="77777777" w:rsidR="00844D45" w:rsidRDefault="00844D45">
      <w:pPr>
        <w:ind w:firstLineChars="0" w:firstLine="0"/>
        <w:jc w:val="center"/>
        <w:rPr>
          <w:szCs w:val="21"/>
        </w:rPr>
      </w:pPr>
    </w:p>
    <w:p w14:paraId="5170B3D3" w14:textId="77777777" w:rsidR="00844D45" w:rsidRDefault="00844D45">
      <w:pPr>
        <w:ind w:firstLineChars="0" w:firstLine="0"/>
        <w:jc w:val="center"/>
        <w:rPr>
          <w:szCs w:val="21"/>
        </w:rPr>
      </w:pPr>
    </w:p>
    <w:p w14:paraId="6BAF8A34" w14:textId="77777777" w:rsidR="00844D45" w:rsidRDefault="00844D45">
      <w:pPr>
        <w:ind w:firstLineChars="0" w:firstLine="0"/>
        <w:jc w:val="center"/>
        <w:rPr>
          <w:szCs w:val="21"/>
        </w:rPr>
      </w:pPr>
    </w:p>
    <w:p w14:paraId="4855E3F4" w14:textId="77777777" w:rsidR="00844D45" w:rsidRDefault="00844D45">
      <w:pPr>
        <w:ind w:firstLineChars="0" w:firstLine="0"/>
        <w:jc w:val="center"/>
        <w:rPr>
          <w:szCs w:val="21"/>
        </w:rPr>
      </w:pPr>
    </w:p>
    <w:p w14:paraId="2216D33F" w14:textId="77777777" w:rsidR="00844D45" w:rsidRDefault="00844D45">
      <w:pPr>
        <w:ind w:firstLineChars="0" w:firstLine="0"/>
        <w:jc w:val="center"/>
        <w:rPr>
          <w:szCs w:val="21"/>
        </w:rPr>
      </w:pPr>
    </w:p>
    <w:p w14:paraId="60B2D5ED" w14:textId="77777777" w:rsidR="00844D45" w:rsidRDefault="00844D45">
      <w:pPr>
        <w:ind w:firstLineChars="0" w:firstLine="0"/>
        <w:jc w:val="center"/>
        <w:rPr>
          <w:szCs w:val="21"/>
        </w:rPr>
      </w:pPr>
    </w:p>
    <w:p w14:paraId="47C5CE39" w14:textId="77777777" w:rsidR="00844D45" w:rsidRDefault="00844D45">
      <w:pPr>
        <w:ind w:firstLineChars="0" w:firstLine="0"/>
        <w:jc w:val="center"/>
        <w:rPr>
          <w:szCs w:val="21"/>
        </w:rPr>
      </w:pPr>
    </w:p>
    <w:p w14:paraId="0A85347B" w14:textId="77777777" w:rsidR="00844D45" w:rsidRDefault="00B70436">
      <w:pPr>
        <w:pStyle w:val="1"/>
        <w:spacing w:before="0" w:after="0"/>
        <w:ind w:firstLine="883"/>
        <w:jc w:val="center"/>
      </w:pPr>
      <w:bookmarkStart w:id="3" w:name="_Toc130"/>
      <w:r>
        <w:rPr>
          <w:rFonts w:hint="eastAsia"/>
        </w:rPr>
        <w:t>第一章概述</w:t>
      </w:r>
      <w:bookmarkEnd w:id="3"/>
    </w:p>
    <w:p w14:paraId="333B0902" w14:textId="77777777" w:rsidR="00844D45" w:rsidRDefault="00844D45">
      <w:pPr>
        <w:ind w:firstLineChars="0" w:firstLine="0"/>
        <w:jc w:val="center"/>
        <w:rPr>
          <w:szCs w:val="21"/>
        </w:rPr>
      </w:pPr>
    </w:p>
    <w:p w14:paraId="7AD55FA6" w14:textId="77777777" w:rsidR="00844D45" w:rsidRDefault="00B70436">
      <w:pPr>
        <w:pStyle w:val="2"/>
      </w:pPr>
      <w:bookmarkStart w:id="4" w:name="_Toc5642"/>
      <w:r>
        <w:rPr>
          <w:rFonts w:hint="eastAsia"/>
        </w:rPr>
        <w:t>1.1</w:t>
      </w:r>
      <w:r>
        <w:rPr>
          <w:rFonts w:hint="eastAsia"/>
        </w:rPr>
        <w:t>项目背景</w:t>
      </w:r>
      <w:bookmarkEnd w:id="4"/>
    </w:p>
    <w:p w14:paraId="66C35FE9" w14:textId="77777777" w:rsidR="00844D45" w:rsidRDefault="00B70436">
      <w:pPr>
        <w:ind w:firstLine="420"/>
        <w:rPr>
          <w:shd w:val="clear" w:color="auto" w:fill="FFFFFF"/>
        </w:rPr>
      </w:pPr>
      <w:r>
        <w:rPr>
          <w:rFonts w:hint="eastAsia"/>
          <w:shd w:val="clear" w:color="auto" w:fill="FFFFFF"/>
        </w:rPr>
        <w:t>当今世界各国，以经济和科技实力为基础的综合国力的竞争日趋激烈，而且将长期存在。这种竞争在很大程度上决定于人才的数量和质量，而人才竞争的实质是教育的竞争。教育要与我国经济社会发展的战略目标和战略步骤相适应，才能为我国社会主义现代化建设提供足够的人才支持。为了实现这一目标，就必须深化教育改革，更新教育观念，改革教育内容和方法，逐步建立适应</w:t>
      </w:r>
      <w:r>
        <w:rPr>
          <w:shd w:val="clear" w:color="auto" w:fill="FFFFFF"/>
        </w:rPr>
        <w:t>21</w:t>
      </w:r>
      <w:r>
        <w:rPr>
          <w:rFonts w:hint="eastAsia"/>
          <w:shd w:val="clear" w:color="auto" w:fill="FFFFFF"/>
        </w:rPr>
        <w:t>世纪经济社会发展和现代化建设需要的新的教育体系。因此，教育事业发展的根本出路在于改革。改革的内在动力，一方面来源于现代信息技术在教育领域的渗透和应用，大大地改变了教育的技术手段和方式；另一方面是来自社会经济发展的迫切要求。其中以信息技术在教育领域的全面运用为核心的教育信息化为推动教育的改革和发展提供了有利的时机和条件，校园信息化建设历程也不断演进。</w:t>
      </w:r>
    </w:p>
    <w:p w14:paraId="70434A2E" w14:textId="77777777" w:rsidR="00844D45" w:rsidRDefault="00B70436">
      <w:pPr>
        <w:ind w:firstLine="420"/>
        <w:rPr>
          <w:rFonts w:ascii="Times New Roman" w:hAnsi="Times New Roman"/>
        </w:rPr>
      </w:pPr>
      <w:r>
        <w:rPr>
          <w:rFonts w:ascii="Times New Roman" w:hAnsi="宋体"/>
        </w:rPr>
        <w:t>统计数据表明，我国教育信息化正在飞速发展：在基础教育阶段，</w:t>
      </w:r>
      <w:r>
        <w:rPr>
          <w:rFonts w:ascii="Times New Roman" w:hAnsi="宋体"/>
        </w:rPr>
        <w:t>30</w:t>
      </w:r>
      <w:r>
        <w:rPr>
          <w:rFonts w:ascii="Times New Roman" w:hAnsi="宋体"/>
        </w:rPr>
        <w:t>多亿元专项资金在中西部农村支持建设近</w:t>
      </w:r>
      <w:r>
        <w:rPr>
          <w:rFonts w:ascii="Times New Roman" w:hAnsi="宋体"/>
        </w:rPr>
        <w:t>20</w:t>
      </w:r>
      <w:r>
        <w:rPr>
          <w:rFonts w:ascii="Times New Roman" w:hAnsi="宋体"/>
        </w:rPr>
        <w:t>万间多媒体教室，近</w:t>
      </w:r>
      <w:r>
        <w:rPr>
          <w:rFonts w:ascii="Times New Roman" w:hAnsi="宋体"/>
        </w:rPr>
        <w:t>15000</w:t>
      </w:r>
      <w:r>
        <w:rPr>
          <w:rFonts w:ascii="Times New Roman" w:hAnsi="宋体"/>
        </w:rPr>
        <w:t>学时的视频教育资源库免费覆盖</w:t>
      </w:r>
      <w:r>
        <w:rPr>
          <w:rFonts w:ascii="Times New Roman" w:hAnsi="宋体"/>
        </w:rPr>
        <w:t>1</w:t>
      </w:r>
      <w:r>
        <w:rPr>
          <w:rFonts w:ascii="Times New Roman" w:hAnsi="宋体" w:hint="eastAsia"/>
        </w:rPr>
        <w:t>.</w:t>
      </w:r>
      <w:r>
        <w:rPr>
          <w:rFonts w:ascii="Times New Roman" w:hAnsi="宋体"/>
        </w:rPr>
        <w:t>6</w:t>
      </w:r>
      <w:r>
        <w:rPr>
          <w:rFonts w:ascii="Times New Roman" w:hAnsi="宋体"/>
        </w:rPr>
        <w:t>亿农村学生。在高中教育阶段，所有学校都要求开设信息技术必修课。在高等教育领域，</w:t>
      </w:r>
      <w:r>
        <w:rPr>
          <w:rFonts w:ascii="Times New Roman" w:hAnsi="宋体"/>
        </w:rPr>
        <w:t>1800</w:t>
      </w:r>
      <w:r>
        <w:rPr>
          <w:rFonts w:ascii="Times New Roman" w:hAnsi="宋体"/>
        </w:rPr>
        <w:t>家图书馆共享服务，</w:t>
      </w:r>
      <w:r>
        <w:rPr>
          <w:rFonts w:ascii="Times New Roman" w:hAnsi="宋体"/>
        </w:rPr>
        <w:t>3800</w:t>
      </w:r>
      <w:r>
        <w:rPr>
          <w:rFonts w:ascii="Times New Roman" w:hAnsi="宋体"/>
        </w:rPr>
        <w:t>多门国家级精品课程建设完成。在继续教育领域，数千万人通过网络形式接受</w:t>
      </w:r>
      <w:r>
        <w:rPr>
          <w:rFonts w:ascii="Times New Roman" w:hAnsi="宋体" w:hint="eastAsia"/>
        </w:rPr>
        <w:t>中学基础</w:t>
      </w:r>
      <w:r>
        <w:rPr>
          <w:rFonts w:ascii="Times New Roman" w:hAnsi="宋体"/>
        </w:rPr>
        <w:t>教育，国家开放</w:t>
      </w:r>
      <w:r>
        <w:rPr>
          <w:rFonts w:ascii="Times New Roman" w:hAnsi="宋体" w:hint="eastAsia"/>
        </w:rPr>
        <w:t>中学</w:t>
      </w:r>
      <w:r>
        <w:rPr>
          <w:rFonts w:ascii="Times New Roman" w:hAnsi="宋体"/>
        </w:rPr>
        <w:t>聚集国内外优质课程</w:t>
      </w:r>
      <w:r>
        <w:rPr>
          <w:rFonts w:ascii="Times New Roman" w:hAnsi="宋体"/>
        </w:rPr>
        <w:t>25000</w:t>
      </w:r>
      <w:r>
        <w:rPr>
          <w:rFonts w:ascii="Times New Roman" w:hAnsi="宋体"/>
        </w:rPr>
        <w:t>门。信息化在教学、管理、科研等多个环节得以应用，改进了教育管理方式，提高了工作效率和服</w:t>
      </w:r>
      <w:r>
        <w:rPr>
          <w:rFonts w:ascii="Times New Roman" w:hAnsi="Times New Roman"/>
        </w:rPr>
        <w:t>务水平。</w:t>
      </w:r>
    </w:p>
    <w:p w14:paraId="6081AD10" w14:textId="77777777" w:rsidR="00844D45" w:rsidRDefault="00B70436">
      <w:pPr>
        <w:ind w:firstLine="420"/>
        <w:rPr>
          <w:shd w:val="clear" w:color="auto" w:fill="FFFFFF"/>
        </w:rPr>
      </w:pPr>
      <w:r>
        <w:rPr>
          <w:rFonts w:hint="eastAsia"/>
          <w:shd w:val="clear" w:color="auto" w:fill="FFFFFF"/>
        </w:rPr>
        <w:t>巴中市的教育事业随着城市建设的发展而稳步发展，多年来，逐步形成了完整的</w:t>
      </w:r>
      <w:r>
        <w:rPr>
          <w:rFonts w:hint="eastAsia"/>
        </w:rPr>
        <w:t>教育体系</w:t>
      </w:r>
      <w:r>
        <w:rPr>
          <w:rFonts w:hint="eastAsia"/>
          <w:shd w:val="clear" w:color="auto" w:fill="FFFFFF"/>
        </w:rPr>
        <w:t>。教育信息化水平也在逐年提升，全市的教育现代化进程不断推进。</w:t>
      </w:r>
    </w:p>
    <w:p w14:paraId="69D91D72" w14:textId="77777777" w:rsidR="00844D45" w:rsidRDefault="00B70436">
      <w:pPr>
        <w:pStyle w:val="2"/>
      </w:pPr>
      <w:bookmarkStart w:id="5" w:name="_Toc2572"/>
      <w:r>
        <w:rPr>
          <w:rFonts w:hint="eastAsia"/>
        </w:rPr>
        <w:t>1.2</w:t>
      </w:r>
      <w:r>
        <w:rPr>
          <w:rFonts w:hint="eastAsia"/>
        </w:rPr>
        <w:t>项目概述</w:t>
      </w:r>
      <w:bookmarkEnd w:id="5"/>
    </w:p>
    <w:p w14:paraId="494B8810" w14:textId="77777777" w:rsidR="00844D45" w:rsidRDefault="00B70436">
      <w:pPr>
        <w:ind w:firstLine="420"/>
      </w:pPr>
      <w:r>
        <w:t>应用场所概况：全新新校区总体占地面积</w:t>
      </w:r>
      <w:r>
        <w:t>280</w:t>
      </w:r>
      <w:r>
        <w:t>亩，供</w:t>
      </w:r>
      <w:r>
        <w:t>8000</w:t>
      </w:r>
      <w:r>
        <w:rPr>
          <w:rFonts w:hint="eastAsia"/>
        </w:rPr>
        <w:t>名</w:t>
      </w:r>
      <w:r>
        <w:t>左右学生及</w:t>
      </w:r>
      <w:r>
        <w:t>500</w:t>
      </w:r>
      <w:r>
        <w:rPr>
          <w:rFonts w:hint="eastAsia"/>
        </w:rPr>
        <w:t>名</w:t>
      </w:r>
      <w:r>
        <w:t>左右老师学习办公使用；</w:t>
      </w:r>
      <w:r>
        <w:rPr>
          <w:rFonts w:hint="eastAsia"/>
        </w:rPr>
        <w:t>巴中中学有教学设施、生活设施、实训设施、公共设施、体育设施和培训设施等六大类建设项目。包括：公共教学楼、宿舍、食堂、实训基地、行政办公楼、体育馆、学生活动中心、培训认证中心等一批建筑，整个建设过程将分期进行，分步实施。</w:t>
      </w:r>
    </w:p>
    <w:p w14:paraId="71AFABFF" w14:textId="77777777" w:rsidR="00844D45" w:rsidRDefault="00844D45">
      <w:pPr>
        <w:ind w:firstLine="420"/>
        <w:sectPr w:rsidR="00844D45">
          <w:footerReference w:type="default" r:id="rId15"/>
          <w:pgSz w:w="11906" w:h="16838"/>
          <w:pgMar w:top="1440" w:right="1800" w:bottom="1440" w:left="1800" w:header="851" w:footer="992" w:gutter="0"/>
          <w:pgNumType w:start="1"/>
          <w:cols w:space="425"/>
          <w:docGrid w:type="lines" w:linePitch="312"/>
        </w:sectPr>
      </w:pPr>
    </w:p>
    <w:p w14:paraId="7B663BD6" w14:textId="77777777" w:rsidR="00844D45" w:rsidRDefault="00B70436">
      <w:pPr>
        <w:pStyle w:val="1"/>
        <w:spacing w:before="0" w:after="0"/>
        <w:ind w:firstLine="883"/>
        <w:jc w:val="center"/>
      </w:pPr>
      <w:bookmarkStart w:id="6" w:name="_Toc27432"/>
      <w:r>
        <w:rPr>
          <w:rFonts w:hint="eastAsia"/>
        </w:rPr>
        <w:lastRenderedPageBreak/>
        <w:t>第二章项目建设必要性</w:t>
      </w:r>
      <w:bookmarkEnd w:id="6"/>
    </w:p>
    <w:p w14:paraId="1C1277A8" w14:textId="77777777" w:rsidR="00844D45" w:rsidRDefault="00B70436">
      <w:pPr>
        <w:pStyle w:val="2"/>
      </w:pPr>
      <w:bookmarkStart w:id="7" w:name="_Toc393875347"/>
      <w:bookmarkStart w:id="8" w:name="_Toc16285"/>
      <w:r>
        <w:rPr>
          <w:rFonts w:hint="eastAsia"/>
        </w:rPr>
        <w:t>2.1</w:t>
      </w:r>
      <w:r>
        <w:rPr>
          <w:rFonts w:hint="eastAsia"/>
        </w:rPr>
        <w:t>是形成信息化教学环境、满足师生群体享受优质教育资源的需要</w:t>
      </w:r>
      <w:bookmarkEnd w:id="7"/>
      <w:bookmarkEnd w:id="8"/>
    </w:p>
    <w:p w14:paraId="0B8525B3" w14:textId="77777777" w:rsidR="00844D45" w:rsidRDefault="00B70436">
      <w:pPr>
        <w:ind w:firstLine="420"/>
        <w:rPr>
          <w:rFonts w:ascii="Times New Roman" w:hAnsi="Times New Roman"/>
        </w:rPr>
      </w:pPr>
      <w:r>
        <w:rPr>
          <w:rFonts w:ascii="宋体" w:hAnsi="宋体" w:hint="eastAsia"/>
        </w:rPr>
        <w:t>城市</w:t>
      </w:r>
      <w:r>
        <w:rPr>
          <w:rFonts w:ascii="Times New Roman" w:hAnsi="Times New Roman"/>
        </w:rPr>
        <w:t>教育伴随着</w:t>
      </w:r>
      <w:r>
        <w:rPr>
          <w:rFonts w:ascii="Times New Roman" w:hAnsi="Times New Roman" w:hint="eastAsia"/>
        </w:rPr>
        <w:t>全市</w:t>
      </w:r>
      <w:r>
        <w:rPr>
          <w:rFonts w:ascii="Times New Roman" w:hAnsi="Times New Roman"/>
        </w:rPr>
        <w:t>经济社会大发展，经过了从弱到强、从落后到先进、从农村化到城市化的伟大历程。耕耘不辍，春华秋实，</w:t>
      </w:r>
      <w:r>
        <w:rPr>
          <w:rFonts w:ascii="Times New Roman" w:hAnsi="Times New Roman" w:hint="eastAsia"/>
        </w:rPr>
        <w:t>城市</w:t>
      </w:r>
      <w:r>
        <w:rPr>
          <w:rFonts w:ascii="Times New Roman" w:hAnsi="Times New Roman"/>
        </w:rPr>
        <w:t>教育已经站在了新的历史高度、新的历史起点，正全面进入一个高位均衡、优质发展的新时代。</w:t>
      </w:r>
    </w:p>
    <w:p w14:paraId="0E040A50" w14:textId="77777777" w:rsidR="00844D45" w:rsidRDefault="00B70436">
      <w:pPr>
        <w:ind w:firstLine="420"/>
        <w:rPr>
          <w:rFonts w:ascii="宋体" w:hAnsi="宋体"/>
        </w:rPr>
      </w:pPr>
      <w:r>
        <w:rPr>
          <w:rFonts w:ascii="Times New Roman" w:hAnsi="Times New Roman" w:hint="eastAsia"/>
        </w:rPr>
        <w:t>为了能够整合优质的教育资源，变革传统的教育体制，扩大数字化教育的辐射力度，形成信息化教学环境，从而为</w:t>
      </w:r>
      <w:r>
        <w:rPr>
          <w:rFonts w:ascii="宋体" w:hAnsi="宋体" w:hint="eastAsia"/>
        </w:rPr>
        <w:t>城市</w:t>
      </w:r>
      <w:r>
        <w:rPr>
          <w:rFonts w:ascii="Times New Roman" w:hAnsi="Times New Roman" w:hint="eastAsia"/>
        </w:rPr>
        <w:t>学生、老师、家长、学校提供无处不在的资源共享服务、互动教学服务，</w:t>
      </w:r>
      <w:r>
        <w:rPr>
          <w:rFonts w:ascii="宋体" w:hAnsi="宋体" w:hint="eastAsia"/>
        </w:rPr>
        <w:t>城市</w:t>
      </w:r>
      <w:r>
        <w:rPr>
          <w:rFonts w:ascii="Times New Roman" w:hAnsi="Times New Roman" w:hint="eastAsia"/>
        </w:rPr>
        <w:t>教育局拟建设</w:t>
      </w:r>
      <w:r>
        <w:rPr>
          <w:rFonts w:ascii="宋体" w:hAnsi="宋体" w:hint="eastAsia"/>
        </w:rPr>
        <w:t>城市城市智慧校园。本项目建成后，将加快城市教育信息化的建设步伐，优化教学环境和教育资源，满足受众群体对现代化教育的需求。</w:t>
      </w:r>
    </w:p>
    <w:p w14:paraId="4C0C6113" w14:textId="77777777" w:rsidR="00844D45" w:rsidRDefault="00B70436">
      <w:pPr>
        <w:ind w:firstLine="420"/>
        <w:rPr>
          <w:rFonts w:ascii="Times New Roman" w:hAnsi="Times New Roman"/>
        </w:rPr>
      </w:pPr>
      <w:r>
        <w:rPr>
          <w:rFonts w:ascii="宋体" w:hAnsi="宋体" w:hint="eastAsia"/>
        </w:rPr>
        <w:t>因此，本项目的建设是</w:t>
      </w:r>
      <w:r>
        <w:rPr>
          <w:rFonts w:ascii="Times New Roman" w:hAnsi="Times New Roman" w:hint="eastAsia"/>
          <w:bCs/>
          <w:szCs w:val="24"/>
        </w:rPr>
        <w:t>形成信息化教学环境、满足师生群体享受优质教育资源的需要。</w:t>
      </w:r>
    </w:p>
    <w:p w14:paraId="11F4F0B8" w14:textId="77777777" w:rsidR="00844D45" w:rsidRDefault="00B70436">
      <w:pPr>
        <w:pStyle w:val="2"/>
      </w:pPr>
      <w:bookmarkStart w:id="9" w:name="_Toc3409"/>
      <w:bookmarkStart w:id="10" w:name="_Toc393875348"/>
      <w:r>
        <w:rPr>
          <w:rFonts w:hint="eastAsia"/>
        </w:rPr>
        <w:t>2.2</w:t>
      </w:r>
      <w:r>
        <w:rPr>
          <w:rFonts w:hint="eastAsia"/>
        </w:rPr>
        <w:t>是提高教学效率、不断提升城市教育水平的需要</w:t>
      </w:r>
      <w:bookmarkEnd w:id="9"/>
      <w:bookmarkEnd w:id="10"/>
    </w:p>
    <w:p w14:paraId="7CC37C03" w14:textId="77777777" w:rsidR="00844D45" w:rsidRDefault="00B70436">
      <w:pPr>
        <w:ind w:firstLine="420"/>
        <w:rPr>
          <w:rFonts w:ascii="Times New Roman" w:hAnsi="Times New Roman"/>
        </w:rPr>
      </w:pPr>
      <w:r>
        <w:rPr>
          <w:rFonts w:ascii="Times New Roman" w:hAnsi="Times New Roman" w:hint="eastAsia"/>
        </w:rPr>
        <w:t>城市教育局高瞻远瞩，提出明确的发展目标及思路，以强大的魄力推进教育均衡化、优质化，大手笔进行教育信息化建设，提出全面赶超，并把城市打造成全国先进的数字教育强市的目标。</w:t>
      </w:r>
    </w:p>
    <w:p w14:paraId="72796FA1" w14:textId="77777777" w:rsidR="00844D45" w:rsidRDefault="00B70436">
      <w:pPr>
        <w:ind w:firstLine="420"/>
        <w:rPr>
          <w:rFonts w:ascii="Times New Roman" w:hAnsi="Times New Roman"/>
        </w:rPr>
      </w:pPr>
      <w:r>
        <w:rPr>
          <w:rFonts w:ascii="Times New Roman" w:hAnsi="Times New Roman"/>
        </w:rPr>
        <w:t>网络环境下的教育不仅是教育信息化的必然产物，也是教育改革发展的必然趋势。</w:t>
      </w:r>
      <w:r>
        <w:rPr>
          <w:rFonts w:ascii="Times New Roman" w:hAnsi="Times New Roman" w:hint="eastAsia"/>
        </w:rPr>
        <w:t>教育信息化能够突破时空和地域限制，教育管理者、被教育者可在异地进行无障碍交流，</w:t>
      </w:r>
      <w:r>
        <w:rPr>
          <w:rFonts w:ascii="Times New Roman" w:hAnsi="Times New Roman"/>
        </w:rPr>
        <w:t>节省沟通成本，降低管理费用。通过数字化网络资源进行学习与教学的活动即网络化学习，可以充分利用现代网络技术所提供的、具有全新沟通机制与丰富资源的学习环境，实现一种全新的学习方式；这种学习方式将改变传统教学中教师的作用和师生之间的关系，从而根本改变学校教学模式和教育体制，提高教学效率</w:t>
      </w:r>
      <w:r>
        <w:rPr>
          <w:rFonts w:ascii="Times New Roman" w:hAnsi="Times New Roman" w:hint="eastAsia"/>
        </w:rPr>
        <w:t>，提升区域教育水平</w:t>
      </w:r>
      <w:r>
        <w:rPr>
          <w:rFonts w:ascii="Times New Roman" w:hAnsi="Times New Roman"/>
        </w:rPr>
        <w:t>。</w:t>
      </w:r>
    </w:p>
    <w:p w14:paraId="37BC6D19" w14:textId="77777777" w:rsidR="00844D45" w:rsidRDefault="00B70436">
      <w:pPr>
        <w:ind w:firstLine="420"/>
        <w:rPr>
          <w:rFonts w:ascii="Times New Roman" w:hAnsi="Times New Roman"/>
        </w:rPr>
      </w:pPr>
      <w:r>
        <w:rPr>
          <w:rFonts w:ascii="Times New Roman" w:hAnsi="Times New Roman" w:hint="eastAsia"/>
        </w:rPr>
        <w:t>因此，本项目的建设将</w:t>
      </w:r>
      <w:r>
        <w:rPr>
          <w:rFonts w:ascii="Times New Roman" w:hAnsi="Times New Roman" w:hint="eastAsia"/>
          <w:bCs/>
          <w:szCs w:val="24"/>
        </w:rPr>
        <w:t>提高教学效率、不断提升城市教育信息化水平。</w:t>
      </w:r>
    </w:p>
    <w:p w14:paraId="52B22A6D" w14:textId="77777777" w:rsidR="00844D45" w:rsidRDefault="00B70436">
      <w:pPr>
        <w:pStyle w:val="2"/>
      </w:pPr>
      <w:bookmarkStart w:id="11" w:name="_Toc27566"/>
      <w:bookmarkStart w:id="12" w:name="_Toc393875349"/>
      <w:r>
        <w:rPr>
          <w:rFonts w:hint="eastAsia"/>
        </w:rPr>
        <w:lastRenderedPageBreak/>
        <w:t>2.3</w:t>
      </w:r>
      <w:r>
        <w:rPr>
          <w:rFonts w:hint="eastAsia"/>
        </w:rPr>
        <w:t>是实现素质教育和现代教育、提升校园文化品位的需要</w:t>
      </w:r>
      <w:bookmarkEnd w:id="11"/>
      <w:bookmarkEnd w:id="12"/>
    </w:p>
    <w:p w14:paraId="18128957" w14:textId="77777777" w:rsidR="00844D45" w:rsidRDefault="00B70436">
      <w:pPr>
        <w:ind w:firstLine="420"/>
        <w:rPr>
          <w:rFonts w:ascii="Times New Roman" w:hAnsi="Times New Roman"/>
        </w:rPr>
      </w:pPr>
      <w:r>
        <w:rPr>
          <w:rFonts w:ascii="Times New Roman" w:hAnsi="Times New Roman" w:hint="eastAsia"/>
        </w:rPr>
        <w:t>当今世界，信息化、网络化、数字化成为社会发展的大趋势，迅猛的信息化浪潮冲击着人类社会的各个领域。教育信息化已成为当今社会的发展趋势，对劳动者素质提出了更高的要求。现代科技社会需要具备跨专业和跨学科进行研究和创造的能力，需要通晓政治、经济、历史等方面知识和具有现代组织管理方法的各级领导和管理人才，需要在广博知识基础上具有一专多能的“通才”。因此，在教育信息化时代，学生的素质教育和显得现代教育是必要的而且是必须的。</w:t>
      </w:r>
    </w:p>
    <w:p w14:paraId="1A2B9E1B" w14:textId="77777777" w:rsidR="00844D45" w:rsidRDefault="00B70436">
      <w:pPr>
        <w:ind w:firstLine="420"/>
        <w:rPr>
          <w:rFonts w:ascii="Times New Roman" w:hAnsi="Times New Roman"/>
        </w:rPr>
      </w:pPr>
      <w:r>
        <w:rPr>
          <w:rFonts w:ascii="Times New Roman" w:hAnsi="Times New Roman" w:hint="eastAsia"/>
        </w:rPr>
        <w:t>信息化对经济、文化、国防、人民生活及整个社会发展发挥越来越大的作用，同样对人才素质的要求也越来越高。目前城市教育正在从应试教育向素质教育、农村教育向城市教育、传统教育向现代教育转变，迫切需要通过教育信息化带动教育现代化建设，需要引进国际先进的教学理念、教学方法，需要进行大胆创新，摸索出城市数字教育特色发展之路。</w:t>
      </w:r>
    </w:p>
    <w:p w14:paraId="165D40F0" w14:textId="77777777" w:rsidR="00844D45" w:rsidRDefault="00B70436">
      <w:pPr>
        <w:ind w:firstLine="420"/>
        <w:rPr>
          <w:rFonts w:ascii="Times New Roman" w:hAnsi="Times New Roman"/>
        </w:rPr>
      </w:pPr>
      <w:r>
        <w:rPr>
          <w:rFonts w:ascii="Times New Roman" w:hAnsi="Times New Roman" w:hint="eastAsia"/>
        </w:rPr>
        <w:t>本项目的建设，能够给学生、教师、家长、教育管理者等群体提供非常便捷、实用和人性化的现代化数字教育服务，方便受众群体共享优质的数字教育资源，在实现“</w:t>
      </w:r>
      <w:r>
        <w:rPr>
          <w:rFonts w:ascii="Times New Roman" w:hAnsi="Times New Roman"/>
        </w:rPr>
        <w:t>校校通</w:t>
      </w:r>
      <w:r>
        <w:rPr>
          <w:rFonts w:ascii="Times New Roman" w:hAnsi="Times New Roman" w:hint="eastAsia"/>
        </w:rPr>
        <w:t>”</w:t>
      </w:r>
      <w:r>
        <w:rPr>
          <w:rFonts w:ascii="Times New Roman" w:hAnsi="Times New Roman"/>
        </w:rPr>
        <w:t>、</w:t>
      </w:r>
      <w:r>
        <w:rPr>
          <w:rFonts w:ascii="Times New Roman" w:hAnsi="Times New Roman" w:hint="eastAsia"/>
        </w:rPr>
        <w:t>“</w:t>
      </w:r>
      <w:r>
        <w:rPr>
          <w:rFonts w:ascii="Times New Roman" w:hAnsi="Times New Roman"/>
        </w:rPr>
        <w:t>班班通</w:t>
      </w:r>
      <w:r>
        <w:rPr>
          <w:rFonts w:ascii="Times New Roman" w:hAnsi="Times New Roman" w:hint="eastAsia"/>
        </w:rPr>
        <w:t>”的基础上，通过教育云平台充分体现教育发展的均衡性、公平性，有利于满足师生群体不断增长的校园精神文化需求，实现素质教育和现代化教育，提升校园文化品位。</w:t>
      </w:r>
    </w:p>
    <w:p w14:paraId="1290E379" w14:textId="77777777" w:rsidR="00844D45" w:rsidRDefault="00B70436">
      <w:pPr>
        <w:pStyle w:val="2"/>
      </w:pPr>
      <w:bookmarkStart w:id="13" w:name="_Toc16411"/>
      <w:bookmarkStart w:id="14" w:name="_Toc393875350"/>
      <w:r>
        <w:rPr>
          <w:rFonts w:hint="eastAsia"/>
        </w:rPr>
        <w:t>2.4</w:t>
      </w:r>
      <w:r>
        <w:rPr>
          <w:rFonts w:hint="eastAsia"/>
        </w:rPr>
        <w:t>是加强城市教育现代化建设、实现教育跨越式发展的需要</w:t>
      </w:r>
      <w:bookmarkEnd w:id="13"/>
      <w:bookmarkEnd w:id="14"/>
    </w:p>
    <w:p w14:paraId="5B7359D8" w14:textId="77777777" w:rsidR="00844D45" w:rsidRDefault="00B70436">
      <w:pPr>
        <w:ind w:firstLine="420"/>
        <w:rPr>
          <w:rFonts w:ascii="Times New Roman" w:hAnsi="Times New Roman"/>
        </w:rPr>
      </w:pPr>
      <w:r>
        <w:rPr>
          <w:rFonts w:ascii="Times New Roman" w:hAnsi="Times New Roman"/>
        </w:rPr>
        <w:t>随着现代信息技术的飞速发展，教育信息化的建设和运用已成为教育现代化建设水平的一个重要标志，带来了教育形式和学习方式的重大变革，对传统的教育思想、观念、模式、内容和方法产生了巨大冲击。教育信息化是国家信息化的重要组成部分，对于转变教育思想和观念，深化教育改革，提高教育质量和效益，培养创新人才具有深远意义，是实现教育跨越式发展的必然选择。</w:t>
      </w:r>
    </w:p>
    <w:p w14:paraId="734A98D8" w14:textId="77777777" w:rsidR="00844D45" w:rsidRDefault="00B70436">
      <w:pPr>
        <w:ind w:firstLine="420"/>
        <w:rPr>
          <w:rFonts w:ascii="Times New Roman" w:hAnsi="宋体"/>
          <w:kern w:val="0"/>
          <w:szCs w:val="24"/>
        </w:rPr>
      </w:pPr>
      <w:r>
        <w:rPr>
          <w:rFonts w:ascii="Times New Roman" w:hAnsi="宋体" w:hint="eastAsia"/>
          <w:kern w:val="0"/>
          <w:szCs w:val="24"/>
        </w:rPr>
        <w:t>信息技术改变了人类记录信息的方式和传递信息的手段，不仅使学习互动在信息服务过程中达到了前所未有的程度，而且使教育管理工作也发生了巨大变化。为适应社会发展需求，教学工作必须与现代技术相协调，利用信息技术</w:t>
      </w:r>
      <w:r>
        <w:rPr>
          <w:rFonts w:ascii="Times New Roman" w:hAnsi="宋体"/>
          <w:kern w:val="0"/>
          <w:szCs w:val="24"/>
        </w:rPr>
        <w:t>促进</w:t>
      </w:r>
      <w:r>
        <w:rPr>
          <w:rFonts w:ascii="Times New Roman" w:hAnsi="宋体" w:hint="eastAsia"/>
          <w:kern w:val="0"/>
          <w:szCs w:val="24"/>
        </w:rPr>
        <w:t>优质教育资源的</w:t>
      </w:r>
      <w:r>
        <w:rPr>
          <w:rFonts w:ascii="Times New Roman" w:hAnsi="宋体"/>
          <w:kern w:val="0"/>
          <w:szCs w:val="24"/>
        </w:rPr>
        <w:t>共享</w:t>
      </w:r>
      <w:r>
        <w:rPr>
          <w:rFonts w:ascii="Times New Roman" w:hAnsi="宋体" w:hint="eastAsia"/>
          <w:kern w:val="0"/>
          <w:szCs w:val="24"/>
        </w:rPr>
        <w:t>，</w:t>
      </w:r>
      <w:r>
        <w:rPr>
          <w:rFonts w:ascii="Times New Roman" w:hAnsi="宋体"/>
          <w:kern w:val="0"/>
          <w:szCs w:val="24"/>
        </w:rPr>
        <w:t>拓展</w:t>
      </w:r>
      <w:r>
        <w:rPr>
          <w:rFonts w:ascii="Times New Roman" w:hAnsi="宋体" w:hint="eastAsia"/>
          <w:kern w:val="0"/>
          <w:szCs w:val="24"/>
        </w:rPr>
        <w:t>学校的</w:t>
      </w:r>
      <w:r>
        <w:rPr>
          <w:rFonts w:ascii="Times New Roman" w:hAnsi="宋体"/>
          <w:kern w:val="0"/>
          <w:szCs w:val="24"/>
        </w:rPr>
        <w:t>公共文化服务能力和传播范围，努力建设资源优质丰富、技术先进实用、服务便捷高效</w:t>
      </w:r>
      <w:r>
        <w:rPr>
          <w:rFonts w:ascii="Times New Roman" w:hAnsi="宋体" w:hint="eastAsia"/>
          <w:kern w:val="0"/>
          <w:szCs w:val="24"/>
        </w:rPr>
        <w:t>的现代化</w:t>
      </w:r>
      <w:r>
        <w:rPr>
          <w:rFonts w:ascii="Times New Roman" w:hAnsi="宋体" w:hint="eastAsia"/>
          <w:kern w:val="0"/>
          <w:szCs w:val="24"/>
        </w:rPr>
        <w:lastRenderedPageBreak/>
        <w:t>学校。在网络经济时代，教育必须打破传统的思维定势，以让学生走进学校转变为让教师走出学校，走近学生，走进数字教育系统。教育者应从利用现实课堂为学生授课转变为利用网络手段与广泛的信息资源为学生授课。</w:t>
      </w:r>
    </w:p>
    <w:p w14:paraId="0FD68D75" w14:textId="77777777" w:rsidR="00844D45" w:rsidRDefault="00B70436">
      <w:pPr>
        <w:ind w:firstLine="420"/>
        <w:rPr>
          <w:rFonts w:ascii="Times New Roman" w:hAnsi="Times New Roman"/>
          <w:kern w:val="0"/>
          <w:szCs w:val="24"/>
        </w:rPr>
      </w:pPr>
      <w:r>
        <w:rPr>
          <w:rFonts w:ascii="Times New Roman" w:hAnsi="Times New Roman" w:hint="eastAsia"/>
          <w:kern w:val="0"/>
          <w:szCs w:val="24"/>
        </w:rPr>
        <w:t>本项目建成后，城市各教育机构将</w:t>
      </w:r>
      <w:r>
        <w:rPr>
          <w:rFonts w:ascii="Times New Roman" w:hAnsi="Times New Roman"/>
          <w:kern w:val="0"/>
          <w:szCs w:val="24"/>
        </w:rPr>
        <w:t>具有信息储存数字化、传输手段网络化、</w:t>
      </w:r>
      <w:r>
        <w:rPr>
          <w:rFonts w:ascii="Times New Roman" w:hAnsi="Times New Roman" w:hint="eastAsia"/>
          <w:kern w:val="0"/>
          <w:szCs w:val="24"/>
        </w:rPr>
        <w:t>教学</w:t>
      </w:r>
      <w:r>
        <w:rPr>
          <w:rFonts w:ascii="Times New Roman" w:hAnsi="Times New Roman"/>
          <w:kern w:val="0"/>
          <w:szCs w:val="24"/>
        </w:rPr>
        <w:t>载体多样化、管理控制智能化和资源共享全球化等</w:t>
      </w:r>
      <w:r>
        <w:rPr>
          <w:rFonts w:ascii="Times New Roman" w:hAnsi="Times New Roman" w:hint="eastAsia"/>
          <w:kern w:val="0"/>
          <w:szCs w:val="24"/>
        </w:rPr>
        <w:t>功能</w:t>
      </w:r>
      <w:r>
        <w:rPr>
          <w:rFonts w:ascii="Times New Roman" w:hAnsi="Times New Roman"/>
          <w:kern w:val="0"/>
          <w:szCs w:val="24"/>
        </w:rPr>
        <w:t>特点</w:t>
      </w:r>
      <w:r>
        <w:rPr>
          <w:rFonts w:ascii="Times New Roman" w:hAnsi="Times New Roman" w:hint="eastAsia"/>
          <w:kern w:val="0"/>
          <w:szCs w:val="24"/>
        </w:rPr>
        <w:t>，一个学校可以非常便捷和准确地了解其他学校的教学资源，</w:t>
      </w:r>
      <w:r>
        <w:rPr>
          <w:rFonts w:ascii="Times New Roman" w:hAnsi="宋体" w:hint="eastAsia"/>
          <w:kern w:val="0"/>
          <w:szCs w:val="24"/>
        </w:rPr>
        <w:t>突破僵化体制，提高教学效率，优化操作流程，是</w:t>
      </w:r>
      <w:r>
        <w:rPr>
          <w:rFonts w:ascii="Times New Roman" w:hAnsi="Times New Roman"/>
          <w:bCs/>
          <w:kern w:val="0"/>
          <w:szCs w:val="24"/>
        </w:rPr>
        <w:t>加强</w:t>
      </w:r>
      <w:r>
        <w:rPr>
          <w:rFonts w:ascii="Times New Roman" w:hAnsi="Times New Roman" w:hint="eastAsia"/>
          <w:bCs/>
          <w:kern w:val="0"/>
          <w:szCs w:val="24"/>
        </w:rPr>
        <w:t>教育信息化</w:t>
      </w:r>
      <w:r>
        <w:rPr>
          <w:rFonts w:ascii="Times New Roman" w:hAnsi="Times New Roman"/>
          <w:bCs/>
          <w:kern w:val="0"/>
          <w:szCs w:val="24"/>
        </w:rPr>
        <w:t>建设</w:t>
      </w:r>
      <w:r>
        <w:rPr>
          <w:rFonts w:ascii="Times New Roman" w:hAnsi="Times New Roman" w:hint="eastAsia"/>
          <w:bCs/>
          <w:kern w:val="0"/>
          <w:szCs w:val="24"/>
        </w:rPr>
        <w:t>、</w:t>
      </w:r>
      <w:r>
        <w:rPr>
          <w:rFonts w:ascii="Times New Roman" w:hAnsi="Times New Roman"/>
          <w:bCs/>
          <w:kern w:val="0"/>
          <w:szCs w:val="24"/>
        </w:rPr>
        <w:t>努力提升服务能力和水平</w:t>
      </w:r>
      <w:r>
        <w:rPr>
          <w:rFonts w:ascii="Times New Roman" w:hAnsi="Times New Roman" w:hint="eastAsia"/>
          <w:bCs/>
          <w:kern w:val="0"/>
          <w:szCs w:val="24"/>
        </w:rPr>
        <w:t>的具体体现。</w:t>
      </w:r>
    </w:p>
    <w:p w14:paraId="34FD8610" w14:textId="77777777" w:rsidR="00844D45" w:rsidRDefault="00B70436">
      <w:pPr>
        <w:ind w:firstLine="420"/>
        <w:rPr>
          <w:rFonts w:ascii="Times New Roman" w:hAnsi="Times New Roman"/>
        </w:rPr>
      </w:pPr>
      <w:r>
        <w:rPr>
          <w:rFonts w:ascii="Times New Roman" w:hAnsi="Times New Roman" w:hint="eastAsia"/>
        </w:rPr>
        <w:t>因此，本项目的建设将有利于城市教育信息化、教育现代化的建设，将推进城市实现教育跨越式发展。</w:t>
      </w:r>
    </w:p>
    <w:p w14:paraId="7D0CF55E" w14:textId="77777777" w:rsidR="00844D45" w:rsidRDefault="00B70436">
      <w:pPr>
        <w:pStyle w:val="2"/>
      </w:pPr>
      <w:bookmarkStart w:id="15" w:name="_Toc25203"/>
      <w:bookmarkStart w:id="16" w:name="_Toc393875351"/>
      <w:r>
        <w:rPr>
          <w:rFonts w:hint="eastAsia"/>
        </w:rPr>
        <w:t>2.5</w:t>
      </w:r>
      <w:r>
        <w:rPr>
          <w:rFonts w:hint="eastAsia"/>
        </w:rPr>
        <w:t>是为教育信息化的应用普及提供资源与技术支持的需要</w:t>
      </w:r>
      <w:bookmarkEnd w:id="15"/>
      <w:bookmarkEnd w:id="16"/>
    </w:p>
    <w:p w14:paraId="752E0404" w14:textId="77777777" w:rsidR="00844D45" w:rsidRDefault="00B70436">
      <w:pPr>
        <w:ind w:firstLine="420"/>
        <w:rPr>
          <w:rFonts w:ascii="Times New Roman" w:hAnsi="Times New Roman"/>
        </w:rPr>
      </w:pPr>
      <w:r>
        <w:rPr>
          <w:rFonts w:ascii="Times New Roman" w:hAnsi="Times New Roman" w:hint="eastAsia"/>
        </w:rPr>
        <w:t>随着网络的普及和移动终端的快速发展，教育信息化渐成趋势。</w:t>
      </w:r>
      <w:r>
        <w:rPr>
          <w:rFonts w:ascii="Times New Roman" w:hAnsi="Times New Roman"/>
        </w:rPr>
        <w:t>教育信息化的基本特征是开放性、共享性、交互性与协作性。开放性打破了以学校教育为中心的教育体系，使得教育社会化、终生化、自主化；共享性是信息化的本质特征，它使得大量丰富的教育资源能为全体学习者共享，且取之不尽、用之不竭；交互性能实现人</w:t>
      </w:r>
      <w:r>
        <w:rPr>
          <w:rFonts w:ascii="Times New Roman" w:hAnsi="Times New Roman" w:hint="eastAsia"/>
        </w:rPr>
        <w:t>与</w:t>
      </w:r>
      <w:r>
        <w:rPr>
          <w:rFonts w:ascii="Times New Roman" w:hAnsi="Times New Roman"/>
        </w:rPr>
        <w:t>机之间的双向沟通和人</w:t>
      </w:r>
      <w:r>
        <w:rPr>
          <w:rFonts w:ascii="Times New Roman" w:hAnsi="Times New Roman" w:hint="eastAsia"/>
        </w:rPr>
        <w:t>与</w:t>
      </w:r>
      <w:r>
        <w:rPr>
          <w:rFonts w:ascii="Times New Roman" w:hAnsi="Times New Roman"/>
        </w:rPr>
        <w:t>人之间的远距离交互学习，促进教师与学生、学生与学生、学生与其他人之间的多向交流；协作性为教育者提供了更多的人</w:t>
      </w:r>
      <w:r>
        <w:rPr>
          <w:rFonts w:ascii="Times New Roman" w:hAnsi="Times New Roman" w:hint="eastAsia"/>
        </w:rPr>
        <w:t>与</w:t>
      </w:r>
      <w:r>
        <w:rPr>
          <w:rFonts w:ascii="Times New Roman" w:hAnsi="Times New Roman"/>
        </w:rPr>
        <w:t>人、人</w:t>
      </w:r>
      <w:r>
        <w:rPr>
          <w:rFonts w:ascii="Times New Roman" w:hAnsi="Times New Roman" w:hint="eastAsia"/>
        </w:rPr>
        <w:t>与</w:t>
      </w:r>
      <w:r>
        <w:rPr>
          <w:rFonts w:ascii="Times New Roman" w:hAnsi="Times New Roman"/>
        </w:rPr>
        <w:t>机协作完成任务的机会。</w:t>
      </w:r>
    </w:p>
    <w:p w14:paraId="015D0AD0" w14:textId="77777777" w:rsidR="00844D45" w:rsidRDefault="00B70436">
      <w:pPr>
        <w:ind w:firstLine="420"/>
        <w:rPr>
          <w:rFonts w:ascii="Times New Roman" w:hAnsi="Times New Roman"/>
        </w:rPr>
      </w:pPr>
      <w:r>
        <w:rPr>
          <w:rFonts w:ascii="Times New Roman" w:hAnsi="Times New Roman" w:hint="eastAsia"/>
        </w:rPr>
        <w:t>然而，教育信息化的基础是计算机技术与网络技术，它是由计算机和网络的硬、软件，以及其他外部设备组成的庞大系统，其更新周期短、投资资源多、科技含量高。因此，教育信息化的应用普及关键需要资源与技术作为支撑，本项目的建设能够为城市</w:t>
      </w:r>
      <w:r>
        <w:rPr>
          <w:rFonts w:ascii="Times New Roman" w:hAnsi="Times New Roman" w:hint="eastAsia"/>
          <w:bCs/>
          <w:szCs w:val="24"/>
        </w:rPr>
        <w:t>教育信息化的应用普及</w:t>
      </w:r>
      <w:r>
        <w:rPr>
          <w:rFonts w:ascii="Times New Roman" w:hAnsi="Times New Roman"/>
          <w:bCs/>
          <w:szCs w:val="24"/>
        </w:rPr>
        <w:t>提供资源与</w:t>
      </w:r>
      <w:r>
        <w:rPr>
          <w:rFonts w:ascii="Times New Roman" w:hAnsi="Times New Roman" w:hint="eastAsia"/>
          <w:bCs/>
          <w:szCs w:val="24"/>
        </w:rPr>
        <w:t>技术</w:t>
      </w:r>
      <w:r>
        <w:rPr>
          <w:rFonts w:ascii="Times New Roman" w:hAnsi="Times New Roman"/>
          <w:bCs/>
          <w:szCs w:val="24"/>
        </w:rPr>
        <w:t>支持</w:t>
      </w:r>
      <w:r>
        <w:rPr>
          <w:rFonts w:ascii="Times New Roman" w:hAnsi="Times New Roman" w:hint="eastAsia"/>
          <w:bCs/>
          <w:szCs w:val="24"/>
        </w:rPr>
        <w:t>。</w:t>
      </w:r>
    </w:p>
    <w:p w14:paraId="69747CB1" w14:textId="77777777" w:rsidR="00844D45" w:rsidRDefault="00B70436">
      <w:pPr>
        <w:pStyle w:val="2"/>
      </w:pPr>
      <w:bookmarkStart w:id="17" w:name="_Toc4607"/>
      <w:bookmarkStart w:id="18" w:name="_Toc393875352"/>
      <w:r>
        <w:rPr>
          <w:rFonts w:hint="eastAsia"/>
        </w:rPr>
        <w:t>2.6</w:t>
      </w:r>
      <w:r>
        <w:rPr>
          <w:rFonts w:hint="eastAsia"/>
        </w:rPr>
        <w:t>是大力发展教育事业、建设学习型城市的需要</w:t>
      </w:r>
      <w:bookmarkEnd w:id="17"/>
      <w:bookmarkEnd w:id="18"/>
    </w:p>
    <w:p w14:paraId="34E075CF" w14:textId="77777777" w:rsidR="00844D45" w:rsidRDefault="00B70436">
      <w:pPr>
        <w:ind w:firstLine="420"/>
        <w:rPr>
          <w:rFonts w:ascii="Times New Roman" w:hAnsi="Times New Roman"/>
        </w:rPr>
      </w:pPr>
      <w:r>
        <w:rPr>
          <w:rFonts w:ascii="Times New Roman" w:hAnsi="Times New Roman" w:hint="eastAsia"/>
        </w:rPr>
        <w:t>教育事业的发展</w:t>
      </w:r>
      <w:r>
        <w:rPr>
          <w:rFonts w:ascii="Times New Roman" w:hAnsi="Times New Roman"/>
        </w:rPr>
        <w:t>，在建设学习型社会方面发挥着重要作用</w:t>
      </w:r>
      <w:r>
        <w:rPr>
          <w:rFonts w:ascii="Times New Roman" w:hAnsi="Times New Roman" w:hint="eastAsia"/>
        </w:rPr>
        <w:t>，教育信息化的建设应</w:t>
      </w:r>
      <w:r>
        <w:rPr>
          <w:rFonts w:ascii="Times New Roman" w:hAnsi="Times New Roman"/>
        </w:rPr>
        <w:t>按照公益性、基本性、均等性、便利性的原则，进一步巩固</w:t>
      </w:r>
      <w:r>
        <w:rPr>
          <w:rFonts w:ascii="Times New Roman" w:hAnsi="Times New Roman" w:hint="eastAsia"/>
        </w:rPr>
        <w:t>公共文化服务体系建设</w:t>
      </w:r>
      <w:r>
        <w:rPr>
          <w:rFonts w:ascii="Times New Roman" w:hAnsi="Times New Roman"/>
        </w:rPr>
        <w:t>成果，做好各项延伸服务，实现</w:t>
      </w:r>
      <w:r>
        <w:rPr>
          <w:rFonts w:ascii="Times New Roman" w:hAnsi="Times New Roman" w:hint="eastAsia"/>
        </w:rPr>
        <w:t>优质教学资源</w:t>
      </w:r>
      <w:r>
        <w:rPr>
          <w:rFonts w:ascii="Times New Roman" w:hAnsi="Times New Roman"/>
        </w:rPr>
        <w:t>的广覆盖、高效能</w:t>
      </w:r>
      <w:r>
        <w:rPr>
          <w:rFonts w:ascii="Times New Roman" w:hAnsi="Times New Roman" w:hint="eastAsia"/>
        </w:rPr>
        <w:t>和</w:t>
      </w:r>
      <w:r>
        <w:rPr>
          <w:rFonts w:ascii="Times New Roman" w:hAnsi="Times New Roman"/>
        </w:rPr>
        <w:t>可持续</w:t>
      </w:r>
      <w:r>
        <w:rPr>
          <w:rFonts w:ascii="Times New Roman" w:hAnsi="Times New Roman" w:hint="eastAsia"/>
        </w:rPr>
        <w:t>发展。利用信息化手段</w:t>
      </w:r>
      <w:r>
        <w:rPr>
          <w:rFonts w:ascii="Times New Roman" w:hAnsi="Times New Roman"/>
        </w:rPr>
        <w:t>深入发掘和开发利用</w:t>
      </w:r>
      <w:r>
        <w:rPr>
          <w:rFonts w:ascii="Times New Roman" w:hAnsi="Times New Roman" w:hint="eastAsia"/>
        </w:rPr>
        <w:t>优质教学</w:t>
      </w:r>
      <w:r>
        <w:rPr>
          <w:rFonts w:ascii="Times New Roman" w:hAnsi="Times New Roman"/>
        </w:rPr>
        <w:t>资源，</w:t>
      </w:r>
      <w:r>
        <w:rPr>
          <w:rFonts w:ascii="Times New Roman" w:hAnsi="Times New Roman" w:hint="eastAsia"/>
        </w:rPr>
        <w:t>为学生、教师、家长乃至全体市民提供</w:t>
      </w:r>
      <w:r>
        <w:rPr>
          <w:rFonts w:ascii="Times New Roman" w:hAnsi="Times New Roman"/>
        </w:rPr>
        <w:t>更多更好的</w:t>
      </w:r>
      <w:r>
        <w:rPr>
          <w:rFonts w:ascii="Times New Roman" w:hAnsi="Times New Roman" w:hint="eastAsia"/>
        </w:rPr>
        <w:t>信息化教育。</w:t>
      </w:r>
    </w:p>
    <w:p w14:paraId="22144D88" w14:textId="77777777" w:rsidR="00844D45" w:rsidRDefault="00B70436">
      <w:pPr>
        <w:ind w:firstLine="420"/>
        <w:rPr>
          <w:rFonts w:ascii="Times New Roman" w:hAnsi="Times New Roman"/>
        </w:rPr>
      </w:pPr>
      <w:r>
        <w:rPr>
          <w:rFonts w:ascii="Times New Roman" w:hAnsi="Times New Roman"/>
        </w:rPr>
        <w:lastRenderedPageBreak/>
        <w:t>学习型社会提倡主导性学习。将传统的被动教育模式转变为自我学习、</w:t>
      </w:r>
      <w:r>
        <w:rPr>
          <w:rFonts w:ascii="Times New Roman" w:hAnsi="Times New Roman" w:hint="eastAsia"/>
        </w:rPr>
        <w:t>互动</w:t>
      </w:r>
      <w:r>
        <w:rPr>
          <w:rFonts w:ascii="Times New Roman" w:hAnsi="Times New Roman"/>
        </w:rPr>
        <w:t>学习和个性化学习</w:t>
      </w:r>
      <w:r>
        <w:rPr>
          <w:rFonts w:ascii="Times New Roman" w:hAnsi="Times New Roman" w:hint="eastAsia"/>
        </w:rPr>
        <w:t>，</w:t>
      </w:r>
      <w:r>
        <w:rPr>
          <w:rFonts w:ascii="Times New Roman" w:hAnsi="Times New Roman"/>
        </w:rPr>
        <w:t>这与</w:t>
      </w:r>
      <w:r>
        <w:rPr>
          <w:rFonts w:ascii="Times New Roman" w:hAnsi="Times New Roman" w:hint="eastAsia"/>
        </w:rPr>
        <w:t>信息化环境下</w:t>
      </w:r>
      <w:r>
        <w:rPr>
          <w:rFonts w:ascii="Times New Roman" w:hAnsi="Times New Roman"/>
        </w:rPr>
        <w:t>的</w:t>
      </w:r>
      <w:r>
        <w:rPr>
          <w:rFonts w:ascii="Times New Roman" w:hAnsi="Times New Roman" w:hint="eastAsia"/>
        </w:rPr>
        <w:t>教学</w:t>
      </w:r>
      <w:r>
        <w:rPr>
          <w:rFonts w:ascii="Times New Roman" w:hAnsi="Times New Roman"/>
        </w:rPr>
        <w:t>模式是一致的。</w:t>
      </w:r>
      <w:r>
        <w:rPr>
          <w:rFonts w:ascii="Times New Roman" w:hAnsi="Times New Roman" w:hint="eastAsia"/>
        </w:rPr>
        <w:t>学校</w:t>
      </w:r>
      <w:r>
        <w:rPr>
          <w:rFonts w:ascii="Times New Roman" w:hAnsi="Times New Roman"/>
        </w:rPr>
        <w:t>作为</w:t>
      </w:r>
      <w:r>
        <w:rPr>
          <w:rFonts w:ascii="Times New Roman" w:hAnsi="Times New Roman" w:hint="eastAsia"/>
        </w:rPr>
        <w:t>教育</w:t>
      </w:r>
      <w:r>
        <w:rPr>
          <w:rFonts w:ascii="Times New Roman" w:hAnsi="Times New Roman"/>
        </w:rPr>
        <w:t>资源的聚散中心</w:t>
      </w:r>
      <w:r>
        <w:rPr>
          <w:rFonts w:ascii="Times New Roman" w:hAnsi="Times New Roman" w:hint="eastAsia"/>
        </w:rPr>
        <w:t>，</w:t>
      </w:r>
      <w:r>
        <w:rPr>
          <w:rFonts w:ascii="Times New Roman" w:hAnsi="Times New Roman"/>
        </w:rPr>
        <w:t>为社会提供着取之不尽、用之不竭的教育资源</w:t>
      </w:r>
      <w:r>
        <w:rPr>
          <w:rFonts w:ascii="Times New Roman" w:hAnsi="Times New Roman" w:hint="eastAsia"/>
        </w:rPr>
        <w:t>，</w:t>
      </w:r>
      <w:r>
        <w:rPr>
          <w:rFonts w:ascii="Times New Roman" w:hAnsi="Times New Roman"/>
        </w:rPr>
        <w:t>这是任何社会机构和场所都无法比拟的。建立学习型社会需要丰富的</w:t>
      </w:r>
      <w:r>
        <w:rPr>
          <w:rFonts w:ascii="Times New Roman" w:hAnsi="Times New Roman" w:hint="eastAsia"/>
        </w:rPr>
        <w:t>教学</w:t>
      </w:r>
      <w:r>
        <w:rPr>
          <w:rFonts w:ascii="Times New Roman" w:hAnsi="Times New Roman"/>
        </w:rPr>
        <w:t>资源作为支撑条件。近年来</w:t>
      </w:r>
      <w:r>
        <w:rPr>
          <w:rFonts w:ascii="Times New Roman" w:hAnsi="Times New Roman" w:hint="eastAsia"/>
        </w:rPr>
        <w:t>，</w:t>
      </w:r>
      <w:r>
        <w:rPr>
          <w:rFonts w:ascii="Times New Roman" w:hAnsi="Times New Roman"/>
        </w:rPr>
        <w:t>随着网络信息技术及随之而来的数字信息资源对传统</w:t>
      </w:r>
      <w:r>
        <w:rPr>
          <w:rFonts w:ascii="Times New Roman" w:hAnsi="Times New Roman" w:hint="eastAsia"/>
        </w:rPr>
        <w:t>教学模式</w:t>
      </w:r>
      <w:r>
        <w:rPr>
          <w:rFonts w:ascii="Times New Roman" w:hAnsi="Times New Roman"/>
        </w:rPr>
        <w:t>带来了巨大的</w:t>
      </w:r>
      <w:r>
        <w:rPr>
          <w:rFonts w:ascii="Times New Roman" w:hAnsi="Times New Roman" w:hint="eastAsia"/>
        </w:rPr>
        <w:t>变革，</w:t>
      </w:r>
      <w:r>
        <w:rPr>
          <w:rFonts w:ascii="Times New Roman" w:hAnsi="Times New Roman"/>
        </w:rPr>
        <w:t>现代</w:t>
      </w:r>
      <w:r>
        <w:rPr>
          <w:rFonts w:ascii="Times New Roman" w:hAnsi="Times New Roman" w:hint="eastAsia"/>
        </w:rPr>
        <w:t>化教育拥有了网络信息技术的支撑，使得各类优质的教育资源实现共享。</w:t>
      </w:r>
    </w:p>
    <w:p w14:paraId="7FEF313F" w14:textId="77777777" w:rsidR="00844D45" w:rsidRDefault="00B70436">
      <w:pPr>
        <w:ind w:firstLine="420"/>
        <w:rPr>
          <w:rFonts w:ascii="Times New Roman" w:hAnsi="Times New Roman"/>
        </w:rPr>
      </w:pPr>
      <w:r>
        <w:rPr>
          <w:rFonts w:ascii="Times New Roman" w:hAnsi="Times New Roman" w:hint="eastAsia"/>
        </w:rPr>
        <w:t>本项目的实施能够有效改善城市教育机构的软硬件设施，提升管理和服务能力，有利于城市教育信息化的建设，促进教育事业的进一步发展，推进</w:t>
      </w:r>
      <w:r>
        <w:rPr>
          <w:rFonts w:ascii="Times New Roman" w:hAnsi="Times New Roman"/>
        </w:rPr>
        <w:t>学习型社会</w:t>
      </w:r>
      <w:r>
        <w:rPr>
          <w:rFonts w:ascii="Times New Roman" w:hAnsi="Times New Roman" w:hint="eastAsia"/>
        </w:rPr>
        <w:t>的建设。</w:t>
      </w:r>
    </w:p>
    <w:p w14:paraId="16412BBC" w14:textId="77777777" w:rsidR="00844D45" w:rsidRDefault="00B70436">
      <w:pPr>
        <w:pStyle w:val="2"/>
      </w:pPr>
      <w:bookmarkStart w:id="19" w:name="_Toc8017"/>
      <w:bookmarkStart w:id="20" w:name="_Toc393875353"/>
      <w:r>
        <w:rPr>
          <w:rFonts w:hint="eastAsia"/>
        </w:rPr>
        <w:t>2.7</w:t>
      </w:r>
      <w:r>
        <w:rPr>
          <w:rFonts w:hint="eastAsia"/>
        </w:rPr>
        <w:t>是发展文化产业，建立新经济增长点的内在要求</w:t>
      </w:r>
      <w:bookmarkEnd w:id="19"/>
      <w:bookmarkEnd w:id="20"/>
    </w:p>
    <w:p w14:paraId="5D3789DC" w14:textId="77777777" w:rsidR="00844D45" w:rsidRDefault="00B70436">
      <w:pPr>
        <w:ind w:firstLine="420"/>
        <w:rPr>
          <w:rFonts w:ascii="Times New Roman" w:hAnsi="Times New Roman"/>
        </w:rPr>
      </w:pPr>
      <w:r>
        <w:rPr>
          <w:rFonts w:ascii="Times New Roman" w:hAnsi="Times New Roman"/>
        </w:rPr>
        <w:t>知识经济是计算机产业、通信产业和文化产业的汇集物</w:t>
      </w:r>
      <w:r>
        <w:rPr>
          <w:rFonts w:ascii="Times New Roman" w:hAnsi="Times New Roman" w:hint="eastAsia"/>
        </w:rPr>
        <w:t>。学校</w:t>
      </w:r>
      <w:r>
        <w:rPr>
          <w:rFonts w:ascii="Times New Roman" w:hAnsi="Times New Roman"/>
        </w:rPr>
        <w:t>是知识经济的主要基础设施和必要条件</w:t>
      </w:r>
      <w:r>
        <w:rPr>
          <w:rFonts w:ascii="Times New Roman" w:hAnsi="Times New Roman" w:hint="eastAsia"/>
        </w:rPr>
        <w:t>，教育信息化的建设</w:t>
      </w:r>
      <w:r>
        <w:rPr>
          <w:rFonts w:ascii="Times New Roman" w:hAnsi="Times New Roman"/>
        </w:rPr>
        <w:t>是科教兴国</w:t>
      </w:r>
      <w:r>
        <w:rPr>
          <w:rFonts w:ascii="Times New Roman" w:hAnsi="Times New Roman" w:hint="eastAsia"/>
        </w:rPr>
        <w:t>、</w:t>
      </w:r>
      <w:r>
        <w:rPr>
          <w:rFonts w:ascii="Times New Roman" w:hAnsi="Times New Roman"/>
        </w:rPr>
        <w:t>发展知识经济的当务之急，也是发展文化产业，建立新经济增长点的内在要求。</w:t>
      </w:r>
    </w:p>
    <w:p w14:paraId="36B0B076" w14:textId="77777777" w:rsidR="00844D45" w:rsidRDefault="00B70436">
      <w:pPr>
        <w:ind w:firstLine="420"/>
        <w:rPr>
          <w:rFonts w:ascii="Times New Roman" w:hAnsi="Times New Roman"/>
        </w:rPr>
      </w:pPr>
      <w:r>
        <w:rPr>
          <w:rFonts w:ascii="Times New Roman" w:hAnsi="Times New Roman" w:hint="eastAsia"/>
        </w:rPr>
        <w:t>在网络经济中，知识作为一种重要资源，只有通过信息通道广为传播并为更多人分享时，才能充分实现其价值。而学校，特别是公办学校作为社会主要的信息、知识的传播和学习场所，在教育资源有效配置、知识开发与利用中积累了丰富的经验；学校现代化的建设只有在树立科技发展观念，努力争取信息发展的主动权和资源共享的引导权，适应网络经济形势，立足本体、放眼世界、勇于开拓，才能</w:t>
      </w:r>
      <w:r>
        <w:rPr>
          <w:rFonts w:ascii="Times New Roman" w:hAnsi="Times New Roman"/>
        </w:rPr>
        <w:t>建立新</w:t>
      </w:r>
      <w:r>
        <w:rPr>
          <w:rFonts w:ascii="Times New Roman" w:hAnsi="Times New Roman" w:hint="eastAsia"/>
        </w:rPr>
        <w:t>时期的</w:t>
      </w:r>
      <w:r>
        <w:rPr>
          <w:rFonts w:ascii="Times New Roman" w:hAnsi="Times New Roman"/>
        </w:rPr>
        <w:t>经济增长点</w:t>
      </w:r>
      <w:r>
        <w:rPr>
          <w:rFonts w:ascii="Times New Roman" w:hAnsi="Times New Roman" w:hint="eastAsia"/>
        </w:rPr>
        <w:t>。</w:t>
      </w:r>
    </w:p>
    <w:p w14:paraId="336E7C27" w14:textId="77777777" w:rsidR="00844D45" w:rsidRDefault="00B70436">
      <w:pPr>
        <w:ind w:firstLine="420"/>
        <w:rPr>
          <w:rFonts w:ascii="Times New Roman" w:hAnsi="Times New Roman"/>
        </w:rPr>
        <w:sectPr w:rsidR="00844D45">
          <w:footerReference w:type="default" r:id="rId16"/>
          <w:pgSz w:w="11906" w:h="16838"/>
          <w:pgMar w:top="1440" w:right="1800" w:bottom="1440" w:left="1800" w:header="851" w:footer="992" w:gutter="0"/>
          <w:cols w:space="720"/>
          <w:docGrid w:type="lines" w:linePitch="326"/>
        </w:sectPr>
      </w:pPr>
      <w:r>
        <w:rPr>
          <w:rFonts w:ascii="宋体" w:hAnsi="宋体" w:hint="eastAsia"/>
        </w:rPr>
        <w:t>城市智慧校园</w:t>
      </w:r>
      <w:r>
        <w:rPr>
          <w:rFonts w:ascii="宋体" w:hAnsi="宋体"/>
        </w:rPr>
        <w:t>项目</w:t>
      </w:r>
      <w:r>
        <w:rPr>
          <w:rFonts w:ascii="Times New Roman" w:hAnsi="Times New Roman" w:hint="eastAsia"/>
        </w:rPr>
        <w:t>的建设将有助于城市发展文化产业和文化事业，为区域知识经济的发展提供文化基础设施条件，促进城市建立起社会经济新的增长点。</w:t>
      </w:r>
    </w:p>
    <w:p w14:paraId="309DC37A" w14:textId="77777777" w:rsidR="00844D45" w:rsidRDefault="00B70436">
      <w:pPr>
        <w:pStyle w:val="1"/>
        <w:spacing w:before="0" w:after="0" w:line="360" w:lineRule="auto"/>
        <w:ind w:firstLine="883"/>
        <w:jc w:val="center"/>
      </w:pPr>
      <w:bookmarkStart w:id="21" w:name="_Toc17519"/>
      <w:r>
        <w:rPr>
          <w:rFonts w:hint="eastAsia"/>
        </w:rPr>
        <w:lastRenderedPageBreak/>
        <w:t>第三章项目需求分析</w:t>
      </w:r>
      <w:bookmarkEnd w:id="21"/>
    </w:p>
    <w:p w14:paraId="2F60FAF5" w14:textId="77777777" w:rsidR="00844D45" w:rsidRDefault="00B70436">
      <w:pPr>
        <w:pStyle w:val="2"/>
      </w:pPr>
      <w:bookmarkStart w:id="22" w:name="_Toc19203"/>
      <w:r>
        <w:rPr>
          <w:rFonts w:hint="eastAsia"/>
        </w:rPr>
        <w:t>3.1</w:t>
      </w:r>
      <w:r>
        <w:rPr>
          <w:rFonts w:hint="eastAsia"/>
        </w:rPr>
        <w:t>总体发展需求</w:t>
      </w:r>
      <w:bookmarkEnd w:id="22"/>
    </w:p>
    <w:p w14:paraId="36886877" w14:textId="77777777" w:rsidR="00844D45" w:rsidRDefault="00B70436">
      <w:pPr>
        <w:ind w:firstLine="420"/>
      </w:pPr>
      <w:r>
        <w:rPr>
          <w:rFonts w:hint="eastAsia"/>
        </w:rPr>
        <w:t>巴中中学智慧校园建设的目的是为了满足巴中中学的教育发展需求，在学校构建一个智能、灵活、运转高效的校园信息服务系统，使其更好的为巴中市的发展提供坚实的人才支撑。巴中中学的总体发展需求，概括起来有以下几个方面：</w:t>
      </w:r>
    </w:p>
    <w:p w14:paraId="2A1C6071" w14:textId="77777777" w:rsidR="00844D45" w:rsidRDefault="00B70436">
      <w:pPr>
        <w:ind w:firstLine="420"/>
        <w:rPr>
          <w:b/>
        </w:rPr>
      </w:pPr>
      <w:r>
        <w:rPr>
          <w:rFonts w:hint="eastAsia"/>
        </w:rPr>
        <w:t>（</w:t>
      </w:r>
      <w:r>
        <w:rPr>
          <w:rFonts w:hint="eastAsia"/>
        </w:rPr>
        <w:t>1</w:t>
      </w:r>
      <w:r>
        <w:rPr>
          <w:rFonts w:hint="eastAsia"/>
        </w:rPr>
        <w:t>）未来的校园中，要将人、设备、自然和社会各因素之间互通互联，并且他们之间互动的方式更智能化，他们之间的任何互动都有助于促进人、信息系统、设施环境三者之间的数据的完美融合，使校园的运转能够更透彻的感应、衡量和调度；</w:t>
      </w:r>
    </w:p>
    <w:p w14:paraId="1DACA645" w14:textId="77777777" w:rsidR="00844D45" w:rsidRDefault="00B70436">
      <w:pPr>
        <w:ind w:firstLine="420"/>
      </w:pPr>
      <w:r>
        <w:rPr>
          <w:rFonts w:hint="eastAsia"/>
        </w:rPr>
        <w:t>（</w:t>
      </w:r>
      <w:r>
        <w:rPr>
          <w:rFonts w:hint="eastAsia"/>
        </w:rPr>
        <w:t>2</w:t>
      </w:r>
      <w:r>
        <w:rPr>
          <w:rFonts w:hint="eastAsia"/>
        </w:rPr>
        <w:t>）校园信息化系统要能实现快速、准确的获取校园中人、财、物和学、研、管业务过程中的信息，通过综合数据分析为管理改进和业务流程再造提供数据支持，推动学校进行制度创新、管理创新，实现决策科学化和管理规范化；</w:t>
      </w:r>
    </w:p>
    <w:p w14:paraId="03736908" w14:textId="77777777" w:rsidR="00844D45" w:rsidRDefault="00B70436">
      <w:pPr>
        <w:ind w:firstLine="420"/>
      </w:pPr>
      <w:r>
        <w:rPr>
          <w:rFonts w:hint="eastAsia"/>
        </w:rPr>
        <w:t>（</w:t>
      </w:r>
      <w:r>
        <w:rPr>
          <w:rFonts w:hint="eastAsia"/>
        </w:rPr>
        <w:t>3</w:t>
      </w:r>
      <w:r>
        <w:rPr>
          <w:rFonts w:hint="eastAsia"/>
        </w:rPr>
        <w:t>）通过应用服务的集成与融合实现校园的信息获取、信息共享和信息服务，从而推进智慧化的教学、智慧化的科研、智慧化的管理、智慧化的生活、以及智慧化的服务的实现进程。而其最终目标就是实现教育信息化和智能化。</w:t>
      </w:r>
    </w:p>
    <w:p w14:paraId="7D9101B6" w14:textId="77777777" w:rsidR="00844D45" w:rsidRDefault="00B70436">
      <w:pPr>
        <w:ind w:firstLine="420"/>
        <w:jc w:val="left"/>
      </w:pPr>
      <w:r>
        <w:rPr>
          <w:rFonts w:hint="eastAsia"/>
        </w:rPr>
        <w:t>智慧校园的建设和发展是教育领域发展变革的趋势，有利于推动教育信息化的发展，有利于形成灵活多样的教学和学习方式，有利于培养高素质人才，有利于提高办学水平和优化学校管理，智慧校园的建设和发展能够适应新时期网络技术的发展、社会的需要、以及学校管理、教学改革等方面的需要。</w:t>
      </w:r>
    </w:p>
    <w:p w14:paraId="3EFBB0F5" w14:textId="77777777" w:rsidR="00844D45" w:rsidRDefault="00B70436">
      <w:pPr>
        <w:ind w:firstLine="420"/>
        <w:jc w:val="left"/>
        <w:rPr>
          <w:rFonts w:asciiTheme="minorEastAsia" w:eastAsiaTheme="minorEastAsia" w:hAnsiTheme="minorEastAsia"/>
          <w:szCs w:val="21"/>
        </w:rPr>
      </w:pPr>
      <w:r>
        <w:rPr>
          <w:rFonts w:asciiTheme="minorEastAsia" w:eastAsiaTheme="minorEastAsia" w:hAnsiTheme="minorEastAsia" w:hint="eastAsia"/>
          <w:szCs w:val="21"/>
        </w:rPr>
        <w:t>在巴中建设六大基地、发展三大产业和搭建两个平台的“632”战略中，学校基地建设是重要的基础性建设，它的主要职能就是为其他五大基地和三大产业的建设发展提供不可缺少的人才资源，这也是巴中中学建设智慧校园最根本的发展需求。</w:t>
      </w:r>
    </w:p>
    <w:p w14:paraId="58C07AFF" w14:textId="77777777" w:rsidR="00844D45" w:rsidRDefault="00B70436">
      <w:pPr>
        <w:pStyle w:val="2"/>
      </w:pPr>
      <w:bookmarkStart w:id="23" w:name="_Toc32234"/>
      <w:r>
        <w:rPr>
          <w:rFonts w:hint="eastAsia"/>
        </w:rPr>
        <w:t>3.2</w:t>
      </w:r>
      <w:r>
        <w:rPr>
          <w:rFonts w:hint="eastAsia"/>
        </w:rPr>
        <w:t>功能应用需求</w:t>
      </w:r>
      <w:bookmarkEnd w:id="23"/>
    </w:p>
    <w:p w14:paraId="6B3B7A3A" w14:textId="77777777" w:rsidR="00844D45" w:rsidRDefault="00B70436">
      <w:pPr>
        <w:ind w:firstLine="422"/>
        <w:rPr>
          <w:b/>
        </w:rPr>
      </w:pPr>
      <w:r>
        <w:rPr>
          <w:rFonts w:hint="eastAsia"/>
          <w:b/>
        </w:rPr>
        <w:t>（</w:t>
      </w:r>
      <w:r>
        <w:rPr>
          <w:rFonts w:hint="eastAsia"/>
          <w:b/>
        </w:rPr>
        <w:t>1</w:t>
      </w:r>
      <w:r>
        <w:rPr>
          <w:rFonts w:hint="eastAsia"/>
          <w:b/>
        </w:rPr>
        <w:t>）综合的统一管理平台</w:t>
      </w:r>
    </w:p>
    <w:p w14:paraId="63CCEAFE" w14:textId="77777777" w:rsidR="00844D45" w:rsidRDefault="00B70436">
      <w:pPr>
        <w:ind w:firstLine="420"/>
        <w:rPr>
          <w:rFonts w:ascii="宋体" w:hAnsi="宋体"/>
        </w:rPr>
      </w:pPr>
      <w:r>
        <w:rPr>
          <w:rFonts w:hint="eastAsia"/>
        </w:rPr>
        <w:t>巴中中学建设项目，规模大，周期长，涉及的子系统繁多，根据目前校园信息化建设的发展趋势，建设的巴中中学要求建成一个集信息汇集、资源共享、应用整合和综合运营为一体的统一管理平台，能提供数据集成、流程集成、用户界面集成等服务，</w:t>
      </w:r>
      <w:r>
        <w:rPr>
          <w:rFonts w:ascii="宋体" w:hAnsi="宋体" w:hint="eastAsia"/>
        </w:rPr>
        <w:t>改变教育系统各部</w:t>
      </w:r>
      <w:r>
        <w:rPr>
          <w:rFonts w:ascii="宋体" w:hAnsi="宋体" w:hint="eastAsia"/>
        </w:rPr>
        <w:lastRenderedPageBreak/>
        <w:t>门、院校对信息资源的垄断和封闭的局面，实现区域或校园数据资源的共享，避免重复投资</w:t>
      </w:r>
      <w:r>
        <w:rPr>
          <w:rFonts w:ascii="宋体"/>
        </w:rPr>
        <w:t>,</w:t>
      </w:r>
      <w:r>
        <w:rPr>
          <w:rFonts w:ascii="宋体" w:hAnsi="宋体" w:hint="eastAsia"/>
        </w:rPr>
        <w:t>从整体上提升教育信息化建设水平。</w:t>
      </w:r>
    </w:p>
    <w:p w14:paraId="47601014" w14:textId="77777777" w:rsidR="00844D45" w:rsidRDefault="00B70436">
      <w:pPr>
        <w:ind w:firstLine="422"/>
        <w:rPr>
          <w:b/>
        </w:rPr>
      </w:pPr>
      <w:r>
        <w:rPr>
          <w:rFonts w:hint="eastAsia"/>
          <w:b/>
        </w:rPr>
        <w:t>（</w:t>
      </w:r>
      <w:r>
        <w:rPr>
          <w:rFonts w:hint="eastAsia"/>
          <w:b/>
        </w:rPr>
        <w:t>2</w:t>
      </w:r>
      <w:r>
        <w:rPr>
          <w:rFonts w:hint="eastAsia"/>
          <w:b/>
        </w:rPr>
        <w:t>）面向校园管理的应用</w:t>
      </w:r>
    </w:p>
    <w:p w14:paraId="4B55A821" w14:textId="77777777" w:rsidR="00844D45" w:rsidRDefault="00B70436">
      <w:pPr>
        <w:ind w:firstLine="420"/>
      </w:pPr>
      <w:r>
        <w:rPr>
          <w:rFonts w:hint="eastAsia"/>
        </w:rPr>
        <w:t>利用现代信息技术，实现对校园的基础设施和日常管理应用进行统一规划、设计、建设和运营，从校园的通信网络、安全防范、日常办公、信息安全、能源资产管理等方面实现对校园管理的服务支撑。</w:t>
      </w:r>
    </w:p>
    <w:p w14:paraId="301FE42A" w14:textId="77777777" w:rsidR="00844D45" w:rsidRDefault="00B70436">
      <w:pPr>
        <w:ind w:firstLine="422"/>
        <w:rPr>
          <w:b/>
        </w:rPr>
      </w:pPr>
      <w:r>
        <w:rPr>
          <w:rFonts w:hint="eastAsia"/>
          <w:b/>
        </w:rPr>
        <w:t>（</w:t>
      </w:r>
      <w:r>
        <w:rPr>
          <w:rFonts w:hint="eastAsia"/>
          <w:b/>
        </w:rPr>
        <w:t>3</w:t>
      </w:r>
      <w:r>
        <w:rPr>
          <w:rFonts w:hint="eastAsia"/>
          <w:b/>
        </w:rPr>
        <w:t>）面向教学</w:t>
      </w:r>
      <w:r>
        <w:rPr>
          <w:rFonts w:ascii="宋体" w:hAnsi="宋体" w:hint="eastAsia"/>
          <w:b/>
        </w:rPr>
        <w:t>过程</w:t>
      </w:r>
      <w:r>
        <w:rPr>
          <w:rFonts w:hint="eastAsia"/>
          <w:b/>
        </w:rPr>
        <w:t>的应用</w:t>
      </w:r>
    </w:p>
    <w:p w14:paraId="5280E17E" w14:textId="77777777" w:rsidR="00844D45" w:rsidRDefault="00B70436">
      <w:pPr>
        <w:ind w:firstLine="420"/>
      </w:pPr>
      <w:r>
        <w:rPr>
          <w:rFonts w:hint="eastAsia"/>
        </w:rPr>
        <w:t>巴中中学未来的校园信息化建设要能为多层次中学教育和培训的教学过程提供各种应用服务。实现多媒体教学、计算机辅助教学、远程教育、实训教学管理、培训认证、虚拟实验室、电子考场等实际应用。</w:t>
      </w:r>
    </w:p>
    <w:p w14:paraId="35578E7E" w14:textId="77777777" w:rsidR="00844D45" w:rsidRDefault="00B70436">
      <w:pPr>
        <w:ind w:firstLine="422"/>
        <w:rPr>
          <w:b/>
        </w:rPr>
      </w:pPr>
      <w:r>
        <w:rPr>
          <w:rFonts w:hint="eastAsia"/>
          <w:b/>
        </w:rPr>
        <w:t>（</w:t>
      </w:r>
      <w:r>
        <w:rPr>
          <w:rFonts w:hint="eastAsia"/>
          <w:b/>
        </w:rPr>
        <w:t>4</w:t>
      </w:r>
      <w:r>
        <w:rPr>
          <w:rFonts w:hint="eastAsia"/>
          <w:b/>
        </w:rPr>
        <w:t>）面向校园生活的应用</w:t>
      </w:r>
    </w:p>
    <w:p w14:paraId="7B024AF1" w14:textId="77777777" w:rsidR="00844D45" w:rsidRDefault="00B70436">
      <w:pPr>
        <w:ind w:firstLine="420"/>
      </w:pPr>
      <w:r>
        <w:rPr>
          <w:rFonts w:hint="eastAsia"/>
        </w:rPr>
        <w:t>作为校园活动的主体——教师和学生，除了学习在校园，还要生活在校园。所以，完善的校园生活服务是必须具备的，建设的巴中中学要能满足校园师生在日常生活中的用水、用电，食宿消费，信息查询，图书借阅、医疗健康等应用服务。</w:t>
      </w:r>
    </w:p>
    <w:p w14:paraId="2201F138" w14:textId="77777777" w:rsidR="00844D45" w:rsidRDefault="00844D45">
      <w:pPr>
        <w:pStyle w:val="1"/>
        <w:spacing w:before="0" w:after="0"/>
        <w:ind w:firstLine="883"/>
        <w:jc w:val="center"/>
        <w:sectPr w:rsidR="00844D45">
          <w:pgSz w:w="11906" w:h="16838"/>
          <w:pgMar w:top="1440" w:right="1800" w:bottom="1440" w:left="1800" w:header="851" w:footer="992" w:gutter="0"/>
          <w:cols w:space="425"/>
          <w:titlePg/>
          <w:docGrid w:type="lines" w:linePitch="312"/>
        </w:sectPr>
      </w:pPr>
    </w:p>
    <w:p w14:paraId="3F8FB9F3" w14:textId="77777777" w:rsidR="00844D45" w:rsidRDefault="00B70436">
      <w:pPr>
        <w:pStyle w:val="1"/>
        <w:spacing w:before="0" w:after="0"/>
        <w:ind w:firstLine="883"/>
        <w:jc w:val="center"/>
      </w:pPr>
      <w:bookmarkStart w:id="24" w:name="_Toc22527"/>
      <w:r>
        <w:rPr>
          <w:rFonts w:hint="eastAsia"/>
        </w:rPr>
        <w:lastRenderedPageBreak/>
        <w:t>第四章项目建设思路</w:t>
      </w:r>
      <w:bookmarkEnd w:id="24"/>
    </w:p>
    <w:p w14:paraId="07DD797F" w14:textId="77777777" w:rsidR="00844D45" w:rsidRDefault="00B70436">
      <w:pPr>
        <w:pStyle w:val="2"/>
      </w:pPr>
      <w:bookmarkStart w:id="25" w:name="_Toc23891"/>
      <w:r>
        <w:rPr>
          <w:rFonts w:hint="eastAsia"/>
        </w:rPr>
        <w:t>4.1</w:t>
      </w:r>
      <w:r>
        <w:rPr>
          <w:rFonts w:hint="eastAsia"/>
        </w:rPr>
        <w:t>建设理念</w:t>
      </w:r>
      <w:bookmarkEnd w:id="25"/>
    </w:p>
    <w:p w14:paraId="568AA4EC" w14:textId="77777777" w:rsidR="00844D45" w:rsidRDefault="00B70436">
      <w:pPr>
        <w:ind w:firstLine="420"/>
        <w:rPr>
          <w:shd w:val="clear" w:color="auto" w:fill="FFFFFF" w:themeFill="background1"/>
        </w:rPr>
      </w:pPr>
      <w:r>
        <w:rPr>
          <w:rFonts w:hint="eastAsia"/>
          <w:shd w:val="clear" w:color="auto" w:fill="FFFFFF" w:themeFill="background1"/>
        </w:rPr>
        <w:t>教育信息化的概念是在</w:t>
      </w:r>
      <w:r>
        <w:rPr>
          <w:rFonts w:hint="eastAsia"/>
          <w:shd w:val="clear" w:color="auto" w:fill="FFFFFF" w:themeFill="background1"/>
        </w:rPr>
        <w:t>20</w:t>
      </w:r>
      <w:r>
        <w:rPr>
          <w:rFonts w:hint="eastAsia"/>
          <w:shd w:val="clear" w:color="auto" w:fill="FFFFFF" w:themeFill="background1"/>
        </w:rPr>
        <w:t>世纪</w:t>
      </w:r>
      <w:r>
        <w:rPr>
          <w:rFonts w:hint="eastAsia"/>
          <w:shd w:val="clear" w:color="auto" w:fill="FFFFFF" w:themeFill="background1"/>
        </w:rPr>
        <w:t>90</w:t>
      </w:r>
      <w:r>
        <w:rPr>
          <w:rFonts w:hint="eastAsia"/>
          <w:shd w:val="clear" w:color="auto" w:fill="FFFFFF" w:themeFill="background1"/>
        </w:rPr>
        <w:t>年代伴随着信息高速公路的兴建而提出来的。</w:t>
      </w:r>
      <w:r>
        <w:rPr>
          <w:rFonts w:hint="eastAsia"/>
          <w:shd w:val="clear" w:color="auto" w:fill="FFFFFF" w:themeFill="background1"/>
        </w:rPr>
        <w:t>1993</w:t>
      </w:r>
      <w:r>
        <w:rPr>
          <w:rFonts w:hint="eastAsia"/>
          <w:shd w:val="clear" w:color="auto" w:fill="FFFFFF" w:themeFill="background1"/>
        </w:rPr>
        <w:t>年</w:t>
      </w:r>
      <w:r>
        <w:rPr>
          <w:rFonts w:hint="eastAsia"/>
          <w:shd w:val="clear" w:color="auto" w:fill="FFFFFF" w:themeFill="background1"/>
        </w:rPr>
        <w:t>9</w:t>
      </w:r>
      <w:r>
        <w:rPr>
          <w:rFonts w:hint="eastAsia"/>
          <w:shd w:val="clear" w:color="auto" w:fill="FFFFFF" w:themeFill="background1"/>
        </w:rPr>
        <w:t>月，美国正式提出建设“国家信息基础设施”（简称</w:t>
      </w:r>
      <w:r>
        <w:rPr>
          <w:rFonts w:hint="eastAsia"/>
          <w:shd w:val="clear" w:color="auto" w:fill="FFFFFF" w:themeFill="background1"/>
        </w:rPr>
        <w:t>NII</w:t>
      </w:r>
      <w:r>
        <w:rPr>
          <w:rFonts w:hint="eastAsia"/>
          <w:shd w:val="clear" w:color="auto" w:fill="FFFFFF" w:themeFill="background1"/>
        </w:rPr>
        <w:t>），俗称“信息高速公路”的计划，其核心是发展以</w:t>
      </w:r>
      <w:r>
        <w:rPr>
          <w:rFonts w:hint="eastAsia"/>
          <w:shd w:val="clear" w:color="auto" w:fill="FFFFFF" w:themeFill="background1"/>
        </w:rPr>
        <w:t>Internet</w:t>
      </w:r>
      <w:r>
        <w:rPr>
          <w:rFonts w:hint="eastAsia"/>
          <w:shd w:val="clear" w:color="auto" w:fill="FFFFFF" w:themeFill="background1"/>
        </w:rPr>
        <w:t>为核心的综合化信息服务体系和推进信息技术在社会各领域的广泛应用，特别是把信息技术在教育中应用作为实施面向</w:t>
      </w:r>
      <w:r>
        <w:rPr>
          <w:rFonts w:hint="eastAsia"/>
          <w:shd w:val="clear" w:color="auto" w:fill="FFFFFF" w:themeFill="background1"/>
        </w:rPr>
        <w:t>21</w:t>
      </w:r>
      <w:r>
        <w:rPr>
          <w:rFonts w:hint="eastAsia"/>
          <w:shd w:val="clear" w:color="auto" w:fill="FFFFFF" w:themeFill="background1"/>
        </w:rPr>
        <w:t>世纪教育改革的重要途径。</w:t>
      </w:r>
    </w:p>
    <w:p w14:paraId="1FE5DCE2" w14:textId="77777777" w:rsidR="00844D45" w:rsidRDefault="00B70436">
      <w:pPr>
        <w:ind w:firstLine="420"/>
        <w:rPr>
          <w:shd w:val="clear" w:color="auto" w:fill="FFFFFF" w:themeFill="background1"/>
        </w:rPr>
      </w:pPr>
      <w:r>
        <w:rPr>
          <w:rFonts w:hint="eastAsia"/>
          <w:shd w:val="clear" w:color="auto" w:fill="FFFFFF" w:themeFill="background1"/>
        </w:rPr>
        <w:t>经过</w:t>
      </w:r>
      <w:r>
        <w:rPr>
          <w:rFonts w:hint="eastAsia"/>
          <w:shd w:val="clear" w:color="auto" w:fill="FFFFFF" w:themeFill="background1"/>
        </w:rPr>
        <w:t>20</w:t>
      </w:r>
      <w:r>
        <w:rPr>
          <w:rFonts w:hint="eastAsia"/>
          <w:shd w:val="clear" w:color="auto" w:fill="FFFFFF" w:themeFill="background1"/>
        </w:rPr>
        <w:t>多年的发展，我国的教育信息化从无到有、从弱到强，呈现出发展速度快、使用效率比较低、教育信息资源管理分散和信息化人才队伍与优质资源比较短缺的特点。</w:t>
      </w:r>
    </w:p>
    <w:p w14:paraId="50579A33" w14:textId="77777777" w:rsidR="00844D45" w:rsidRDefault="00B70436">
      <w:pPr>
        <w:ind w:firstLine="420"/>
        <w:rPr>
          <w:shd w:val="clear" w:color="auto" w:fill="FFFFFF" w:themeFill="background1"/>
        </w:rPr>
      </w:pPr>
      <w:r>
        <w:rPr>
          <w:rFonts w:hint="eastAsia"/>
          <w:shd w:val="clear" w:color="auto" w:fill="FFFFFF" w:themeFill="background1"/>
        </w:rPr>
        <w:t>纵观整体，我国教育信息化建设历经多媒体化、网络化、数字化以及正向目前倡导的智慧化过渡等一系列发展过程，其信息化建设水平已有很大进步，但由于各方面的原因所致，大部分校园信息化建设还存在以下几个普遍问题：</w:t>
      </w:r>
    </w:p>
    <w:p w14:paraId="4BC37709" w14:textId="77777777" w:rsidR="00844D45" w:rsidRDefault="00B70436">
      <w:pPr>
        <w:pStyle w:val="11"/>
        <w:numPr>
          <w:ilvl w:val="0"/>
          <w:numId w:val="2"/>
        </w:numPr>
        <w:ind w:firstLineChars="0"/>
        <w:rPr>
          <w:b/>
          <w:shd w:val="clear" w:color="auto" w:fill="FFFFFF" w:themeFill="background1"/>
        </w:rPr>
      </w:pPr>
      <w:r>
        <w:rPr>
          <w:rFonts w:hint="eastAsia"/>
          <w:b/>
          <w:shd w:val="clear" w:color="auto" w:fill="FFFFFF" w:themeFill="background1"/>
        </w:rPr>
        <w:t>信息化系统规划还不够完善。</w:t>
      </w:r>
    </w:p>
    <w:p w14:paraId="24BA6C50" w14:textId="77777777" w:rsidR="00844D45" w:rsidRDefault="00B70436">
      <w:pPr>
        <w:ind w:firstLine="420"/>
        <w:rPr>
          <w:shd w:val="clear" w:color="auto" w:fill="FFFFFF" w:themeFill="background1"/>
        </w:rPr>
      </w:pPr>
      <w:r>
        <w:rPr>
          <w:rFonts w:hint="eastAsia"/>
          <w:shd w:val="clear" w:color="auto" w:fill="FFFFFF" w:themeFill="background1"/>
        </w:rPr>
        <w:t>对于整个校园来说，目前信息化覆盖还不够全面，不能将校园的各个层面的业务应用进行信息化，只涉及到了如多媒体教学、校园监控、在线办公、档案管理等传统的一些业务服务，对于校园教学、管理过程中业务需求的满足程度不尽如人意。</w:t>
      </w:r>
    </w:p>
    <w:p w14:paraId="1ED9FCF3" w14:textId="77777777" w:rsidR="00844D45" w:rsidRDefault="00B70436">
      <w:pPr>
        <w:pStyle w:val="11"/>
        <w:numPr>
          <w:ilvl w:val="0"/>
          <w:numId w:val="2"/>
        </w:numPr>
        <w:ind w:firstLineChars="0"/>
        <w:rPr>
          <w:b/>
          <w:shd w:val="clear" w:color="auto" w:fill="FFFFFF" w:themeFill="background1"/>
        </w:rPr>
      </w:pPr>
      <w:r>
        <w:rPr>
          <w:rFonts w:hint="eastAsia"/>
          <w:b/>
          <w:shd w:val="clear" w:color="auto" w:fill="FFFFFF" w:themeFill="background1"/>
        </w:rPr>
        <w:t>各类教学资源相对独立，缺少共享机制。</w:t>
      </w:r>
    </w:p>
    <w:p w14:paraId="2BC9BF7C" w14:textId="77777777" w:rsidR="00844D45" w:rsidRDefault="00B70436">
      <w:pPr>
        <w:ind w:firstLine="420"/>
      </w:pPr>
      <w:r>
        <w:rPr>
          <w:rFonts w:hint="eastAsia"/>
          <w:shd w:val="clear" w:color="auto" w:fill="FFFFFF" w:themeFill="background1"/>
        </w:rPr>
        <w:t>缺少一个统一的教学资源共享平台，不能很好的与其他院校共享优质</w:t>
      </w:r>
      <w:r>
        <w:rPr>
          <w:rFonts w:hint="eastAsia"/>
        </w:rPr>
        <w:t>的教学资源，“信息孤岛”的现象仍然比较严重。</w:t>
      </w:r>
    </w:p>
    <w:p w14:paraId="75C3BD47" w14:textId="77777777" w:rsidR="00844D45" w:rsidRDefault="00B70436">
      <w:pPr>
        <w:pStyle w:val="11"/>
        <w:numPr>
          <w:ilvl w:val="0"/>
          <w:numId w:val="2"/>
        </w:numPr>
        <w:ind w:firstLineChars="0"/>
        <w:rPr>
          <w:b/>
        </w:rPr>
      </w:pPr>
      <w:r>
        <w:rPr>
          <w:rFonts w:hint="eastAsia"/>
          <w:b/>
        </w:rPr>
        <w:t>信息化技术水平相对较低。</w:t>
      </w:r>
    </w:p>
    <w:p w14:paraId="714146B3" w14:textId="77777777" w:rsidR="00844D45" w:rsidRDefault="00B70436">
      <w:pPr>
        <w:ind w:firstLine="420"/>
      </w:pPr>
      <w:r>
        <w:rPr>
          <w:rFonts w:hint="eastAsia"/>
        </w:rPr>
        <w:t>校园信息化发展还处在由多媒体化向数字化过渡的阶段，很多校园里教室的配置还处于“三机一幕”的“老三样”阶段，校园信息化的水平还严重滞后于目前的信息化发展。</w:t>
      </w:r>
    </w:p>
    <w:p w14:paraId="70422F3F" w14:textId="77777777" w:rsidR="00844D45" w:rsidRDefault="00B70436">
      <w:pPr>
        <w:pStyle w:val="11"/>
        <w:numPr>
          <w:ilvl w:val="0"/>
          <w:numId w:val="2"/>
        </w:numPr>
        <w:ind w:firstLineChars="0"/>
        <w:rPr>
          <w:b/>
        </w:rPr>
      </w:pPr>
      <w:r>
        <w:rPr>
          <w:rFonts w:hint="eastAsia"/>
          <w:b/>
        </w:rPr>
        <w:t>信息化系统分散建设，缺少统一的管控平台。</w:t>
      </w:r>
    </w:p>
    <w:p w14:paraId="361B6538" w14:textId="77777777" w:rsidR="00844D45" w:rsidRDefault="00B70436">
      <w:pPr>
        <w:ind w:firstLine="420"/>
      </w:pPr>
      <w:r>
        <w:rPr>
          <w:rFonts w:hint="eastAsia"/>
        </w:rPr>
        <w:t>校园信息化建设多是单系统分散建设，缺少互联机制，不能进行集中管理，存在重复建设情况，资源不能得到充分利用，系统功能没有得到充分发挥。</w:t>
      </w:r>
    </w:p>
    <w:p w14:paraId="5406ED62" w14:textId="77777777" w:rsidR="00844D45" w:rsidRDefault="00B70436">
      <w:pPr>
        <w:pStyle w:val="11"/>
        <w:numPr>
          <w:ilvl w:val="0"/>
          <w:numId w:val="2"/>
        </w:numPr>
        <w:ind w:firstLineChars="0"/>
        <w:rPr>
          <w:b/>
        </w:rPr>
      </w:pPr>
      <w:r>
        <w:rPr>
          <w:rFonts w:hint="eastAsia"/>
          <w:b/>
        </w:rPr>
        <w:t>缺少多样化的应用服务体系。</w:t>
      </w:r>
    </w:p>
    <w:p w14:paraId="28CDB2DA" w14:textId="77777777" w:rsidR="00844D45" w:rsidRDefault="00B70436">
      <w:pPr>
        <w:ind w:firstLine="420"/>
      </w:pPr>
      <w:r>
        <w:rPr>
          <w:rFonts w:hint="eastAsia"/>
        </w:rPr>
        <w:t>目前大部分校园的信息化系统，已经跟不上教学、管理过程中的实际业务需求了，系统平台的开放性程度不高，不能很好的实现按需提供多样化的服务，满足广大师生的迫切需求。</w:t>
      </w:r>
    </w:p>
    <w:p w14:paraId="76531E66" w14:textId="77777777" w:rsidR="00844D45" w:rsidRDefault="00B70436">
      <w:pPr>
        <w:ind w:firstLine="420"/>
      </w:pPr>
      <w:r>
        <w:rPr>
          <w:rFonts w:hint="eastAsia"/>
        </w:rPr>
        <w:lastRenderedPageBreak/>
        <w:t>基于以上这些普遍的问题，结合巴中市目前教育信息化建设的现状以及未来教育信息化建设的发展趋势，借鉴国内外</w:t>
      </w:r>
      <w:r>
        <w:rPr>
          <w:rFonts w:hint="eastAsia"/>
          <w:lang w:val="zh-CN"/>
        </w:rPr>
        <w:t>具有代表性的智慧校园建设经验，</w:t>
      </w:r>
      <w:r>
        <w:rPr>
          <w:rFonts w:hint="eastAsia"/>
        </w:rPr>
        <w:t>我们对巴中中学规划提出“智慧校园”的建设理念。</w:t>
      </w:r>
    </w:p>
    <w:p w14:paraId="6DC21AA6" w14:textId="77777777" w:rsidR="00844D45" w:rsidRDefault="00B70436">
      <w:pPr>
        <w:ind w:firstLine="420"/>
      </w:pPr>
      <w:r>
        <w:rPr>
          <w:rFonts w:hint="eastAsia"/>
        </w:rPr>
        <w:t>“智慧校园”是通过无处不在的智能化传感器组成的物联网，实现对物理校园的全面感知随时获取信息，并通过网络技术实现物联网的整合，借助云计算、决策分析优化等技术对感知信息进行智能的分析和处理，对智慧校园中的各种需求做出预测和智能的决策，提高校园教学、管理效率，创造一个高效、智能、幸福的校园环境。</w:t>
      </w:r>
    </w:p>
    <w:p w14:paraId="4A854C36" w14:textId="77777777" w:rsidR="00844D45" w:rsidRDefault="00B70436">
      <w:pPr>
        <w:ind w:firstLine="420"/>
        <w:rPr>
          <w:rFonts w:ascii="宋体"/>
          <w:szCs w:val="21"/>
        </w:rPr>
      </w:pPr>
      <w:r>
        <w:rPr>
          <w:rFonts w:ascii="宋体" w:hAnsi="宋体" w:hint="eastAsia"/>
          <w:szCs w:val="21"/>
        </w:rPr>
        <w:t>智慧校园建设的过程不能简单地认为是信息机器、信息技术的引入过程。智慧校园建设的过程是教育思想、教育观念转变的过程，是以信息的观点对教育系统进行分析认识的过程。在这样的基础上指导信息技术的教育应用，才是真正的智慧校园。</w:t>
      </w:r>
    </w:p>
    <w:p w14:paraId="76C9A1D5" w14:textId="77777777" w:rsidR="00844D45" w:rsidRDefault="00B70436">
      <w:pPr>
        <w:ind w:firstLine="420"/>
      </w:pPr>
      <w:r>
        <w:rPr>
          <w:rFonts w:hint="eastAsia"/>
        </w:rPr>
        <w:t>巴中中学智慧校园是一个整体的管理和应用平台，其建设思想主要以面向服务为中心，覆盖范围包括：校园管理、教学过程、校园生活等方面。</w:t>
      </w:r>
    </w:p>
    <w:p w14:paraId="30527000" w14:textId="77777777" w:rsidR="00844D45" w:rsidRDefault="00B70436">
      <w:pPr>
        <w:pStyle w:val="2"/>
      </w:pPr>
      <w:bookmarkStart w:id="26" w:name="_Toc3793"/>
      <w:r>
        <w:rPr>
          <w:rFonts w:hint="eastAsia"/>
        </w:rPr>
        <w:t>4.2</w:t>
      </w:r>
      <w:r>
        <w:rPr>
          <w:rFonts w:hint="eastAsia"/>
        </w:rPr>
        <w:t>建设目标</w:t>
      </w:r>
      <w:bookmarkEnd w:id="26"/>
    </w:p>
    <w:p w14:paraId="659F8125" w14:textId="77777777" w:rsidR="00844D45" w:rsidRDefault="00B70436">
      <w:pPr>
        <w:ind w:firstLine="422"/>
        <w:rPr>
          <w:b/>
        </w:rPr>
      </w:pPr>
      <w:r>
        <w:rPr>
          <w:rFonts w:hint="eastAsia"/>
          <w:b/>
        </w:rPr>
        <w:t>“三大体系”</w:t>
      </w:r>
    </w:p>
    <w:p w14:paraId="332A5DC8" w14:textId="77777777" w:rsidR="00844D45" w:rsidRDefault="00B70436">
      <w:pPr>
        <w:ind w:firstLine="420"/>
      </w:pPr>
      <w:r>
        <w:rPr>
          <w:rFonts w:hint="eastAsia"/>
        </w:rPr>
        <w:t>利用现代高新信息技术、实用的通信系统、创新的整合理念，建立高效、智能、幸福的智慧校园应用体系，从而满足校园发展中各个层面日益增长的各种需求，在智慧校园统一的管理平台上，实现校园管理的高效化，教学过程的智能化，提高师生校园生活的幸福感。</w:t>
      </w:r>
    </w:p>
    <w:p w14:paraId="7B5C865D" w14:textId="77777777" w:rsidR="00844D45" w:rsidRDefault="00B70436">
      <w:pPr>
        <w:ind w:firstLine="422"/>
      </w:pPr>
      <w:r>
        <w:rPr>
          <w:rFonts w:hint="eastAsia"/>
          <w:b/>
        </w:rPr>
        <w:t>高效的校园管理体系：</w:t>
      </w:r>
      <w:r>
        <w:rPr>
          <w:rFonts w:hint="eastAsia"/>
        </w:rPr>
        <w:t>通过校园基础网络、安全防范、日常办公、信息安全、能源资产管理等涉及校园各个方面的应用系统建设，实现对校园基础服务、安全、行政办公、教务后勤、能源资产、空间地理等方面进行实时、高效的统一管理和控制；</w:t>
      </w:r>
    </w:p>
    <w:p w14:paraId="279B8D48" w14:textId="77777777" w:rsidR="00844D45" w:rsidRDefault="00B70436">
      <w:pPr>
        <w:ind w:firstLine="422"/>
      </w:pPr>
      <w:r>
        <w:rPr>
          <w:rFonts w:hint="eastAsia"/>
          <w:b/>
        </w:rPr>
        <w:t>智能的教学过程体系：</w:t>
      </w:r>
      <w:r>
        <w:rPr>
          <w:rFonts w:hint="eastAsia"/>
        </w:rPr>
        <w:t>通过智能教室、远程教育、虚拟实验室、电子考场、实训教学等应用系统的建设，从培训的基础教育和实训教育两个方面，实现对校园教学过程的主体活动进行智能化的管理和控制；</w:t>
      </w:r>
    </w:p>
    <w:p w14:paraId="1587C16D" w14:textId="77777777" w:rsidR="00844D45" w:rsidRDefault="00B70436">
      <w:pPr>
        <w:ind w:firstLine="422"/>
      </w:pPr>
      <w:r>
        <w:rPr>
          <w:rFonts w:hint="eastAsia"/>
          <w:b/>
        </w:rPr>
        <w:t>幸福的校园生活体系：</w:t>
      </w:r>
      <w:r>
        <w:rPr>
          <w:rFonts w:hint="eastAsia"/>
        </w:rPr>
        <w:t>通过校园一卡通、数字图书馆、校园电视广播、校园信息发布、校园公共应用等应用系统的建设，从日常生活中的出、行、住、娱等方面提高师生校园生活的幸福指数。</w:t>
      </w:r>
    </w:p>
    <w:p w14:paraId="141423E7" w14:textId="77777777" w:rsidR="00844D45" w:rsidRDefault="00B70436">
      <w:pPr>
        <w:ind w:firstLine="420"/>
      </w:pPr>
      <w:r>
        <w:rPr>
          <w:rFonts w:hint="eastAsia"/>
        </w:rPr>
        <w:t>智慧校园的三大应用体系并不是彼此独立的，他们之间必不可少的会出现交叉汇集，这也是信息系统建设的普遍特征之一。</w:t>
      </w:r>
    </w:p>
    <w:p w14:paraId="63B21C53" w14:textId="77777777" w:rsidR="00844D45" w:rsidRDefault="00B70436">
      <w:pPr>
        <w:pStyle w:val="2"/>
      </w:pPr>
      <w:bookmarkStart w:id="27" w:name="_Toc338"/>
      <w:r>
        <w:rPr>
          <w:rFonts w:hint="eastAsia"/>
        </w:rPr>
        <w:lastRenderedPageBreak/>
        <w:t>4.3</w:t>
      </w:r>
      <w:r>
        <w:rPr>
          <w:rFonts w:hint="eastAsia"/>
        </w:rPr>
        <w:t>建设策略</w:t>
      </w:r>
      <w:bookmarkEnd w:id="27"/>
    </w:p>
    <w:p w14:paraId="42F579F6" w14:textId="77777777" w:rsidR="00844D45" w:rsidRDefault="00B70436">
      <w:pPr>
        <w:ind w:firstLine="420"/>
      </w:pPr>
      <w:r>
        <w:rPr>
          <w:rFonts w:hint="eastAsia"/>
        </w:rPr>
        <w:t>巴中中学智慧校园建设，规模大，工期长，涉及的应用系统多。我们结合市政府、油田公司的总体规划以及学校方的实际需求，对于项目的整体建设过程，将遵循以下总体指导方针：</w:t>
      </w:r>
    </w:p>
    <w:p w14:paraId="5E54BC17" w14:textId="77777777" w:rsidR="00844D45" w:rsidRDefault="00B70436">
      <w:pPr>
        <w:pStyle w:val="11"/>
        <w:numPr>
          <w:ilvl w:val="0"/>
          <w:numId w:val="3"/>
        </w:numPr>
        <w:ind w:firstLineChars="0"/>
        <w:rPr>
          <w:b/>
        </w:rPr>
      </w:pPr>
      <w:r>
        <w:rPr>
          <w:rFonts w:hint="eastAsia"/>
          <w:b/>
        </w:rPr>
        <w:t>统筹推进，分步实施。</w:t>
      </w:r>
    </w:p>
    <w:p w14:paraId="73C0A381" w14:textId="77777777" w:rsidR="00844D45" w:rsidRDefault="00B70436">
      <w:pPr>
        <w:ind w:firstLine="420"/>
      </w:pPr>
      <w:r>
        <w:rPr>
          <w:rFonts w:hint="eastAsia"/>
        </w:rPr>
        <w:t>巴中中学智慧校园项目的建设是一项长期复杂的系统工程，因此必须在市政府、油田公司的统一规划思路的指导下，立足当前、着眼未来、统筹规划、全面协调、分步实施、逐步推进。</w:t>
      </w:r>
    </w:p>
    <w:p w14:paraId="404D944F" w14:textId="77777777" w:rsidR="00844D45" w:rsidRDefault="00B70436">
      <w:pPr>
        <w:pStyle w:val="11"/>
        <w:numPr>
          <w:ilvl w:val="0"/>
          <w:numId w:val="3"/>
        </w:numPr>
        <w:ind w:firstLineChars="0"/>
        <w:rPr>
          <w:b/>
        </w:rPr>
      </w:pPr>
      <w:r>
        <w:rPr>
          <w:rFonts w:hint="eastAsia"/>
          <w:b/>
        </w:rPr>
        <w:t>基础服务应用先行，注重实效。</w:t>
      </w:r>
    </w:p>
    <w:p w14:paraId="7B3F6BB2" w14:textId="77777777" w:rsidR="00844D45" w:rsidRDefault="00B70436">
      <w:pPr>
        <w:ind w:firstLine="420"/>
      </w:pPr>
      <w:r>
        <w:rPr>
          <w:rFonts w:hint="eastAsia"/>
        </w:rPr>
        <w:t>积极与运营商合作，注重互联网、物联网、无线宽带网等基础设施建设，把校园管理、教学和生活中的基础服务应用系统放在建设首位，立足实际，注重实效，优先解决校园当前最突出的问题。</w:t>
      </w:r>
    </w:p>
    <w:p w14:paraId="4B137311" w14:textId="77777777" w:rsidR="00844D45" w:rsidRDefault="00B70436">
      <w:pPr>
        <w:pStyle w:val="11"/>
        <w:numPr>
          <w:ilvl w:val="0"/>
          <w:numId w:val="3"/>
        </w:numPr>
        <w:ind w:firstLineChars="0"/>
        <w:rPr>
          <w:b/>
        </w:rPr>
      </w:pPr>
      <w:r>
        <w:rPr>
          <w:rFonts w:hint="eastAsia"/>
          <w:b/>
        </w:rPr>
        <w:t>统一标准，资源共享。</w:t>
      </w:r>
    </w:p>
    <w:p w14:paraId="44322021" w14:textId="77777777" w:rsidR="00844D45" w:rsidRDefault="00B70436">
      <w:pPr>
        <w:ind w:firstLine="420"/>
      </w:pPr>
      <w:r>
        <w:rPr>
          <w:rFonts w:hint="eastAsia"/>
        </w:rPr>
        <w:t>在巴中中学智慧校园项目建设中，将充分考虑相关信息系统与市、省教育信息资源的共享，建立信息资源共享机制，应充分利用网络基础、业务系统和信息资源，加强整合，促进互联互通、信息共享，使有限的资源发挥最大的效益。</w:t>
      </w:r>
    </w:p>
    <w:p w14:paraId="52075A5E" w14:textId="77777777" w:rsidR="00844D45" w:rsidRDefault="00B70436">
      <w:pPr>
        <w:ind w:firstLine="420"/>
      </w:pPr>
      <w:r>
        <w:rPr>
          <w:rFonts w:hint="eastAsia"/>
        </w:rPr>
        <w:t>另一方面，在智慧校园管理平台的组建上，将统一系统服务接口标准，实现与巴中“智慧城市”、“智慧教育”等规划的总体框架相吻合。</w:t>
      </w:r>
    </w:p>
    <w:p w14:paraId="7F22B3D1" w14:textId="77777777" w:rsidR="00844D45" w:rsidRDefault="00B70436">
      <w:pPr>
        <w:pStyle w:val="2"/>
      </w:pPr>
      <w:bookmarkStart w:id="28" w:name="_Toc29325"/>
      <w:r>
        <w:rPr>
          <w:rFonts w:hint="eastAsia"/>
        </w:rPr>
        <w:t>4.4</w:t>
      </w:r>
      <w:r>
        <w:rPr>
          <w:rFonts w:hint="eastAsia"/>
        </w:rPr>
        <w:t>建设特色</w:t>
      </w:r>
      <w:bookmarkEnd w:id="28"/>
    </w:p>
    <w:p w14:paraId="715959CD" w14:textId="77777777" w:rsidR="00844D45" w:rsidRDefault="00B70436">
      <w:pPr>
        <w:pStyle w:val="3"/>
        <w:rPr>
          <w:sz w:val="30"/>
          <w:szCs w:val="30"/>
          <w:lang w:val="zh-CN"/>
        </w:rPr>
      </w:pPr>
      <w:bookmarkStart w:id="29" w:name="_Toc27541"/>
      <w:r>
        <w:rPr>
          <w:rFonts w:hint="eastAsia"/>
          <w:sz w:val="30"/>
          <w:szCs w:val="30"/>
          <w:lang w:val="zh-CN"/>
        </w:rPr>
        <w:t>4.4.1</w:t>
      </w:r>
      <w:r>
        <w:rPr>
          <w:rFonts w:hint="eastAsia"/>
          <w:sz w:val="30"/>
          <w:szCs w:val="30"/>
          <w:lang w:val="zh-CN"/>
        </w:rPr>
        <w:t>新技术的使用</w:t>
      </w:r>
      <w:bookmarkEnd w:id="29"/>
    </w:p>
    <w:p w14:paraId="0BD6F780" w14:textId="77777777" w:rsidR="00844D45" w:rsidRDefault="00B70436">
      <w:pPr>
        <w:ind w:firstLine="420"/>
        <w:rPr>
          <w:lang w:val="zh-CN"/>
        </w:rPr>
      </w:pPr>
      <w:r>
        <w:rPr>
          <w:rFonts w:hint="eastAsia"/>
          <w:lang w:val="zh-CN"/>
        </w:rPr>
        <w:t>随着信息与通讯技术的不断发展</w:t>
      </w:r>
      <w:r>
        <w:rPr>
          <w:lang w:val="zh-CN"/>
        </w:rPr>
        <w:t>,</w:t>
      </w:r>
      <w:r>
        <w:rPr>
          <w:rFonts w:hint="eastAsia"/>
          <w:lang w:val="zh-CN"/>
        </w:rPr>
        <w:t>新技术层出不穷，在教育中应用越来越普遍，产生的效果也越来越明显，越来越受到教育界的重视。云计算、物联网、虚拟现实技术、流媒体、触控技术及网络技术使教育达到了更新的高度，构建出一体化的、适应变化和发展的学校教育组织新体系，实现以教师和学生的发展为核心价值的有机教育信息生态系统。</w:t>
      </w:r>
      <w:bookmarkStart w:id="30" w:name="_Toc319396828"/>
    </w:p>
    <w:p w14:paraId="50E19DE0" w14:textId="77777777" w:rsidR="00844D45" w:rsidRDefault="00B70436">
      <w:pPr>
        <w:pStyle w:val="11"/>
        <w:numPr>
          <w:ilvl w:val="0"/>
          <w:numId w:val="4"/>
        </w:numPr>
        <w:ind w:firstLineChars="0"/>
        <w:rPr>
          <w:rFonts w:ascii="宋体" w:cs="宋体"/>
          <w:b/>
          <w:kern w:val="0"/>
          <w:lang w:val="zh-CN"/>
        </w:rPr>
      </w:pPr>
      <w:r>
        <w:rPr>
          <w:rFonts w:hint="eastAsia"/>
          <w:b/>
        </w:rPr>
        <w:t>校园云计算</w:t>
      </w:r>
      <w:bookmarkEnd w:id="30"/>
    </w:p>
    <w:p w14:paraId="7A7272F0" w14:textId="77777777" w:rsidR="00844D45" w:rsidRDefault="00B70436">
      <w:pPr>
        <w:ind w:firstLine="420"/>
      </w:pPr>
      <w:r>
        <w:rPr>
          <w:rFonts w:hint="eastAsia"/>
        </w:rPr>
        <w:t>云计算（</w:t>
      </w:r>
      <w:r>
        <w:t>cloud computing</w:t>
      </w:r>
      <w:r>
        <w:rPr>
          <w:rFonts w:hint="eastAsia"/>
        </w:rPr>
        <w:t>），是一种基于互联网的计算方式，通过这种方式，共享的软</w:t>
      </w:r>
      <w:r>
        <w:rPr>
          <w:rFonts w:hint="eastAsia"/>
        </w:rPr>
        <w:lastRenderedPageBreak/>
        <w:t>硬件资源和信息可以按需提供给计算机和其他设备。“云”其实是网络、互联网的一种比喻说法。云计算的核心思想，是将大量用网络连接的计算资源统一管理和调度，构成一个计算资源池向用户按需服务。提供资源的网络被称为“云”。狭义云计算指</w:t>
      </w:r>
      <w:r>
        <w:t>IT</w:t>
      </w:r>
      <w:r>
        <w:rPr>
          <w:rFonts w:hint="eastAsia"/>
        </w:rPr>
        <w:t>基础设施的交付和使用模式，指通过网络以按需、易扩展的方式获得所需资源；广义云计算指服务的交付和使用模式，指通过网络以按需、易扩展的方式获得所需服务。这种服务可以是</w:t>
      </w:r>
      <w:r>
        <w:t>IT</w:t>
      </w:r>
      <w:r>
        <w:rPr>
          <w:rFonts w:hint="eastAsia"/>
        </w:rPr>
        <w:t>和软件、互联网相关，也可是其他服务。</w:t>
      </w:r>
    </w:p>
    <w:p w14:paraId="13B055DB" w14:textId="77777777" w:rsidR="00844D45" w:rsidRDefault="00B70436">
      <w:pPr>
        <w:ind w:firstLine="420"/>
      </w:pPr>
      <w:r>
        <w:rPr>
          <w:rFonts w:hint="eastAsia"/>
        </w:rPr>
        <w:t>云计算描述了一种基于互联网的新的</w:t>
      </w:r>
      <w:r>
        <w:t>IT</w:t>
      </w:r>
      <w:r>
        <w:rPr>
          <w:rFonts w:hint="eastAsia"/>
        </w:rPr>
        <w:t>服务增加、使用和交付模式，通常涉及通过互联网来提供动态易扩展而且经常是虚拟化的资源。云计算是网格计算、分布式计算、并行计算、效用计算、网络存储、虚拟化、负载均衡等传统计算机和网络技术发展融合的产物。云计算常与网格计算、效用计算、自主计算相混淆。（网格计算：分布式计算的一种，由一群松散耦合的计算机集组成的一个超级虚拟计算机，常用来执行一些大型任务；效用计算：</w:t>
      </w:r>
      <w:r>
        <w:t>IT</w:t>
      </w:r>
      <w:r>
        <w:rPr>
          <w:rFonts w:hint="eastAsia"/>
        </w:rPr>
        <w:t>资源的一种打包和计费方式，比如按照计算、存储分别计量费用，像传统的电力等公共设施一样；自主计算：具有自我管理功能的计算机系统。）</w:t>
      </w:r>
    </w:p>
    <w:p w14:paraId="6EDA5EFD" w14:textId="77777777" w:rsidR="00844D45" w:rsidRDefault="00B70436">
      <w:pPr>
        <w:ind w:firstLine="420"/>
      </w:pPr>
      <w:r>
        <w:rPr>
          <w:rFonts w:hint="eastAsia"/>
        </w:rPr>
        <w:t>云计算的特点：首先，云计算提供了最可靠．最安全的数据存储中心，用户不用再担心数据丢失、病毒入侵等麻烦。其次，云计算对用户端的设备要求最低，使用起来也最方便。此外，云计算可以轻松实现不同设备间的数据与应用共享。</w:t>
      </w:r>
    </w:p>
    <w:p w14:paraId="4A7B0519" w14:textId="77777777" w:rsidR="00844D45" w:rsidRDefault="00B70436">
      <w:pPr>
        <w:pStyle w:val="ab"/>
        <w:ind w:firstLine="420"/>
        <w:rPr>
          <w:rFonts w:hAnsi="宋体"/>
          <w:kern w:val="2"/>
          <w:szCs w:val="21"/>
        </w:rPr>
      </w:pPr>
      <w:r>
        <w:rPr>
          <w:rFonts w:hAnsi="宋体" w:hint="eastAsia"/>
          <w:kern w:val="2"/>
          <w:szCs w:val="21"/>
        </w:rPr>
        <w:t>校园网中云计算的应用：</w:t>
      </w:r>
    </w:p>
    <w:p w14:paraId="6C7F6D37" w14:textId="77777777" w:rsidR="00844D45" w:rsidRDefault="00B70436">
      <w:pPr>
        <w:pStyle w:val="ab"/>
        <w:ind w:firstLine="420"/>
        <w:rPr>
          <w:rFonts w:hAnsi="宋体"/>
          <w:kern w:val="2"/>
          <w:szCs w:val="21"/>
        </w:rPr>
      </w:pPr>
      <w:r>
        <w:rPr>
          <w:rFonts w:hAnsi="宋体" w:hint="eastAsia"/>
          <w:kern w:val="2"/>
          <w:szCs w:val="21"/>
        </w:rPr>
        <w:t>云计算系统可用来构建普及计算环境，用于大规模的客户机需要安装大量常用软件的场景。非常适合用于校园网环境中构建全局计算环境，教学用计算机部署等应用，可充分利用现有设施的潜能，满足师生在教学科研中的实际需求，大大提升校园网的应用和管理水平。</w:t>
      </w:r>
    </w:p>
    <w:p w14:paraId="6F8DCEB7" w14:textId="77777777" w:rsidR="00844D45" w:rsidRDefault="00B70436">
      <w:pPr>
        <w:pStyle w:val="ab"/>
        <w:numPr>
          <w:ilvl w:val="0"/>
          <w:numId w:val="5"/>
        </w:numPr>
        <w:ind w:left="0" w:firstLineChars="0" w:firstLine="420"/>
        <w:rPr>
          <w:rFonts w:hAnsi="宋体"/>
          <w:b/>
          <w:kern w:val="2"/>
          <w:szCs w:val="21"/>
        </w:rPr>
      </w:pPr>
      <w:r>
        <w:rPr>
          <w:rFonts w:hAnsi="宋体" w:hint="eastAsia"/>
          <w:b/>
          <w:kern w:val="2"/>
          <w:szCs w:val="21"/>
        </w:rPr>
        <w:t>教学系统开发支持</w:t>
      </w:r>
    </w:p>
    <w:p w14:paraId="2E402683" w14:textId="77777777" w:rsidR="00844D45" w:rsidRDefault="00B70436">
      <w:pPr>
        <w:pStyle w:val="ab"/>
        <w:ind w:firstLine="420"/>
        <w:rPr>
          <w:rFonts w:hAnsi="宋体"/>
          <w:kern w:val="2"/>
          <w:szCs w:val="21"/>
        </w:rPr>
      </w:pPr>
      <w:r>
        <w:rPr>
          <w:rFonts w:hAnsi="宋体" w:hint="eastAsia"/>
          <w:kern w:val="2"/>
          <w:szCs w:val="21"/>
        </w:rPr>
        <w:t>在云计算环境下，需要构建支持网络学习的“云计算”服务，学生通过Ｗｅｂ浏览器或手机等移动设备，获得互动性、体存储与处理－浏览器一客户端用户服务与数据验性，移动性和存储服务。服务和数据町以在最大范围内共享，避免了教育信息系统的重复开发。</w:t>
      </w:r>
    </w:p>
    <w:p w14:paraId="6E1235F2" w14:textId="77777777" w:rsidR="00844D45" w:rsidRDefault="00B70436">
      <w:pPr>
        <w:pStyle w:val="ab"/>
        <w:numPr>
          <w:ilvl w:val="0"/>
          <w:numId w:val="5"/>
        </w:numPr>
        <w:ind w:left="0" w:firstLineChars="0" w:firstLine="420"/>
        <w:rPr>
          <w:rFonts w:hAnsi="宋体"/>
          <w:b/>
          <w:kern w:val="2"/>
          <w:szCs w:val="21"/>
        </w:rPr>
      </w:pPr>
      <w:r>
        <w:rPr>
          <w:rFonts w:hAnsi="宋体" w:hint="eastAsia"/>
          <w:b/>
          <w:kern w:val="2"/>
          <w:szCs w:val="21"/>
        </w:rPr>
        <w:t>建设校园网教育信息系统</w:t>
      </w:r>
    </w:p>
    <w:p w14:paraId="4BAC7442" w14:textId="77777777" w:rsidR="00844D45" w:rsidRDefault="00B70436">
      <w:pPr>
        <w:pStyle w:val="ab"/>
        <w:ind w:firstLine="420"/>
        <w:rPr>
          <w:rFonts w:hAnsi="宋体"/>
          <w:kern w:val="2"/>
          <w:szCs w:val="21"/>
        </w:rPr>
      </w:pPr>
      <w:r>
        <w:rPr>
          <w:rFonts w:hAnsi="宋体" w:hint="eastAsia"/>
          <w:kern w:val="2"/>
          <w:szCs w:val="21"/>
        </w:rPr>
        <w:t>在各大高校日常办公、教学和科研方面的硬件设施投入都是一笔巨大的开支，软硬件不断的更新升级，成本不断增加困扰了很多高校的发展，由于云计算对使用的终端计算机本身的要求并不高，并且将设备更新换代的任务统统丢给服务的提供者</w:t>
      </w:r>
      <w:r>
        <w:rPr>
          <w:rFonts w:hAnsi="宋体"/>
          <w:kern w:val="2"/>
          <w:szCs w:val="21"/>
        </w:rPr>
        <w:t>——</w:t>
      </w:r>
      <w:r>
        <w:rPr>
          <w:rFonts w:hAnsi="宋体" w:hint="eastAsia"/>
          <w:kern w:val="2"/>
          <w:szCs w:val="21"/>
        </w:rPr>
        <w:t>数据中心的建立者或者是相关服务的提供商。教育机构数据中心、网络中心的相关任务将可以选用云计算服务来</w:t>
      </w:r>
      <w:r>
        <w:rPr>
          <w:rFonts w:hAnsi="宋体" w:hint="eastAsia"/>
          <w:kern w:val="2"/>
          <w:szCs w:val="21"/>
        </w:rPr>
        <w:lastRenderedPageBreak/>
        <w:t>完成，通过云计算提供的ＩＴ基础架构，可以节约成本，不用再投资购买昂贵的硬件设备，负担频繁的维护与升级。</w:t>
      </w:r>
    </w:p>
    <w:p w14:paraId="31F4DED2" w14:textId="77777777" w:rsidR="00844D45" w:rsidRDefault="00B70436">
      <w:pPr>
        <w:pStyle w:val="ab"/>
        <w:numPr>
          <w:ilvl w:val="0"/>
          <w:numId w:val="5"/>
        </w:numPr>
        <w:ind w:left="0" w:firstLineChars="0" w:firstLine="420"/>
        <w:rPr>
          <w:rFonts w:hAnsi="宋体"/>
          <w:b/>
          <w:kern w:val="2"/>
          <w:szCs w:val="21"/>
        </w:rPr>
      </w:pPr>
      <w:r>
        <w:rPr>
          <w:rFonts w:hAnsi="宋体" w:hint="eastAsia"/>
          <w:b/>
          <w:kern w:val="2"/>
          <w:szCs w:val="21"/>
        </w:rPr>
        <w:t>构建网络学习环境，提高学习效率</w:t>
      </w:r>
    </w:p>
    <w:p w14:paraId="1A14E5C6" w14:textId="77777777" w:rsidR="00844D45" w:rsidRDefault="00B70436">
      <w:pPr>
        <w:pStyle w:val="ab"/>
        <w:ind w:firstLine="420"/>
        <w:rPr>
          <w:rFonts w:hAnsi="宋体"/>
          <w:kern w:val="2"/>
          <w:szCs w:val="21"/>
        </w:rPr>
      </w:pPr>
      <w:r>
        <w:rPr>
          <w:rFonts w:hAnsi="宋体" w:hint="eastAsia"/>
          <w:kern w:val="2"/>
          <w:szCs w:val="21"/>
        </w:rPr>
        <w:t>云计算技术允许人们随时随地从任意终端访问信息及其它服务，增强了嘲络学习的灵活性和敏捷性，能够实现学习资源和学习工具的“按需而用、即需即用、快速聚合”，降低Ｗｅｂ学习资源与服务的成本与难度，创建灵活敏捷的学习方式，从而有助于提高学习生产力，最终提高学习效果。</w:t>
      </w:r>
    </w:p>
    <w:p w14:paraId="2EBF9B59" w14:textId="77777777" w:rsidR="00844D45" w:rsidRDefault="00B70436">
      <w:pPr>
        <w:pStyle w:val="ab"/>
        <w:numPr>
          <w:ilvl w:val="0"/>
          <w:numId w:val="5"/>
        </w:numPr>
        <w:ind w:left="0" w:firstLineChars="0" w:firstLine="420"/>
        <w:rPr>
          <w:rFonts w:hAnsi="宋体"/>
          <w:b/>
          <w:kern w:val="2"/>
          <w:szCs w:val="21"/>
        </w:rPr>
      </w:pPr>
      <w:r>
        <w:rPr>
          <w:rFonts w:hAnsi="宋体" w:hint="eastAsia"/>
          <w:b/>
          <w:kern w:val="2"/>
          <w:szCs w:val="21"/>
        </w:rPr>
        <w:t>建立校园云计算安全平台</w:t>
      </w:r>
    </w:p>
    <w:p w14:paraId="07B76493" w14:textId="77777777" w:rsidR="00844D45" w:rsidRDefault="00B70436">
      <w:pPr>
        <w:ind w:firstLine="420"/>
      </w:pPr>
      <w:r>
        <w:rPr>
          <w:rFonts w:hint="eastAsia"/>
        </w:rPr>
        <w:t>云计算给校园提供了最可靠、最安全的数据存储中心。我们不用再担心数据丢失、病毒入侵等麻烦。云计算严格的权限管理策略可以帮助你放心地与你指定的人共享数据。同时，数据的集中存储更容易实现安全监测：通过将信息存储在一个或者若干个数据中心，对应的管理者可以对数据进行统一管理，负责资源的分配、负载的均衡、软件的部署、安全的控制，并有效降低使用者的成本。</w:t>
      </w:r>
    </w:p>
    <w:p w14:paraId="219A1A92" w14:textId="77777777" w:rsidR="00844D45" w:rsidRDefault="00B70436">
      <w:pPr>
        <w:pStyle w:val="ab"/>
        <w:numPr>
          <w:ilvl w:val="0"/>
          <w:numId w:val="5"/>
        </w:numPr>
        <w:ind w:left="0" w:firstLineChars="0" w:firstLine="420"/>
        <w:rPr>
          <w:rFonts w:hAnsi="宋体"/>
          <w:b/>
          <w:kern w:val="2"/>
          <w:szCs w:val="21"/>
        </w:rPr>
      </w:pPr>
      <w:r>
        <w:rPr>
          <w:rFonts w:hAnsi="宋体" w:hint="eastAsia"/>
          <w:b/>
          <w:kern w:val="2"/>
          <w:szCs w:val="21"/>
        </w:rPr>
        <w:t>数据共享</w:t>
      </w:r>
    </w:p>
    <w:p w14:paraId="2FFA0B3D" w14:textId="77777777" w:rsidR="00844D45" w:rsidRDefault="00B70436">
      <w:pPr>
        <w:pStyle w:val="ab"/>
        <w:ind w:firstLine="420"/>
        <w:rPr>
          <w:szCs w:val="21"/>
        </w:rPr>
      </w:pPr>
      <w:r>
        <w:rPr>
          <w:rFonts w:hAnsi="宋体" w:hint="eastAsia"/>
          <w:kern w:val="2"/>
          <w:szCs w:val="21"/>
        </w:rPr>
        <w:t>院系联合和应用教育信息资源共建和共享校园网现有设备的多样化和复杂化，考虑到不同设备的数据同步方法种类繁多，操作复杂。比如要在这许多不同的设备之间保存和维护最新的一份联系人信息，需要为此付出难以计数的时间和精力。这时，我们就可应用云计算来让一切都变得更简单。在云计算的网络应用模式中，数据只有一份，保存在“云”的另一端，你的所有电子设备只需要连接校园网，就可以同时访问和使用同一份数据。这样可以达到数据更深一层次的共建共享。共同应用云计算扩展性非常强，各院系可以将现有的硬件资源共同加入到一个云中，减少单院校的资金和时间上的投入，并实现真正意义上的资源共享。</w:t>
      </w:r>
    </w:p>
    <w:p w14:paraId="268DDF7B" w14:textId="77777777" w:rsidR="00844D45" w:rsidRDefault="00B70436">
      <w:pPr>
        <w:ind w:firstLine="420"/>
      </w:pPr>
      <w:r>
        <w:rPr>
          <w:rFonts w:hint="eastAsia"/>
        </w:rPr>
        <w:t>校园云计算建设有助于学校提升整个校园管理和公共服务，可以有效提高教育、科研水平和质量，创造一个更加和谐的校园环境。其应用优势为：</w:t>
      </w:r>
    </w:p>
    <w:p w14:paraId="2BC32DA1" w14:textId="77777777" w:rsidR="00844D45" w:rsidRDefault="00B70436">
      <w:pPr>
        <w:ind w:firstLine="420"/>
      </w:pPr>
      <w:r>
        <w:rPr>
          <w:rFonts w:hint="eastAsia"/>
        </w:rPr>
        <w:t>①统筹共享校区系统资源</w:t>
      </w:r>
    </w:p>
    <w:p w14:paraId="79BA38F3" w14:textId="77777777" w:rsidR="00844D45" w:rsidRDefault="00B70436">
      <w:pPr>
        <w:ind w:firstLine="420"/>
      </w:pPr>
      <w:r>
        <w:rPr>
          <w:rFonts w:hint="eastAsia"/>
        </w:rPr>
        <w:t>②促进数据交换，应用协同</w:t>
      </w:r>
    </w:p>
    <w:p w14:paraId="7827BCB5" w14:textId="77777777" w:rsidR="00844D45" w:rsidRDefault="00B70436">
      <w:pPr>
        <w:ind w:firstLine="420"/>
      </w:pPr>
      <w:r>
        <w:rPr>
          <w:rFonts w:hint="eastAsia"/>
        </w:rPr>
        <w:t>③按需的基础设施服务</w:t>
      </w:r>
    </w:p>
    <w:p w14:paraId="277F6477" w14:textId="77777777" w:rsidR="00844D45" w:rsidRDefault="00B70436">
      <w:pPr>
        <w:ind w:firstLine="420"/>
      </w:pPr>
      <w:r>
        <w:rPr>
          <w:rFonts w:hint="eastAsia"/>
        </w:rPr>
        <w:t>④一体化的数据管理分析</w:t>
      </w:r>
    </w:p>
    <w:p w14:paraId="5D3DF4AF" w14:textId="77777777" w:rsidR="00844D45" w:rsidRDefault="00B70436">
      <w:pPr>
        <w:ind w:firstLine="420"/>
      </w:pPr>
      <w:r>
        <w:rPr>
          <w:rFonts w:hint="eastAsia"/>
        </w:rPr>
        <w:t>⑤加速应用服务提供</w:t>
      </w:r>
    </w:p>
    <w:p w14:paraId="2CE0B40B" w14:textId="77777777" w:rsidR="00844D45" w:rsidRDefault="00B70436">
      <w:pPr>
        <w:ind w:firstLine="420"/>
      </w:pPr>
      <w:r>
        <w:rPr>
          <w:rFonts w:hint="eastAsia"/>
        </w:rPr>
        <w:t>⑥便捷化的第三方应用集成</w:t>
      </w:r>
      <w:bookmarkStart w:id="31" w:name="_Toc319396829"/>
    </w:p>
    <w:p w14:paraId="4367D500" w14:textId="77777777" w:rsidR="00844D45" w:rsidRDefault="00B70436">
      <w:pPr>
        <w:pStyle w:val="11"/>
        <w:numPr>
          <w:ilvl w:val="0"/>
          <w:numId w:val="4"/>
        </w:numPr>
        <w:ind w:firstLineChars="0"/>
        <w:rPr>
          <w:b/>
        </w:rPr>
      </w:pPr>
      <w:r>
        <w:rPr>
          <w:rFonts w:hint="eastAsia"/>
          <w:b/>
        </w:rPr>
        <w:t>校园物联网</w:t>
      </w:r>
      <w:bookmarkEnd w:id="31"/>
    </w:p>
    <w:p w14:paraId="01633406" w14:textId="77777777" w:rsidR="00844D45" w:rsidRDefault="00B70436">
      <w:pPr>
        <w:ind w:firstLine="420"/>
      </w:pPr>
      <w:r>
        <w:rPr>
          <w:rFonts w:hint="eastAsia"/>
        </w:rPr>
        <w:lastRenderedPageBreak/>
        <w:t>物联网是新一代信息技术的重要组成部分。其英文名称是“</w:t>
      </w:r>
      <w:r>
        <w:t>The Internet of things</w:t>
      </w:r>
      <w:r>
        <w:rPr>
          <w:rFonts w:hint="eastAsia"/>
        </w:rPr>
        <w:t>”。由此，顾名思义，“物联网就是物物相连的互联网”。这有两层意思：第一，物联网的核心和基础仍然是互联网，是在互联网基础上的延伸和扩展的网络；第二，其用户端延伸和扩展到了任何物品与物品之间，进行信息交换和通信。因此，物联网的定义是通过射频识别（</w:t>
      </w:r>
      <w:r>
        <w:t>RFID</w:t>
      </w:r>
      <w:r>
        <w:rPr>
          <w:rFonts w:hint="eastAsia"/>
        </w:rPr>
        <w:t>）、红外感应器、全球定位系统、激光扫描器等信息传感设备，按约定的协议，把任何物品与互联网相连接，进行信息交换和通信，以实现对物品的智能化识别、定位、跟踪、监控和管理的一种网络。</w:t>
      </w:r>
    </w:p>
    <w:p w14:paraId="55CF878C" w14:textId="77777777" w:rsidR="00844D45" w:rsidRDefault="00B70436">
      <w:pPr>
        <w:pStyle w:val="ab"/>
        <w:ind w:firstLine="420"/>
        <w:rPr>
          <w:rFonts w:hAnsi="宋体"/>
          <w:kern w:val="2"/>
          <w:szCs w:val="21"/>
        </w:rPr>
      </w:pPr>
      <w:r>
        <w:rPr>
          <w:rFonts w:hAnsi="宋体" w:hint="eastAsia"/>
          <w:kern w:val="2"/>
          <w:szCs w:val="21"/>
        </w:rPr>
        <w:t>从技术架构上来看，物联网可分为三层：感知层、网络层和应用层。感知层由各种传感器以及传感器网关构成，包括二氧化碳浓度传感器、温度传感器、湿度传感器、二维码标签、</w:t>
      </w:r>
      <w:r>
        <w:rPr>
          <w:rFonts w:hAnsi="宋体"/>
          <w:kern w:val="2"/>
          <w:szCs w:val="21"/>
        </w:rPr>
        <w:t xml:space="preserve">RFID </w:t>
      </w:r>
      <w:r>
        <w:rPr>
          <w:rFonts w:hAnsi="宋体" w:hint="eastAsia"/>
          <w:kern w:val="2"/>
          <w:szCs w:val="21"/>
        </w:rPr>
        <w:t>标签和读写器、摄像头、</w:t>
      </w:r>
      <w:r>
        <w:rPr>
          <w:rFonts w:hAnsi="宋体"/>
          <w:kern w:val="2"/>
          <w:szCs w:val="21"/>
        </w:rPr>
        <w:t>GPS</w:t>
      </w:r>
      <w:r>
        <w:rPr>
          <w:rFonts w:hAnsi="宋体" w:hint="eastAsia"/>
          <w:kern w:val="2"/>
          <w:szCs w:val="21"/>
        </w:rPr>
        <w:t>等感知终端。感知层的作用相当于人的眼耳鼻喉和皮肤等神经末梢，它是物联网获识别物体采集信息的来源，其主要功能是识别物体，采集信息，并且将信息传递出去。网络层由各种私有网络、互联网、有线和无线通信网、网络管理系统和云计算平台等组成，相当于人的神经中枢和大脑，负责传递和处理感知层获取的信息。应用层是物联网和用户（包括人、组织和其他系统）的接口，它与行业需求结合，实现物联网的智能应用。</w:t>
      </w:r>
    </w:p>
    <w:p w14:paraId="158FD6A3" w14:textId="77777777" w:rsidR="00844D45" w:rsidRDefault="00B70436">
      <w:pPr>
        <w:ind w:firstLine="420"/>
      </w:pPr>
      <w:r>
        <w:rPr>
          <w:rFonts w:hint="eastAsia"/>
        </w:rPr>
        <w:t>校园物联网是在传统校园信息化的基础上，以信息网络为依托，利用数字化手段借助物联网技术对校园环境（包括设备、教室等）、资源（如图书、讲义、课件等）、活动（包括教学、管理、服务、办公等）等各个方面和环节进行综合管理。在该平台里，可根据新校区的规划，设计整体架构，在硬件、网络基础上运用丰富的软件信息系统，高效便捷地实现学校的教学、科研、管理和服务等活动的全部过程，从而达到提高学校教学质量、科研水平和管理水平，促进实现学校办学宗旨的目的。物联网在学校中的应用大概可以分成下面几个领域：</w:t>
      </w:r>
    </w:p>
    <w:p w14:paraId="4A29E2D0" w14:textId="77777777" w:rsidR="00844D45" w:rsidRDefault="00B70436">
      <w:pPr>
        <w:pStyle w:val="ab"/>
        <w:numPr>
          <w:ilvl w:val="0"/>
          <w:numId w:val="6"/>
        </w:numPr>
        <w:ind w:left="0" w:firstLineChars="0" w:firstLine="420"/>
        <w:rPr>
          <w:rFonts w:hAnsi="宋体"/>
          <w:b/>
          <w:kern w:val="2"/>
          <w:szCs w:val="21"/>
        </w:rPr>
      </w:pPr>
      <w:r>
        <w:rPr>
          <w:rFonts w:hAnsi="宋体" w:hint="eastAsia"/>
          <w:b/>
          <w:kern w:val="2"/>
          <w:szCs w:val="21"/>
        </w:rPr>
        <w:t>信息化教学</w:t>
      </w:r>
    </w:p>
    <w:p w14:paraId="43EF16DC" w14:textId="77777777" w:rsidR="00844D45" w:rsidRDefault="00B70436">
      <w:pPr>
        <w:pStyle w:val="ab"/>
        <w:ind w:firstLineChars="150" w:firstLine="315"/>
        <w:rPr>
          <w:rFonts w:hAnsi="宋体"/>
          <w:kern w:val="2"/>
          <w:szCs w:val="21"/>
        </w:rPr>
      </w:pPr>
      <w:r>
        <w:rPr>
          <w:rFonts w:hAnsi="宋体" w:hint="eastAsia"/>
          <w:kern w:val="2"/>
          <w:szCs w:val="21"/>
        </w:rPr>
        <w:t>利用物联网建立泛在学习环境。可以利用智能标签识别需要学习的对象，并且根据学生的学习行为记录，调整学习内容。这是对传统课堂和虚拟实验的拓展，在空间上和交互环节上，通过实地考察和实践，增强学生的体验。例如生物课的实践性教学中需要学生识别校园内的各种植物，可以为每类植物粘贴带有二维码的标签，学生在室外寻找到这些植物后，除了可以知道植物的名字，还可以用手机识别二维码从教学平台上获得相关植物的扩展内容。</w:t>
      </w:r>
    </w:p>
    <w:p w14:paraId="464CD2D5" w14:textId="77777777" w:rsidR="00844D45" w:rsidRDefault="00B70436">
      <w:pPr>
        <w:pStyle w:val="ab"/>
        <w:numPr>
          <w:ilvl w:val="0"/>
          <w:numId w:val="6"/>
        </w:numPr>
        <w:ind w:left="0" w:firstLineChars="0" w:firstLine="420"/>
        <w:rPr>
          <w:rFonts w:hAnsi="宋体"/>
          <w:b/>
          <w:kern w:val="2"/>
          <w:szCs w:val="21"/>
        </w:rPr>
      </w:pPr>
      <w:r>
        <w:rPr>
          <w:rFonts w:hAnsi="宋体" w:hint="eastAsia"/>
          <w:b/>
          <w:kern w:val="2"/>
          <w:szCs w:val="21"/>
        </w:rPr>
        <w:t>教育管理</w:t>
      </w:r>
    </w:p>
    <w:p w14:paraId="0C411836" w14:textId="77777777" w:rsidR="00844D45" w:rsidRDefault="00B70436">
      <w:pPr>
        <w:pStyle w:val="ab"/>
        <w:ind w:firstLine="420"/>
        <w:rPr>
          <w:rFonts w:hAnsi="宋体"/>
          <w:kern w:val="2"/>
          <w:szCs w:val="21"/>
        </w:rPr>
      </w:pPr>
      <w:r>
        <w:rPr>
          <w:rFonts w:hAnsi="宋体" w:hint="eastAsia"/>
          <w:kern w:val="2"/>
          <w:szCs w:val="21"/>
        </w:rPr>
        <w:t>物联网在教育管理中可以用于人员考勤、图书管理、设备管理等方面。例如带有</w:t>
      </w:r>
      <w:r>
        <w:rPr>
          <w:rFonts w:hAnsi="宋体"/>
          <w:kern w:val="2"/>
          <w:szCs w:val="21"/>
        </w:rPr>
        <w:t>RFID</w:t>
      </w:r>
      <w:r>
        <w:rPr>
          <w:rFonts w:hAnsi="宋体" w:hint="eastAsia"/>
          <w:kern w:val="2"/>
          <w:szCs w:val="21"/>
        </w:rPr>
        <w:t>标签的学生证可以监控学生进出各个教学设施的情况，以及行动路线。又如将</w:t>
      </w:r>
      <w:r>
        <w:rPr>
          <w:rFonts w:hAnsi="宋体"/>
          <w:kern w:val="2"/>
          <w:szCs w:val="21"/>
        </w:rPr>
        <w:t>RFID</w:t>
      </w:r>
      <w:r>
        <w:rPr>
          <w:rFonts w:hAnsi="宋体" w:hint="eastAsia"/>
          <w:kern w:val="2"/>
          <w:szCs w:val="21"/>
        </w:rPr>
        <w:t>用于图书</w:t>
      </w:r>
      <w:r>
        <w:rPr>
          <w:rFonts w:hAnsi="宋体" w:hint="eastAsia"/>
          <w:kern w:val="2"/>
          <w:szCs w:val="21"/>
        </w:rPr>
        <w:lastRenderedPageBreak/>
        <w:t>管理，可通过</w:t>
      </w:r>
      <w:r>
        <w:rPr>
          <w:rFonts w:hAnsi="宋体"/>
          <w:kern w:val="2"/>
          <w:szCs w:val="21"/>
        </w:rPr>
        <w:t>RFID</w:t>
      </w:r>
      <w:r>
        <w:rPr>
          <w:rFonts w:hAnsi="宋体" w:hint="eastAsia"/>
          <w:kern w:val="2"/>
          <w:szCs w:val="21"/>
        </w:rPr>
        <w:t>标签可方便地找到图书，并且可以在借阅图书的时候方便地获取图书信息而不用把书一本一本拿出来扫描。将物联网技术用于实验设备管理可以方便地跟踪设备的位置和使用状态，方便管理。</w:t>
      </w:r>
    </w:p>
    <w:p w14:paraId="384A997F" w14:textId="77777777" w:rsidR="00844D45" w:rsidRDefault="00B70436">
      <w:pPr>
        <w:pStyle w:val="ab"/>
        <w:numPr>
          <w:ilvl w:val="0"/>
          <w:numId w:val="6"/>
        </w:numPr>
        <w:ind w:left="0" w:firstLineChars="0" w:firstLine="420"/>
        <w:rPr>
          <w:rFonts w:hAnsi="宋体"/>
          <w:b/>
          <w:kern w:val="2"/>
          <w:szCs w:val="21"/>
        </w:rPr>
      </w:pPr>
      <w:r>
        <w:rPr>
          <w:rFonts w:hAnsi="宋体" w:hint="eastAsia"/>
          <w:b/>
          <w:kern w:val="2"/>
          <w:szCs w:val="21"/>
        </w:rPr>
        <w:t>智慧校园</w:t>
      </w:r>
    </w:p>
    <w:p w14:paraId="20EF7AB9" w14:textId="77777777" w:rsidR="00844D45" w:rsidRDefault="00B70436">
      <w:pPr>
        <w:pStyle w:val="ab"/>
        <w:ind w:firstLine="420"/>
        <w:rPr>
          <w:rFonts w:hAnsi="宋体"/>
          <w:kern w:val="2"/>
          <w:szCs w:val="21"/>
        </w:rPr>
      </w:pPr>
      <w:r>
        <w:rPr>
          <w:rFonts w:hAnsi="宋体" w:hint="eastAsia"/>
          <w:kern w:val="2"/>
          <w:szCs w:val="21"/>
        </w:rPr>
        <w:t>智能化教学环境，控制物联网在校园内还可用于校内交通管理、车辆管理、校园安全、智能建筑、学生生活服务等领域。例如，在教室里安装光线传感器和控制器，根据光线强度和学生的位置，调整教室内的光照度。控制器也可以和投影仪和窗帘导轨等设备整合，根据投影工作状态决定是否关上窗帘，降低灯光亮度。又如对校内有安全隐患的地区安装摄像头和红外传感器，实现安全监控和自动报警等。</w:t>
      </w:r>
      <w:bookmarkStart w:id="32" w:name="_Toc319396831"/>
    </w:p>
    <w:p w14:paraId="1E43E007" w14:textId="77777777" w:rsidR="00844D45" w:rsidRDefault="00B70436">
      <w:pPr>
        <w:pStyle w:val="11"/>
        <w:numPr>
          <w:ilvl w:val="0"/>
          <w:numId w:val="4"/>
        </w:numPr>
        <w:ind w:firstLineChars="0"/>
        <w:rPr>
          <w:b/>
        </w:rPr>
      </w:pPr>
      <w:r>
        <w:rPr>
          <w:rFonts w:hint="eastAsia"/>
          <w:b/>
        </w:rPr>
        <w:t>信息决策辅助分析</w:t>
      </w:r>
      <w:bookmarkEnd w:id="32"/>
    </w:p>
    <w:p w14:paraId="2CF637B3" w14:textId="77777777" w:rsidR="00844D45" w:rsidRDefault="00B70436">
      <w:pPr>
        <w:ind w:firstLine="422"/>
        <w:rPr>
          <w:b/>
        </w:rPr>
      </w:pPr>
      <w:r>
        <w:rPr>
          <w:b/>
        </w:rPr>
        <w:t>1</w:t>
      </w:r>
      <w:r>
        <w:rPr>
          <w:rFonts w:hint="eastAsia"/>
          <w:b/>
        </w:rPr>
        <w:t>）智能视频分析</w:t>
      </w:r>
    </w:p>
    <w:p w14:paraId="7CC3889E" w14:textId="77777777" w:rsidR="00844D45" w:rsidRDefault="00B70436">
      <w:pPr>
        <w:ind w:firstLine="420"/>
      </w:pPr>
      <w:r>
        <w:rPr>
          <w:rFonts w:hint="eastAsia"/>
        </w:rPr>
        <w:t>视频分析技术就是使用计算机图像视觉分析技术，通过将场景中背景和目标分离进而分析并追踪在摄像机场景内出现的目标。用户可以根据的视频内容分析功能，通过在不同摄像机的场景中预设不同的报警规则，一旦目标在场景中出现了违反预定义规则的行为，系统会自动发出报警，监控工作站自动弹出报警信息并发出警示音</w:t>
      </w:r>
      <w:r>
        <w:t>,</w:t>
      </w:r>
      <w:r>
        <w:rPr>
          <w:rFonts w:hint="eastAsia"/>
        </w:rPr>
        <w:t>用户可以通过点击报警信息，实现报警的场景重组并采取相关措施。</w:t>
      </w:r>
    </w:p>
    <w:p w14:paraId="745D173F" w14:textId="77777777" w:rsidR="00844D45" w:rsidRDefault="00B70436">
      <w:pPr>
        <w:ind w:firstLine="422"/>
        <w:rPr>
          <w:b/>
        </w:rPr>
      </w:pPr>
      <w:r>
        <w:rPr>
          <w:b/>
        </w:rPr>
        <w:t>2</w:t>
      </w:r>
      <w:r>
        <w:rPr>
          <w:rFonts w:hint="eastAsia"/>
          <w:b/>
        </w:rPr>
        <w:t>）能耗分析</w:t>
      </w:r>
    </w:p>
    <w:p w14:paraId="3251C3D9" w14:textId="77777777" w:rsidR="00844D45" w:rsidRDefault="00B70436">
      <w:pPr>
        <w:ind w:firstLine="420"/>
      </w:pPr>
      <w:r>
        <w:rPr>
          <w:rFonts w:hint="eastAsia"/>
        </w:rPr>
        <w:t>通过记录校区用能情况，如用水、用电等的习惯和集中的区域，通过数据或者图形的形式表现出来，为决策提供参考依据，从而采用适合的政策措施去优化。</w:t>
      </w:r>
    </w:p>
    <w:p w14:paraId="05D32E55" w14:textId="77777777" w:rsidR="00844D45" w:rsidRDefault="00B70436">
      <w:pPr>
        <w:ind w:firstLine="422"/>
        <w:rPr>
          <w:b/>
        </w:rPr>
      </w:pPr>
      <w:r>
        <w:rPr>
          <w:b/>
        </w:rPr>
        <w:t>3</w:t>
      </w:r>
      <w:r>
        <w:rPr>
          <w:rFonts w:hint="eastAsia"/>
          <w:b/>
        </w:rPr>
        <w:t>）网络使用分析</w:t>
      </w:r>
    </w:p>
    <w:p w14:paraId="11A525D5" w14:textId="77777777" w:rsidR="00844D45" w:rsidRDefault="00B70436">
      <w:pPr>
        <w:ind w:firstLine="420"/>
      </w:pPr>
      <w:r>
        <w:rPr>
          <w:rFonts w:hint="eastAsia"/>
        </w:rPr>
        <w:t>通过对校区网络使用情况与使用习惯来进行网络评估分析，发现网络使用的不当之处，进而制定适合校区的网络政策，如是否需要扩展网络容量，是否需要限制端口与晚上断网等措施。</w:t>
      </w:r>
      <w:bookmarkStart w:id="33" w:name="_Toc319396832"/>
    </w:p>
    <w:p w14:paraId="07A923A4" w14:textId="77777777" w:rsidR="00844D45" w:rsidRDefault="00B70436">
      <w:pPr>
        <w:pStyle w:val="11"/>
        <w:numPr>
          <w:ilvl w:val="0"/>
          <w:numId w:val="4"/>
        </w:numPr>
        <w:ind w:firstLineChars="0"/>
        <w:rPr>
          <w:b/>
        </w:rPr>
      </w:pPr>
      <w:r>
        <w:rPr>
          <w:rFonts w:hint="eastAsia"/>
          <w:b/>
        </w:rPr>
        <w:t>无线校园</w:t>
      </w:r>
      <w:bookmarkEnd w:id="33"/>
    </w:p>
    <w:p w14:paraId="7EC8F416" w14:textId="77777777" w:rsidR="00844D45" w:rsidRDefault="00B70436">
      <w:pPr>
        <w:ind w:firstLine="420"/>
      </w:pPr>
      <w:r>
        <w:rPr>
          <w:rFonts w:hint="eastAsia"/>
        </w:rPr>
        <w:t>随着教学设施的完善，越来越多的便携式计算机终端被带进了教室，越来越多的学生也开始拥有了带有无线网卡的计算机终端。教师和学生对校园网的依赖性相当之高，“随时随地获取信息”已成为广大师生们的新需求。但是，传统的有线校园网存在着诸多“网络盲点”，比如在图书馆、食堂等许多不宜网络布线的场馆设施如何联网？在教室、实验室等场合如何突破网络节点限制、实现多人同时上网的问题？这就需要我们在建设有线网络基础上充分扩展和利用无线网络来解决。</w:t>
      </w:r>
    </w:p>
    <w:p w14:paraId="7E48E1F4" w14:textId="77777777" w:rsidR="00844D45" w:rsidRDefault="00B70436">
      <w:pPr>
        <w:pStyle w:val="ab"/>
        <w:ind w:firstLine="420"/>
        <w:rPr>
          <w:rFonts w:hAnsi="宋体"/>
          <w:kern w:val="2"/>
          <w:szCs w:val="21"/>
        </w:rPr>
      </w:pPr>
      <w:r>
        <w:rPr>
          <w:rFonts w:hAnsi="宋体" w:hint="eastAsia"/>
          <w:kern w:val="2"/>
          <w:szCs w:val="21"/>
        </w:rPr>
        <w:lastRenderedPageBreak/>
        <w:t>无线在学校中的发展与应用如下：</w:t>
      </w:r>
    </w:p>
    <w:p w14:paraId="4D11587B" w14:textId="77777777" w:rsidR="00844D45" w:rsidRDefault="00B70436">
      <w:pPr>
        <w:pStyle w:val="ab"/>
        <w:ind w:firstLine="422"/>
        <w:rPr>
          <w:rFonts w:hAnsi="宋体"/>
          <w:b/>
          <w:kern w:val="2"/>
          <w:szCs w:val="21"/>
        </w:rPr>
      </w:pPr>
      <w:r>
        <w:rPr>
          <w:rFonts w:hAnsi="宋体"/>
          <w:b/>
          <w:kern w:val="2"/>
          <w:szCs w:val="21"/>
        </w:rPr>
        <w:t>1</w:t>
      </w:r>
      <w:r>
        <w:rPr>
          <w:rFonts w:hAnsi="宋体" w:hint="eastAsia"/>
          <w:b/>
          <w:kern w:val="2"/>
          <w:szCs w:val="21"/>
        </w:rPr>
        <w:t>）教学网络</w:t>
      </w:r>
    </w:p>
    <w:p w14:paraId="2D7C56DA" w14:textId="77777777" w:rsidR="00844D45" w:rsidRDefault="00B70436">
      <w:pPr>
        <w:pStyle w:val="ab"/>
        <w:ind w:firstLine="420"/>
        <w:rPr>
          <w:rFonts w:hAnsi="宋体"/>
          <w:kern w:val="2"/>
          <w:szCs w:val="21"/>
        </w:rPr>
      </w:pPr>
      <w:r>
        <w:rPr>
          <w:rFonts w:hAnsi="宋体" w:hint="eastAsia"/>
          <w:kern w:val="2"/>
          <w:szCs w:val="21"/>
        </w:rPr>
        <w:t>通过校园无线网络覆盖机房、多媒体教室等。为广大师生提供了一个更为有效的网络互动平台，加强了学习生活的交流，同时为学生在教室内的自习提供一个方便的查询资料的网络环境。</w:t>
      </w:r>
    </w:p>
    <w:p w14:paraId="161CBFD1" w14:textId="77777777" w:rsidR="00844D45" w:rsidRDefault="00B70436">
      <w:pPr>
        <w:pStyle w:val="ab"/>
        <w:ind w:firstLine="422"/>
        <w:rPr>
          <w:rFonts w:hAnsi="宋体"/>
          <w:b/>
          <w:kern w:val="2"/>
          <w:szCs w:val="21"/>
        </w:rPr>
      </w:pPr>
      <w:r>
        <w:rPr>
          <w:rFonts w:hAnsi="宋体"/>
          <w:b/>
          <w:kern w:val="2"/>
          <w:szCs w:val="21"/>
        </w:rPr>
        <w:t>2</w:t>
      </w:r>
      <w:r>
        <w:rPr>
          <w:rFonts w:hAnsi="宋体" w:hint="eastAsia"/>
          <w:b/>
          <w:kern w:val="2"/>
          <w:szCs w:val="21"/>
        </w:rPr>
        <w:t>）图书馆网络</w:t>
      </w:r>
    </w:p>
    <w:p w14:paraId="67F76780" w14:textId="77777777" w:rsidR="00844D45" w:rsidRDefault="00B70436">
      <w:pPr>
        <w:pStyle w:val="ab"/>
        <w:ind w:firstLine="420"/>
        <w:rPr>
          <w:rFonts w:hAnsi="宋体"/>
          <w:kern w:val="2"/>
          <w:szCs w:val="21"/>
        </w:rPr>
      </w:pPr>
      <w:r>
        <w:rPr>
          <w:rFonts w:hAnsi="宋体" w:hint="eastAsia"/>
          <w:kern w:val="2"/>
          <w:szCs w:val="21"/>
        </w:rPr>
        <w:t>通过无线校园网覆盖整个图书馆内所有的区域，教师和学生可以很方便地利用无线网络查阅网络上的相关资料和浏览数字图书。</w:t>
      </w:r>
    </w:p>
    <w:p w14:paraId="194A8AA5" w14:textId="77777777" w:rsidR="00844D45" w:rsidRDefault="00B70436">
      <w:pPr>
        <w:pStyle w:val="ab"/>
        <w:ind w:firstLine="422"/>
        <w:rPr>
          <w:rFonts w:hAnsi="宋体"/>
          <w:b/>
          <w:kern w:val="2"/>
          <w:szCs w:val="21"/>
        </w:rPr>
      </w:pPr>
      <w:r>
        <w:rPr>
          <w:rFonts w:hAnsi="宋体"/>
          <w:b/>
          <w:kern w:val="2"/>
          <w:szCs w:val="21"/>
        </w:rPr>
        <w:t>3</w:t>
      </w:r>
      <w:r>
        <w:rPr>
          <w:rFonts w:hAnsi="宋体" w:hint="eastAsia"/>
          <w:b/>
          <w:kern w:val="2"/>
          <w:szCs w:val="21"/>
        </w:rPr>
        <w:t>）行政办公网络</w:t>
      </w:r>
    </w:p>
    <w:p w14:paraId="5BB59A0E" w14:textId="77777777" w:rsidR="00844D45" w:rsidRDefault="00B70436">
      <w:pPr>
        <w:pStyle w:val="ab"/>
        <w:ind w:firstLine="420"/>
        <w:rPr>
          <w:rFonts w:hAnsi="宋体"/>
          <w:kern w:val="2"/>
          <w:szCs w:val="21"/>
        </w:rPr>
      </w:pPr>
      <w:r>
        <w:rPr>
          <w:rFonts w:hAnsi="宋体" w:hint="eastAsia"/>
          <w:kern w:val="2"/>
          <w:szCs w:val="21"/>
        </w:rPr>
        <w:t>通过无线校园网覆盖学校的各系、院办公楼和行政办公区，通过对办公区域提供无线网络，提高了各职能部门的效率，满足了教职员工的在线查询能力，大大提高了各职能部门的服务质量。</w:t>
      </w:r>
    </w:p>
    <w:p w14:paraId="60E3FB2D" w14:textId="77777777" w:rsidR="00844D45" w:rsidRDefault="00B70436">
      <w:pPr>
        <w:pStyle w:val="ab"/>
        <w:ind w:firstLine="422"/>
        <w:rPr>
          <w:rFonts w:hAnsi="宋体"/>
          <w:b/>
          <w:kern w:val="2"/>
          <w:szCs w:val="21"/>
        </w:rPr>
      </w:pPr>
      <w:r>
        <w:rPr>
          <w:rFonts w:hAnsi="宋体"/>
          <w:b/>
          <w:kern w:val="2"/>
          <w:szCs w:val="21"/>
        </w:rPr>
        <w:t>4</w:t>
      </w:r>
      <w:r>
        <w:rPr>
          <w:rFonts w:hAnsi="宋体" w:hint="eastAsia"/>
          <w:b/>
          <w:kern w:val="2"/>
          <w:szCs w:val="21"/>
        </w:rPr>
        <w:t>）教工、学生宿舍网络</w:t>
      </w:r>
    </w:p>
    <w:p w14:paraId="2527E35D" w14:textId="77777777" w:rsidR="00844D45" w:rsidRDefault="00B70436">
      <w:pPr>
        <w:pStyle w:val="ab"/>
        <w:ind w:firstLine="420"/>
        <w:rPr>
          <w:rFonts w:hAnsi="宋体"/>
          <w:kern w:val="2"/>
          <w:szCs w:val="21"/>
        </w:rPr>
      </w:pPr>
      <w:r>
        <w:rPr>
          <w:rFonts w:hAnsi="宋体" w:hint="eastAsia"/>
          <w:kern w:val="2"/>
          <w:szCs w:val="21"/>
        </w:rPr>
        <w:t>在教工宿舍和学生宿舍提供了无线局域网无线覆盖，满足了教工和学生临时上网的要求。</w:t>
      </w:r>
    </w:p>
    <w:p w14:paraId="064A1D7D" w14:textId="77777777" w:rsidR="00844D45" w:rsidRDefault="00B70436">
      <w:pPr>
        <w:pStyle w:val="ab"/>
        <w:ind w:firstLine="422"/>
        <w:rPr>
          <w:rFonts w:hAnsi="宋体"/>
          <w:b/>
          <w:kern w:val="2"/>
          <w:szCs w:val="21"/>
        </w:rPr>
      </w:pPr>
      <w:r>
        <w:rPr>
          <w:rFonts w:hAnsi="宋体"/>
          <w:b/>
          <w:kern w:val="2"/>
          <w:szCs w:val="21"/>
        </w:rPr>
        <w:t>5</w:t>
      </w:r>
      <w:r>
        <w:rPr>
          <w:rFonts w:hAnsi="宋体" w:hint="eastAsia"/>
          <w:b/>
          <w:kern w:val="2"/>
          <w:szCs w:val="21"/>
        </w:rPr>
        <w:t>）无线应急网络</w:t>
      </w:r>
    </w:p>
    <w:p w14:paraId="6459E873" w14:textId="77777777" w:rsidR="00844D45" w:rsidRDefault="00B70436">
      <w:pPr>
        <w:pStyle w:val="ab"/>
        <w:ind w:firstLine="420"/>
        <w:rPr>
          <w:rFonts w:hAnsi="宋体"/>
          <w:kern w:val="2"/>
          <w:szCs w:val="21"/>
        </w:rPr>
      </w:pPr>
      <w:r>
        <w:rPr>
          <w:rFonts w:hAnsi="宋体" w:hint="eastAsia"/>
          <w:kern w:val="2"/>
          <w:szCs w:val="21"/>
        </w:rPr>
        <w:t>在出现需要突发性大规模网络服务要求的场合，提供临时性的无线网络服务，满足用户对网络的需求。</w:t>
      </w:r>
    </w:p>
    <w:p w14:paraId="68376BC7" w14:textId="77777777" w:rsidR="00844D45" w:rsidRDefault="00B70436">
      <w:pPr>
        <w:pStyle w:val="ab"/>
        <w:ind w:firstLineChars="250" w:firstLine="525"/>
        <w:rPr>
          <w:rFonts w:hAnsi="宋体"/>
          <w:kern w:val="2"/>
          <w:szCs w:val="21"/>
        </w:rPr>
      </w:pPr>
      <w:r>
        <w:rPr>
          <w:rFonts w:hAnsi="宋体" w:hint="eastAsia"/>
          <w:kern w:val="2"/>
          <w:szCs w:val="21"/>
        </w:rPr>
        <w:t>学校采用无线组建校园网，学生们不仅可以在宿舍和实验室固定的地方上网，还可以在课堂上、图书馆等许多地方很方便的接入，甚至根据自己的合理时间安排，在学校宽阔空旷的花园草坪上上网查阅学习资料。在考试前夕更可以减少机房、学校网吧等可以有线上网园区的压力，改进学校的学习环境，提高了学生的学习效率与成绩。所以，对于学校来说，一方面教学的互动性增强了，另一方面，教学的信息量大大增加了；在课堂上，学生不再仅仅是被动的听者，也是互动教育的参与者，学生可以用自己的资料来参与教学，同时这些数据可随时共享，在课堂上现场做演示，并允许老师和同学们共享文件。回到宿舍，学生也不再为找网络接口而发愁，躺在宿舍的床上既可用笔记本无线上网，享受最前沿科技带来的便捷和乐趣，周末期间可在多个宿舍之间自由共享文件进行学习探讨、学术交流、音乐视频点播等自由娱乐。</w:t>
      </w:r>
      <w:bookmarkStart w:id="34" w:name="_Toc319396836"/>
    </w:p>
    <w:p w14:paraId="312E8FA1" w14:textId="77777777" w:rsidR="00844D45" w:rsidRDefault="00B70436">
      <w:pPr>
        <w:pStyle w:val="11"/>
        <w:numPr>
          <w:ilvl w:val="0"/>
          <w:numId w:val="4"/>
        </w:numPr>
        <w:ind w:firstLineChars="0"/>
        <w:rPr>
          <w:b/>
        </w:rPr>
      </w:pPr>
      <w:r>
        <w:rPr>
          <w:rFonts w:hint="eastAsia"/>
          <w:b/>
        </w:rPr>
        <w:t>节能教室</w:t>
      </w:r>
      <w:bookmarkEnd w:id="34"/>
    </w:p>
    <w:p w14:paraId="6248E143" w14:textId="77777777" w:rsidR="00844D45" w:rsidRDefault="00B70436">
      <w:pPr>
        <w:ind w:firstLine="420"/>
      </w:pPr>
      <w:r>
        <w:rPr>
          <w:rFonts w:hint="eastAsia"/>
        </w:rPr>
        <w:t>节能教室是通过实时监控室温、光线强度、空气质量等，并结合教室实际人数自动控制</w:t>
      </w:r>
      <w:r>
        <w:rPr>
          <w:rFonts w:hint="eastAsia"/>
        </w:rPr>
        <w:lastRenderedPageBreak/>
        <w:t>教室电灯、空调、风扇、报警系统等，起到自动节能、防盗效果。系统具有三种模式：上课模式、自习模式、夜间防盗，根据系统时间以及校园自定义进行切换。</w:t>
      </w:r>
    </w:p>
    <w:p w14:paraId="20F6B603" w14:textId="77777777" w:rsidR="00844D45" w:rsidRDefault="00B70436">
      <w:pPr>
        <w:ind w:firstLine="422"/>
        <w:rPr>
          <w:b/>
        </w:rPr>
      </w:pPr>
      <w:r>
        <w:rPr>
          <w:rFonts w:hint="eastAsia"/>
          <w:b/>
        </w:rPr>
        <w:t>1</w:t>
      </w:r>
      <w:r>
        <w:rPr>
          <w:rFonts w:hint="eastAsia"/>
          <w:b/>
        </w:rPr>
        <w:t>）上课模式</w:t>
      </w:r>
    </w:p>
    <w:p w14:paraId="33B14F6E" w14:textId="77777777" w:rsidR="00844D45" w:rsidRDefault="00B70436">
      <w:pPr>
        <w:ind w:firstLine="420"/>
      </w:pPr>
      <w:r>
        <w:rPr>
          <w:rFonts w:hint="eastAsia"/>
        </w:rPr>
        <w:t>在此模式下，防盗系统、人体检测模块不工作，光照传感器、温度传感器工作，此时不对教室中的人数进行检测，在此模式下系统根据温度、空气质量控制风扇的开关，通过光照控制灯的开关。</w:t>
      </w:r>
    </w:p>
    <w:p w14:paraId="34410D99" w14:textId="77777777" w:rsidR="00844D45" w:rsidRDefault="00B70436">
      <w:pPr>
        <w:pStyle w:val="11"/>
        <w:ind w:firstLine="422"/>
        <w:rPr>
          <w:rFonts w:ascii="宋体"/>
          <w:b/>
          <w:szCs w:val="21"/>
        </w:rPr>
      </w:pPr>
      <w:r>
        <w:rPr>
          <w:rFonts w:ascii="宋体" w:hAnsi="宋体" w:hint="eastAsia"/>
          <w:b/>
          <w:szCs w:val="21"/>
        </w:rPr>
        <w:t>2）自习模式</w:t>
      </w:r>
    </w:p>
    <w:p w14:paraId="3EB369DE" w14:textId="77777777" w:rsidR="00844D45" w:rsidRDefault="00B70436">
      <w:pPr>
        <w:ind w:firstLine="420"/>
      </w:pPr>
      <w:r>
        <w:rPr>
          <w:rFonts w:hint="eastAsia"/>
        </w:rPr>
        <w:t>在此模式下防盗系统不工作，人体检测模块、光照传感器、温度传感器工作，此时将对教室中的人数进行检测，并根据人数、空气质量和温度来控制对应灯和风扇的开关，起到节能健康的作用。</w:t>
      </w:r>
    </w:p>
    <w:p w14:paraId="03F147D6" w14:textId="77777777" w:rsidR="00844D45" w:rsidRDefault="00B70436">
      <w:pPr>
        <w:ind w:firstLine="422"/>
        <w:rPr>
          <w:b/>
        </w:rPr>
      </w:pPr>
      <w:r>
        <w:rPr>
          <w:rFonts w:hint="eastAsia"/>
          <w:b/>
        </w:rPr>
        <w:t>3</w:t>
      </w:r>
      <w:r>
        <w:rPr>
          <w:rFonts w:hint="eastAsia"/>
          <w:b/>
        </w:rPr>
        <w:t>）防盗模式</w:t>
      </w:r>
    </w:p>
    <w:p w14:paraId="5A5D9C94" w14:textId="77777777" w:rsidR="00844D45" w:rsidRDefault="00B70436">
      <w:pPr>
        <w:ind w:firstLine="420"/>
      </w:pPr>
      <w:r>
        <w:rPr>
          <w:rFonts w:hint="eastAsia"/>
        </w:rPr>
        <w:t>在此模式下防盗系统工作，人体检测模块、光照传感器、温度传感器不工作，系统自动启动红外报警装置来实行对整个教室的安全状况的监控。当有人进入教室时，警报器会自动启动报警。</w:t>
      </w:r>
    </w:p>
    <w:p w14:paraId="544CD0AD" w14:textId="77777777" w:rsidR="00844D45" w:rsidRDefault="00B70436">
      <w:pPr>
        <w:pStyle w:val="3"/>
        <w:rPr>
          <w:sz w:val="30"/>
          <w:szCs w:val="30"/>
        </w:rPr>
      </w:pPr>
      <w:bookmarkStart w:id="35" w:name="_Toc25985"/>
      <w:r>
        <w:rPr>
          <w:rFonts w:hint="eastAsia"/>
          <w:sz w:val="30"/>
          <w:szCs w:val="30"/>
        </w:rPr>
        <w:t>4.4.2</w:t>
      </w:r>
      <w:r>
        <w:rPr>
          <w:rFonts w:hint="eastAsia"/>
          <w:sz w:val="30"/>
          <w:szCs w:val="30"/>
        </w:rPr>
        <w:t>面向服务的建设原则</w:t>
      </w:r>
      <w:bookmarkEnd w:id="35"/>
    </w:p>
    <w:p w14:paraId="21EE60CE" w14:textId="77777777" w:rsidR="00844D45" w:rsidRDefault="00B70436">
      <w:pPr>
        <w:ind w:firstLine="420"/>
      </w:pPr>
      <w:r>
        <w:rPr>
          <w:rFonts w:hint="eastAsia"/>
        </w:rPr>
        <w:t>巴中中学智慧校园建设将以“面向服务”为最基本的建设原则，针对管理、教学、生活三大应用体系，建设以不同类型用户为中心的业务管理信息平台，打破传统以管理部门为中心的管理思维，更好地服务于师生员工，更好地支持管理决策。</w:t>
      </w:r>
    </w:p>
    <w:p w14:paraId="51047E26" w14:textId="77777777" w:rsidR="00844D45" w:rsidRDefault="00B70436">
      <w:pPr>
        <w:pStyle w:val="11"/>
        <w:numPr>
          <w:ilvl w:val="0"/>
          <w:numId w:val="7"/>
        </w:numPr>
        <w:ind w:firstLineChars="0"/>
        <w:rPr>
          <w:b/>
        </w:rPr>
      </w:pPr>
      <w:r>
        <w:rPr>
          <w:rFonts w:hint="eastAsia"/>
          <w:b/>
        </w:rPr>
        <w:t>“以人为本”的业务应用系统</w:t>
      </w:r>
    </w:p>
    <w:p w14:paraId="3468644D" w14:textId="77777777" w:rsidR="00844D45" w:rsidRDefault="00B70436">
      <w:pPr>
        <w:ind w:firstLine="420"/>
      </w:pPr>
      <w:r>
        <w:rPr>
          <w:rFonts w:hint="eastAsia"/>
        </w:rPr>
        <w:t>面对教学的应用系统分别以教师、学生为中心，构建相应的应用模块。</w:t>
      </w:r>
    </w:p>
    <w:p w14:paraId="23DCB86A" w14:textId="77777777" w:rsidR="00844D45" w:rsidRDefault="00B70436">
      <w:pPr>
        <w:ind w:firstLine="420"/>
      </w:pPr>
      <w:r>
        <w:rPr>
          <w:rFonts w:hint="eastAsia"/>
        </w:rPr>
        <w:t>针对学生的应用模块，根据应用系统不同，整合涉及学生的入学、学习、生活、毕业全过程的各个应用系统，打破部门界限，提升管理效率，实现“报考者、学生、校友”不同阶段身份过渡和转换，覆盖与学生相关的招生、培训、学生、教务、教学、网上学习、文化生活、保障、社会服务等领域的服务与应用。</w:t>
      </w:r>
    </w:p>
    <w:p w14:paraId="659B7733" w14:textId="77777777" w:rsidR="00844D45" w:rsidRDefault="00B70436">
      <w:pPr>
        <w:ind w:firstLine="420"/>
      </w:pPr>
      <w:r>
        <w:rPr>
          <w:rFonts w:hint="eastAsia"/>
        </w:rPr>
        <w:t>针对教师的应用模块，根据应用系统的不同，以教师在学校的各项活动为线索，设计与开发以教师为中心的业务应用系统，全面服务于教师的教学、科研工作。这类业务系统整合教学平台、管理平台和科研信息平台，实现支持教师备课、行课、辅导、评价等教学环节的服务；支持对教师教学工作的评价，完成职称评定、岗位津贴定级、课时津贴发放等工作的</w:t>
      </w:r>
      <w:r>
        <w:rPr>
          <w:rFonts w:hint="eastAsia"/>
        </w:rPr>
        <w:lastRenderedPageBreak/>
        <w:t>服务；同时也支持教师从事的各类科研活动的服务。</w:t>
      </w:r>
    </w:p>
    <w:p w14:paraId="1838BE50" w14:textId="77777777" w:rsidR="00844D45" w:rsidRDefault="00B70436">
      <w:pPr>
        <w:ind w:firstLine="420"/>
      </w:pPr>
      <w:r>
        <w:rPr>
          <w:rFonts w:hint="eastAsia"/>
        </w:rPr>
        <w:t>将针对教师和学生的业务应用系统有机衔接，实现数据共享，使教师和学生业务应用系统成为一个整体，为教师和学生创造方便、快捷、人性化的校园生活。</w:t>
      </w:r>
    </w:p>
    <w:p w14:paraId="53E9D449" w14:textId="77777777" w:rsidR="00844D45" w:rsidRDefault="00B70436">
      <w:pPr>
        <w:pStyle w:val="11"/>
        <w:numPr>
          <w:ilvl w:val="0"/>
          <w:numId w:val="7"/>
        </w:numPr>
        <w:ind w:firstLineChars="0"/>
        <w:rPr>
          <w:b/>
        </w:rPr>
      </w:pPr>
      <w:r>
        <w:rPr>
          <w:rFonts w:hint="eastAsia"/>
          <w:b/>
        </w:rPr>
        <w:t>优化管理流程，打造一体化应用</w:t>
      </w:r>
    </w:p>
    <w:p w14:paraId="4C81CA76" w14:textId="77777777" w:rsidR="00844D45" w:rsidRDefault="00B70436">
      <w:pPr>
        <w:ind w:firstLine="420"/>
      </w:pPr>
      <w:r>
        <w:rPr>
          <w:rFonts w:hint="eastAsia"/>
        </w:rPr>
        <w:t>根据实际的校园管理应用，采用科学的决策系统，优化管理流程，打造一体化应用。</w:t>
      </w:r>
    </w:p>
    <w:p w14:paraId="2A40F7D2" w14:textId="77777777" w:rsidR="00844D45" w:rsidRDefault="00B70436">
      <w:pPr>
        <w:ind w:firstLine="422"/>
        <w:rPr>
          <w:b/>
        </w:rPr>
      </w:pPr>
      <w:r>
        <w:rPr>
          <w:rFonts w:hint="eastAsia"/>
          <w:b/>
        </w:rPr>
        <w:t>1</w:t>
      </w:r>
      <w:r>
        <w:rPr>
          <w:rFonts w:hint="eastAsia"/>
          <w:b/>
        </w:rPr>
        <w:t>）资产生命周期管理一体化系统</w:t>
      </w:r>
    </w:p>
    <w:p w14:paraId="196FFCCC" w14:textId="77777777" w:rsidR="00844D45" w:rsidRDefault="00B70436">
      <w:pPr>
        <w:ind w:firstLine="420"/>
      </w:pPr>
      <w:r>
        <w:rPr>
          <w:rFonts w:hint="eastAsia"/>
        </w:rPr>
        <w:t>建立涵盖资产配置、资产预算、资产采购、申报审批、资产使用、资产处置、资产维护、资产条码盘点、资产查询、资产统计报告、资产分析等全过程管理，充分体现了资产管理与预算管理相结合、实物管理与价值管理相结合的原则，实现上下级部门之间的信息共享、业务协同，并能与部门预算、政府采购、账务处理、清产核资等系统挂接，实现资产变动申请、审批到财务入账的整个资产的全生命周期管理。</w:t>
      </w:r>
    </w:p>
    <w:p w14:paraId="7841D8DA" w14:textId="77777777" w:rsidR="00844D45" w:rsidRDefault="00B70436">
      <w:pPr>
        <w:ind w:firstLine="422"/>
        <w:rPr>
          <w:b/>
        </w:rPr>
      </w:pPr>
      <w:r>
        <w:rPr>
          <w:rFonts w:hint="eastAsia"/>
          <w:b/>
        </w:rPr>
        <w:t>2</w:t>
      </w:r>
      <w:r>
        <w:rPr>
          <w:rFonts w:hint="eastAsia"/>
          <w:b/>
        </w:rPr>
        <w:t>）文档一体化管理系统</w:t>
      </w:r>
    </w:p>
    <w:p w14:paraId="11290C9F" w14:textId="77777777" w:rsidR="00844D45" w:rsidRDefault="00B70436">
      <w:pPr>
        <w:ind w:firstLine="420"/>
      </w:pPr>
      <w:r>
        <w:rPr>
          <w:rFonts w:hint="eastAsia"/>
        </w:rPr>
        <w:t>建立档案管理数字化系统，实现档案目录数字化和档案内容数字化。文档一体化是将各职能部门的文件管理和档案管理两项管理工作统一成一个有机的整体，按相互衔接的流程进行组织与管理。电子文件从形成、流转、审批、交换、传递到整理、鉴定、移交、归档、保管和利用等整个生命周期活动，都通过文档一体化管理系统进行计算机管理。</w:t>
      </w:r>
    </w:p>
    <w:p w14:paraId="6ED5F91D" w14:textId="77777777" w:rsidR="00844D45" w:rsidRDefault="00B70436">
      <w:pPr>
        <w:pStyle w:val="11"/>
        <w:numPr>
          <w:ilvl w:val="0"/>
          <w:numId w:val="7"/>
        </w:numPr>
        <w:ind w:firstLineChars="0"/>
        <w:rPr>
          <w:b/>
        </w:rPr>
      </w:pPr>
      <w:r>
        <w:rPr>
          <w:rFonts w:hint="eastAsia"/>
          <w:b/>
        </w:rPr>
        <w:t>注重沉淀数据，构建智能决策分析服务应用</w:t>
      </w:r>
    </w:p>
    <w:p w14:paraId="21C2C712" w14:textId="77777777" w:rsidR="00844D45" w:rsidRDefault="00B70436">
      <w:pPr>
        <w:ind w:firstLine="420"/>
      </w:pPr>
      <w:r>
        <w:rPr>
          <w:rFonts w:hint="eastAsia"/>
        </w:rPr>
        <w:t>“沉淀数据”是最有价值的宝藏，发现有价值的信息，这才是信息系统真正价值的体现，拓展空间无可限量。</w:t>
      </w:r>
    </w:p>
    <w:p w14:paraId="485BC8FE" w14:textId="77777777" w:rsidR="00844D45" w:rsidRDefault="00B70436">
      <w:pPr>
        <w:ind w:firstLine="420"/>
      </w:pPr>
      <w:r>
        <w:rPr>
          <w:rFonts w:hint="eastAsia"/>
        </w:rPr>
        <w:t>以“沉淀数据”使用的终极目标建设共享数据库，保证各系统所使用的数据的权威性和一致性。以行业级的信息标准规范保障全校各业务系统数据一致性、完整性和准确性。从数据质量上提高全校基础数据的可获得度、可理解度、可信度和可用度。</w:t>
      </w:r>
    </w:p>
    <w:p w14:paraId="043A8EBF" w14:textId="77777777" w:rsidR="00844D45" w:rsidRDefault="00B70436">
      <w:pPr>
        <w:ind w:firstLine="420"/>
      </w:pPr>
      <w:r>
        <w:rPr>
          <w:rFonts w:hint="eastAsia"/>
        </w:rPr>
        <w:t>一手抓“沉淀数据”价值的挖掘，一手抓共享数据库建设，两手同时进行。共享数据库的建设、完善取决于学校各个应用系统的集成情况，需要较长的时间。“沉淀数据”的使用主要取决于数据质量的高低以及应用模型是否合适。因此可以通过建立共享数据库以扩展“沉淀数据”的宽度，但两者没有逻辑上的先后关系，只要有优质的数据就可以积极开展决策分析服务。</w:t>
      </w:r>
    </w:p>
    <w:p w14:paraId="5582DA07" w14:textId="77777777" w:rsidR="00844D45" w:rsidRDefault="00B70436">
      <w:pPr>
        <w:ind w:firstLine="420"/>
      </w:pPr>
      <w:r>
        <w:rPr>
          <w:rFonts w:hint="eastAsia"/>
        </w:rPr>
        <w:t>对学校教学、科研及管理过程中的信息资源从不同层面进行挖掘，支持学校和部门（院系）各级领导的决策活动，并向教师和学生提供分类的、个性化的数据服务。</w:t>
      </w:r>
    </w:p>
    <w:p w14:paraId="17F31191" w14:textId="77777777" w:rsidR="00844D45" w:rsidRDefault="00B70436">
      <w:pPr>
        <w:ind w:firstLine="420"/>
      </w:pPr>
      <w:r>
        <w:rPr>
          <w:rFonts w:hint="eastAsia"/>
        </w:rPr>
        <w:t>利用决策支持系统，支撑学校战略规划的实现：</w:t>
      </w:r>
    </w:p>
    <w:p w14:paraId="62F5A50A" w14:textId="77777777" w:rsidR="00844D45" w:rsidRDefault="00B70436">
      <w:pPr>
        <w:ind w:firstLine="420"/>
      </w:pPr>
      <w:r>
        <w:rPr>
          <w:rFonts w:hint="eastAsia"/>
        </w:rPr>
        <w:lastRenderedPageBreak/>
        <w:t>1</w:t>
      </w:r>
      <w:r>
        <w:rPr>
          <w:rFonts w:hint="eastAsia"/>
        </w:rPr>
        <w:t>）教学决策：师资队伍配置与优化分析、教学效果分析。</w:t>
      </w:r>
    </w:p>
    <w:p w14:paraId="04C967C6" w14:textId="77777777" w:rsidR="00844D45" w:rsidRDefault="00B70436">
      <w:pPr>
        <w:ind w:firstLine="420"/>
      </w:pPr>
      <w:r>
        <w:rPr>
          <w:rFonts w:hint="eastAsia"/>
        </w:rPr>
        <w:t>2</w:t>
      </w:r>
      <w:r>
        <w:rPr>
          <w:rFonts w:hint="eastAsia"/>
        </w:rPr>
        <w:t>）科研决策：科研队伍建设分析、科研经费规划分析。</w:t>
      </w:r>
    </w:p>
    <w:p w14:paraId="3D9EC310" w14:textId="77777777" w:rsidR="00844D45" w:rsidRDefault="00B70436">
      <w:pPr>
        <w:ind w:firstLine="420"/>
      </w:pPr>
      <w:r>
        <w:rPr>
          <w:rFonts w:hint="eastAsia"/>
        </w:rPr>
        <w:t>3</w:t>
      </w:r>
      <w:r>
        <w:rPr>
          <w:rFonts w:hint="eastAsia"/>
        </w:rPr>
        <w:t>）学生管理决策：生源计划调配分析、招生规模分析、学生结构分析、奖励制度合理性分析、贫困及助学状况分析、就业形式分析。</w:t>
      </w:r>
    </w:p>
    <w:p w14:paraId="0EAE1621" w14:textId="77777777" w:rsidR="00844D45" w:rsidRDefault="00B70436">
      <w:pPr>
        <w:ind w:firstLine="420"/>
      </w:pPr>
      <w:r>
        <w:rPr>
          <w:rFonts w:hint="eastAsia"/>
        </w:rPr>
        <w:t>4</w:t>
      </w:r>
      <w:r>
        <w:rPr>
          <w:rFonts w:hint="eastAsia"/>
        </w:rPr>
        <w:t>）财务和资产管理决策：学校收支财务分析、设备采购分析、设备管理及使用分析、设备投资收益分析。</w:t>
      </w:r>
    </w:p>
    <w:p w14:paraId="4793B73F" w14:textId="77777777" w:rsidR="00844D45" w:rsidRDefault="00844D45">
      <w:pPr>
        <w:pStyle w:val="1"/>
        <w:ind w:firstLine="883"/>
        <w:jc w:val="center"/>
        <w:sectPr w:rsidR="00844D45">
          <w:pgSz w:w="11906" w:h="16838"/>
          <w:pgMar w:top="1440" w:right="1800" w:bottom="1440" w:left="1800" w:header="851" w:footer="992" w:gutter="0"/>
          <w:cols w:space="425"/>
          <w:titlePg/>
          <w:docGrid w:type="lines" w:linePitch="312"/>
        </w:sectPr>
      </w:pPr>
    </w:p>
    <w:p w14:paraId="08E9BBC4" w14:textId="77777777" w:rsidR="00844D45" w:rsidRDefault="00B70436">
      <w:pPr>
        <w:pStyle w:val="1"/>
        <w:ind w:firstLine="883"/>
        <w:jc w:val="center"/>
      </w:pPr>
      <w:bookmarkStart w:id="36" w:name="_Toc10015"/>
      <w:r>
        <w:rPr>
          <w:rFonts w:hint="eastAsia"/>
        </w:rPr>
        <w:lastRenderedPageBreak/>
        <w:t>第五章系统整体设计</w:t>
      </w:r>
      <w:bookmarkEnd w:id="36"/>
    </w:p>
    <w:p w14:paraId="09D4F372" w14:textId="77777777" w:rsidR="00844D45" w:rsidRDefault="00B70436">
      <w:pPr>
        <w:pStyle w:val="2"/>
      </w:pPr>
      <w:bookmarkStart w:id="37" w:name="_Toc30928"/>
      <w:r>
        <w:rPr>
          <w:rFonts w:hint="eastAsia"/>
        </w:rPr>
        <w:t>5.1</w:t>
      </w:r>
      <w:r>
        <w:rPr>
          <w:rFonts w:hint="eastAsia"/>
        </w:rPr>
        <w:t>系统设计依据</w:t>
      </w:r>
      <w:bookmarkEnd w:id="37"/>
    </w:p>
    <w:p w14:paraId="498C1A74" w14:textId="77777777" w:rsidR="00844D45" w:rsidRDefault="00B70436">
      <w:pPr>
        <w:ind w:firstLine="420"/>
        <w:rPr>
          <w:rFonts w:ascii="宋体" w:hAnsi="宋体"/>
          <w:szCs w:val="21"/>
        </w:rPr>
      </w:pPr>
      <w:r>
        <w:rPr>
          <w:rFonts w:ascii="宋体" w:hAnsi="宋体" w:hint="eastAsia"/>
          <w:szCs w:val="21"/>
        </w:rPr>
        <w:t>此项目设计严格遵循国家、地区、行业标准和规范（此处不一一列举。）</w:t>
      </w:r>
    </w:p>
    <w:p w14:paraId="1EDFBD44" w14:textId="77777777" w:rsidR="00844D45" w:rsidRDefault="00B70436">
      <w:pPr>
        <w:pStyle w:val="2"/>
      </w:pPr>
      <w:bookmarkStart w:id="38" w:name="_Toc4619"/>
      <w:r>
        <w:rPr>
          <w:rFonts w:hint="eastAsia"/>
        </w:rPr>
        <w:t>5.2</w:t>
      </w:r>
      <w:r>
        <w:rPr>
          <w:rFonts w:hint="eastAsia"/>
        </w:rPr>
        <w:t>系统结构设计</w:t>
      </w:r>
      <w:bookmarkEnd w:id="38"/>
    </w:p>
    <w:p w14:paraId="086CAD7A" w14:textId="77777777" w:rsidR="00844D45" w:rsidRDefault="00B70436">
      <w:pPr>
        <w:pStyle w:val="3"/>
      </w:pPr>
      <w:bookmarkStart w:id="39" w:name="_Toc26020"/>
      <w:r>
        <w:rPr>
          <w:rFonts w:hint="eastAsia"/>
        </w:rPr>
        <w:t>5.2.1</w:t>
      </w:r>
      <w:r>
        <w:rPr>
          <w:rFonts w:hint="eastAsia"/>
        </w:rPr>
        <w:t>总体技术架构</w:t>
      </w:r>
      <w:bookmarkEnd w:id="39"/>
    </w:p>
    <w:p w14:paraId="4C47D7A5" w14:textId="77777777" w:rsidR="00844D45" w:rsidRDefault="00B70436">
      <w:pPr>
        <w:ind w:firstLineChars="250" w:firstLine="525"/>
      </w:pPr>
      <w:r>
        <w:rPr>
          <w:rFonts w:hint="eastAsia"/>
        </w:rPr>
        <w:t>智慧校园总体技术架构主要由业务应用层、平台层、综合网络层、感知层（数据采集）四层组成。</w:t>
      </w:r>
    </w:p>
    <w:p w14:paraId="7B28A2DD" w14:textId="77777777" w:rsidR="00844D45" w:rsidRDefault="00B70436">
      <w:pPr>
        <w:ind w:firstLine="420"/>
        <w:rPr>
          <w:rFonts w:ascii="宋体" w:hAnsi="宋体"/>
        </w:rPr>
      </w:pPr>
      <w:r>
        <w:rPr>
          <w:rFonts w:ascii="宋体" w:hAnsi="宋体"/>
          <w:noProof/>
        </w:rPr>
        <w:drawing>
          <wp:inline distT="0" distB="0" distL="0" distR="0" wp14:anchorId="3C1A6C6B" wp14:editId="5CBE1F02">
            <wp:extent cx="5343525" cy="4400550"/>
            <wp:effectExtent l="19050" t="0" r="9525" b="0"/>
            <wp:docPr id="5" name="图片 1" descr="说明: 智慧教育系统架构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说明: 智慧教育系统架构图.jpg"/>
                    <pic:cNvPicPr>
                      <a:picLocks noChangeAspect="1" noChangeArrowheads="1"/>
                    </pic:cNvPicPr>
                  </pic:nvPicPr>
                  <pic:blipFill>
                    <a:blip r:embed="rId17"/>
                    <a:srcRect/>
                    <a:stretch>
                      <a:fillRect/>
                    </a:stretch>
                  </pic:blipFill>
                  <pic:spPr>
                    <a:xfrm>
                      <a:off x="0" y="0"/>
                      <a:ext cx="5343525" cy="4400550"/>
                    </a:xfrm>
                    <a:prstGeom prst="rect">
                      <a:avLst/>
                    </a:prstGeom>
                    <a:noFill/>
                    <a:ln w="9525">
                      <a:noFill/>
                      <a:miter lim="800000"/>
                      <a:headEnd/>
                      <a:tailEnd/>
                    </a:ln>
                  </pic:spPr>
                </pic:pic>
              </a:graphicData>
            </a:graphic>
          </wp:inline>
        </w:drawing>
      </w:r>
    </w:p>
    <w:p w14:paraId="60FCF4E4" w14:textId="77777777" w:rsidR="00844D45" w:rsidRDefault="00B70436">
      <w:pPr>
        <w:pStyle w:val="11"/>
        <w:ind w:left="840" w:firstLineChars="0" w:firstLine="0"/>
        <w:jc w:val="center"/>
        <w:rPr>
          <w:rFonts w:ascii="宋体" w:hAnsi="宋体"/>
          <w:b/>
          <w:sz w:val="18"/>
          <w:szCs w:val="18"/>
        </w:rPr>
      </w:pPr>
      <w:r>
        <w:rPr>
          <w:rFonts w:ascii="宋体" w:hAnsi="宋体" w:hint="eastAsia"/>
          <w:b/>
          <w:sz w:val="18"/>
          <w:szCs w:val="18"/>
        </w:rPr>
        <w:t>智慧校园总体技术架构图</w:t>
      </w:r>
    </w:p>
    <w:p w14:paraId="634BAB5D" w14:textId="77777777" w:rsidR="00844D45" w:rsidRDefault="00B70436">
      <w:pPr>
        <w:pStyle w:val="11"/>
        <w:numPr>
          <w:ilvl w:val="0"/>
          <w:numId w:val="8"/>
        </w:numPr>
        <w:ind w:firstLineChars="0"/>
        <w:rPr>
          <w:rFonts w:ascii="宋体" w:hAnsi="宋体"/>
          <w:szCs w:val="21"/>
        </w:rPr>
      </w:pPr>
      <w:r>
        <w:rPr>
          <w:rFonts w:ascii="宋体" w:hAnsi="宋体" w:hint="eastAsia"/>
          <w:szCs w:val="21"/>
        </w:rPr>
        <w:t>业务应用层</w:t>
      </w:r>
    </w:p>
    <w:p w14:paraId="68F9F523" w14:textId="77777777" w:rsidR="00844D45" w:rsidRDefault="00B70436">
      <w:pPr>
        <w:ind w:firstLine="420"/>
      </w:pPr>
      <w:r>
        <w:rPr>
          <w:rFonts w:hint="eastAsia"/>
        </w:rPr>
        <w:lastRenderedPageBreak/>
        <w:t>应用层包括智慧校园的各类服务子系统，它为校园</w:t>
      </w:r>
      <w:r>
        <w:t>的用户提供统一的系统界面</w:t>
      </w:r>
      <w:r>
        <w:rPr>
          <w:rFonts w:hint="eastAsia"/>
        </w:rPr>
        <w:t>。主要包括面向校园管理类的服务系统、面向教学类的智能应用系统、面向校园生活类的服务系统组成。</w:t>
      </w:r>
    </w:p>
    <w:p w14:paraId="583E1E33" w14:textId="77777777" w:rsidR="00844D45" w:rsidRDefault="00B70436">
      <w:pPr>
        <w:ind w:firstLine="420"/>
      </w:pPr>
      <w:r>
        <w:rPr>
          <w:rFonts w:hint="eastAsia"/>
        </w:rPr>
        <w:t>应用层采用面向服务的架构，以图形化的系统界面将所获取并经过处理后的有效信息形象化地展示给用户，</w:t>
      </w:r>
      <w:bookmarkStart w:id="40" w:name="_Toc306798914"/>
      <w:bookmarkStart w:id="41" w:name="_Toc309373030"/>
      <w:r>
        <w:rPr>
          <w:rFonts w:hint="eastAsia"/>
        </w:rPr>
        <w:t>为校园管理者提供校园设备管理、信息管理、教务管理、资产管理、行政管理等综合管理服务；为教师提供教学、教辅、教案、多媒体、培训认证等综合教学应用服务；为校园师生提供一卡通、信息查询、图书借阅、电视广播、无线网络等便捷生活服务。</w:t>
      </w:r>
    </w:p>
    <w:p w14:paraId="6219663D" w14:textId="77777777" w:rsidR="00844D45" w:rsidRDefault="00B70436">
      <w:pPr>
        <w:pStyle w:val="11"/>
        <w:numPr>
          <w:ilvl w:val="0"/>
          <w:numId w:val="9"/>
        </w:numPr>
        <w:ind w:firstLineChars="0"/>
      </w:pPr>
      <w:r>
        <w:rPr>
          <w:rFonts w:hint="eastAsia"/>
        </w:rPr>
        <w:t>平台层</w:t>
      </w:r>
      <w:bookmarkEnd w:id="40"/>
      <w:bookmarkEnd w:id="41"/>
    </w:p>
    <w:p w14:paraId="03741897" w14:textId="77777777" w:rsidR="00844D45" w:rsidRDefault="00B70436">
      <w:pPr>
        <w:ind w:firstLine="420"/>
      </w:pPr>
      <w:r>
        <w:rPr>
          <w:rFonts w:hint="eastAsia"/>
        </w:rPr>
        <w:t>平台层包括两个主要的平台：以计算服务、存储服务和备份服务为主的基础设施平台；以云计算为基础的数据处理、中间件服务和数据库服务为主的支撑服务平台。</w:t>
      </w:r>
    </w:p>
    <w:p w14:paraId="17E017F3" w14:textId="77777777" w:rsidR="00844D45" w:rsidRDefault="00B70436">
      <w:pPr>
        <w:ind w:firstLine="420"/>
      </w:pPr>
      <w:r>
        <w:rPr>
          <w:rFonts w:hint="eastAsia"/>
        </w:rPr>
        <w:t>基础平台层需要</w:t>
      </w:r>
      <w:r>
        <w:t>实现资源的集中化、规模化，能够实现对各类异构软硬件基础资源的兼容</w:t>
      </w:r>
      <w:r>
        <w:rPr>
          <w:rFonts w:hint="eastAsia"/>
        </w:rPr>
        <w:t>和</w:t>
      </w:r>
      <w:r>
        <w:t>资源的动态流转，</w:t>
      </w:r>
      <w:r>
        <w:rPr>
          <w:rFonts w:hint="eastAsia"/>
        </w:rPr>
        <w:t>同时</w:t>
      </w:r>
      <w:r>
        <w:t>将静态、固定的硬件资源进行调度，形成资源池</w:t>
      </w:r>
      <w:r>
        <w:rPr>
          <w:rFonts w:hint="eastAsia"/>
        </w:rPr>
        <w:t>。</w:t>
      </w:r>
    </w:p>
    <w:p w14:paraId="0B037682" w14:textId="77777777" w:rsidR="00844D45" w:rsidRDefault="00B70436">
      <w:pPr>
        <w:ind w:firstLine="420"/>
      </w:pPr>
      <w:r>
        <w:rPr>
          <w:rFonts w:hint="eastAsia"/>
        </w:rPr>
        <w:t>支撑服务平台主要是信息汇集、资源共享、应用集成和业务协同。</w:t>
      </w:r>
    </w:p>
    <w:p w14:paraId="1EE619AB" w14:textId="77777777" w:rsidR="00844D45" w:rsidRDefault="00B70436">
      <w:pPr>
        <w:ind w:firstLine="420"/>
      </w:pPr>
      <w:r>
        <w:rPr>
          <w:rFonts w:hint="eastAsia"/>
        </w:rPr>
        <w:t>基础平台层建议接入巴中市政府云计算中心，可以把市政府云计算平台提供的云计算、虚拟化、云存储等服务作为智慧校园基础平台。</w:t>
      </w:r>
    </w:p>
    <w:p w14:paraId="7C7370B0" w14:textId="77777777" w:rsidR="00844D45" w:rsidRDefault="00B70436">
      <w:pPr>
        <w:pStyle w:val="11"/>
        <w:numPr>
          <w:ilvl w:val="0"/>
          <w:numId w:val="10"/>
        </w:numPr>
        <w:ind w:firstLineChars="0"/>
      </w:pPr>
      <w:r>
        <w:rPr>
          <w:rFonts w:hint="eastAsia"/>
        </w:rPr>
        <w:t>网络层</w:t>
      </w:r>
    </w:p>
    <w:p w14:paraId="73B6F949" w14:textId="77777777" w:rsidR="00844D45" w:rsidRDefault="00B70436">
      <w:pPr>
        <w:ind w:firstLine="420"/>
      </w:pPr>
      <w:r>
        <w:rPr>
          <w:rFonts w:hint="eastAsia"/>
        </w:rPr>
        <w:t>网络层包括互联网、物联网、教育网、油田专网、校园网，通过这些网络所采用的诸如</w:t>
      </w:r>
      <w:r>
        <w:rPr>
          <w:rFonts w:hint="eastAsia"/>
        </w:rPr>
        <w:t>IP</w:t>
      </w:r>
      <w:r>
        <w:rPr>
          <w:rFonts w:hint="eastAsia"/>
        </w:rPr>
        <w:t>技术、宽带无线技术、光网络技术将来自感知层的数据传输至服务平台。在巴中中学这样的大型网络中，综合网络层又分为网络接入层、网络汇聚层、网络核心层等。</w:t>
      </w:r>
    </w:p>
    <w:p w14:paraId="4D864E58" w14:textId="77777777" w:rsidR="00844D45" w:rsidRDefault="00B70436">
      <w:pPr>
        <w:pStyle w:val="11"/>
        <w:numPr>
          <w:ilvl w:val="0"/>
          <w:numId w:val="10"/>
        </w:numPr>
        <w:ind w:firstLineChars="0"/>
      </w:pPr>
      <w:r>
        <w:rPr>
          <w:rFonts w:hint="eastAsia"/>
        </w:rPr>
        <w:t>感知层</w:t>
      </w:r>
    </w:p>
    <w:p w14:paraId="3478644E" w14:textId="77777777" w:rsidR="00844D45" w:rsidRDefault="00B70436">
      <w:pPr>
        <w:ind w:firstLine="420"/>
      </w:pPr>
      <w:r>
        <w:rPr>
          <w:rFonts w:hint="eastAsia"/>
        </w:rPr>
        <w:t>感知层是通过传感器、</w:t>
      </w:r>
      <w:r>
        <w:t>RFID</w:t>
      </w:r>
      <w:r>
        <w:rPr>
          <w:rFonts w:hint="eastAsia"/>
        </w:rPr>
        <w:t>、</w:t>
      </w:r>
      <w:r>
        <w:t>GPS</w:t>
      </w:r>
      <w:r>
        <w:rPr>
          <w:rFonts w:hint="eastAsia"/>
        </w:rPr>
        <w:t>、摄像机、激光扫描器等信息采集设备对校园的各种物理量、化学量或生物量进行信息采集，获取现场实时状态，及时反馈至校园管理决策中心。巴中中学智慧校园感知层主要有视频监控系统的摄像机、楼宇系统前端控制器、资产管理系统</w:t>
      </w:r>
      <w:r>
        <w:rPr>
          <w:rFonts w:hint="eastAsia"/>
        </w:rPr>
        <w:t>RFID</w:t>
      </w:r>
      <w:r>
        <w:rPr>
          <w:rFonts w:hint="eastAsia"/>
        </w:rPr>
        <w:t>、图书馆二维码等采集模块组成。</w:t>
      </w:r>
    </w:p>
    <w:p w14:paraId="09ACD21D" w14:textId="77777777" w:rsidR="00844D45" w:rsidRDefault="00844D45">
      <w:pPr>
        <w:ind w:firstLine="420"/>
      </w:pPr>
    </w:p>
    <w:p w14:paraId="46056AD7" w14:textId="77777777" w:rsidR="00844D45" w:rsidRDefault="00B70436">
      <w:pPr>
        <w:pStyle w:val="3"/>
      </w:pPr>
      <w:bookmarkStart w:id="42" w:name="_Toc28267"/>
      <w:r>
        <w:rPr>
          <w:rFonts w:hint="eastAsia"/>
        </w:rPr>
        <w:lastRenderedPageBreak/>
        <w:t>5.2.2</w:t>
      </w:r>
      <w:r>
        <w:rPr>
          <w:rFonts w:hint="eastAsia"/>
        </w:rPr>
        <w:t>系统功能结构</w:t>
      </w:r>
      <w:bookmarkEnd w:id="42"/>
    </w:p>
    <w:p w14:paraId="58E09ECF" w14:textId="77777777" w:rsidR="00844D45" w:rsidRDefault="00B70436">
      <w:pPr>
        <w:ind w:firstLine="420"/>
        <w:jc w:val="center"/>
      </w:pPr>
      <w:r>
        <w:rPr>
          <w:noProof/>
        </w:rPr>
        <w:drawing>
          <wp:inline distT="0" distB="0" distL="0" distR="0" wp14:anchorId="04B87D47" wp14:editId="34AAAF56">
            <wp:extent cx="4686300" cy="5295900"/>
            <wp:effectExtent l="0" t="0" r="0" b="0"/>
            <wp:docPr id="6" name="图片 0" descr="说明: 克拉玛依平台结构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0" descr="说明: 克拉玛依平台结构图.jpg"/>
                    <pic:cNvPicPr>
                      <a:picLocks noChangeAspect="1" noChangeArrowheads="1"/>
                    </pic:cNvPicPr>
                  </pic:nvPicPr>
                  <pic:blipFill>
                    <a:blip r:embed="rId18"/>
                    <a:srcRect/>
                    <a:stretch>
                      <a:fillRect/>
                    </a:stretch>
                  </pic:blipFill>
                  <pic:spPr>
                    <a:xfrm>
                      <a:off x="0" y="0"/>
                      <a:ext cx="4686787" cy="5295900"/>
                    </a:xfrm>
                    <a:prstGeom prst="rect">
                      <a:avLst/>
                    </a:prstGeom>
                    <a:noFill/>
                    <a:ln w="9525">
                      <a:noFill/>
                      <a:miter lim="800000"/>
                      <a:headEnd/>
                      <a:tailEnd/>
                    </a:ln>
                  </pic:spPr>
                </pic:pic>
              </a:graphicData>
            </a:graphic>
          </wp:inline>
        </w:drawing>
      </w:r>
    </w:p>
    <w:p w14:paraId="3C3949D6" w14:textId="77777777" w:rsidR="00844D45" w:rsidRDefault="00B70436">
      <w:pPr>
        <w:ind w:firstLine="361"/>
        <w:jc w:val="center"/>
        <w:rPr>
          <w:b/>
          <w:sz w:val="18"/>
          <w:szCs w:val="18"/>
        </w:rPr>
      </w:pPr>
      <w:r>
        <w:rPr>
          <w:rFonts w:hint="eastAsia"/>
          <w:b/>
          <w:sz w:val="18"/>
          <w:szCs w:val="18"/>
        </w:rPr>
        <w:t>智慧校园系统功能结构图</w:t>
      </w:r>
    </w:p>
    <w:p w14:paraId="7CD25A06" w14:textId="77777777" w:rsidR="00844D45" w:rsidRDefault="00B70436">
      <w:pPr>
        <w:ind w:firstLine="420"/>
      </w:pPr>
      <w:r>
        <w:rPr>
          <w:rFonts w:hint="eastAsia"/>
        </w:rPr>
        <w:t>1</w:t>
      </w:r>
      <w:r>
        <w:rPr>
          <w:rFonts w:hint="eastAsia"/>
        </w:rPr>
        <w:t>）、运维管理中心：综合集成校园管理、校园教学、校园生活服务平台。</w:t>
      </w:r>
    </w:p>
    <w:p w14:paraId="2CD49CBB" w14:textId="77777777" w:rsidR="00844D45" w:rsidRDefault="00B70436">
      <w:pPr>
        <w:ind w:firstLine="420"/>
      </w:pPr>
      <w:r>
        <w:rPr>
          <w:rFonts w:hint="eastAsia"/>
        </w:rPr>
        <w:t>2</w:t>
      </w:r>
      <w:r>
        <w:rPr>
          <w:rFonts w:hint="eastAsia"/>
        </w:rPr>
        <w:t>）、统一身份认证：面向教师、学生、管理者的统一认证管理。</w:t>
      </w:r>
    </w:p>
    <w:p w14:paraId="738D71D8" w14:textId="77777777" w:rsidR="00844D45" w:rsidRDefault="00B70436">
      <w:pPr>
        <w:ind w:firstLine="420"/>
      </w:pPr>
      <w:r>
        <w:rPr>
          <w:rFonts w:hint="eastAsia"/>
        </w:rPr>
        <w:t>3</w:t>
      </w:r>
      <w:r>
        <w:rPr>
          <w:rFonts w:hint="eastAsia"/>
        </w:rPr>
        <w:t>）、统一信息门户：提供校园的综合管理和信息服务。</w:t>
      </w:r>
    </w:p>
    <w:p w14:paraId="1455695A" w14:textId="77777777" w:rsidR="00844D45" w:rsidRDefault="00B70436">
      <w:pPr>
        <w:ind w:firstLine="420"/>
      </w:pPr>
      <w:r>
        <w:rPr>
          <w:rFonts w:hint="eastAsia"/>
        </w:rPr>
        <w:t>4</w:t>
      </w:r>
      <w:r>
        <w:rPr>
          <w:rFonts w:hint="eastAsia"/>
        </w:rPr>
        <w:t>）、统一决策管理：为管理者提供决策分析数据支持。</w:t>
      </w:r>
    </w:p>
    <w:p w14:paraId="2BB75B2B" w14:textId="77777777" w:rsidR="00844D45" w:rsidRDefault="00B70436">
      <w:pPr>
        <w:pStyle w:val="3"/>
      </w:pPr>
      <w:bookmarkStart w:id="43" w:name="_Toc25870"/>
      <w:r>
        <w:rPr>
          <w:rFonts w:hint="eastAsia"/>
        </w:rPr>
        <w:lastRenderedPageBreak/>
        <w:t>5.2.3</w:t>
      </w:r>
      <w:r>
        <w:rPr>
          <w:rFonts w:hint="eastAsia"/>
        </w:rPr>
        <w:t>系统网络结构</w:t>
      </w:r>
      <w:bookmarkEnd w:id="43"/>
    </w:p>
    <w:p w14:paraId="34314050" w14:textId="77777777" w:rsidR="00844D45" w:rsidRDefault="00B70436">
      <w:pPr>
        <w:ind w:firstLine="420"/>
      </w:pPr>
      <w:r>
        <w:rPr>
          <w:noProof/>
        </w:rPr>
        <w:drawing>
          <wp:inline distT="0" distB="0" distL="0" distR="0" wp14:anchorId="131545F8" wp14:editId="3229F8C3">
            <wp:extent cx="5276850" cy="3905250"/>
            <wp:effectExtent l="19050" t="0" r="0" b="0"/>
            <wp:docPr id="7" name="图片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71"/>
                    <pic:cNvPicPr>
                      <a:picLocks noChangeAspect="1" noChangeArrowheads="1"/>
                    </pic:cNvPicPr>
                  </pic:nvPicPr>
                  <pic:blipFill>
                    <a:blip r:embed="rId19"/>
                    <a:srcRect/>
                    <a:stretch>
                      <a:fillRect/>
                    </a:stretch>
                  </pic:blipFill>
                  <pic:spPr>
                    <a:xfrm>
                      <a:off x="0" y="0"/>
                      <a:ext cx="5276850" cy="3905250"/>
                    </a:xfrm>
                    <a:prstGeom prst="rect">
                      <a:avLst/>
                    </a:prstGeom>
                    <a:noFill/>
                    <a:ln w="9525">
                      <a:noFill/>
                      <a:miter lim="800000"/>
                      <a:headEnd/>
                      <a:tailEnd/>
                    </a:ln>
                  </pic:spPr>
                </pic:pic>
              </a:graphicData>
            </a:graphic>
          </wp:inline>
        </w:drawing>
      </w:r>
    </w:p>
    <w:p w14:paraId="607CFFAC" w14:textId="77777777" w:rsidR="00844D45" w:rsidRDefault="00B70436">
      <w:pPr>
        <w:ind w:firstLine="361"/>
        <w:jc w:val="center"/>
        <w:rPr>
          <w:b/>
          <w:sz w:val="18"/>
          <w:szCs w:val="18"/>
        </w:rPr>
      </w:pPr>
      <w:r>
        <w:rPr>
          <w:rFonts w:hint="eastAsia"/>
          <w:b/>
          <w:sz w:val="18"/>
          <w:szCs w:val="18"/>
        </w:rPr>
        <w:t>智慧校园网络结构图</w:t>
      </w:r>
    </w:p>
    <w:p w14:paraId="366955AF" w14:textId="77777777" w:rsidR="00844D45" w:rsidRDefault="00B70436">
      <w:pPr>
        <w:ind w:firstLineChars="202" w:firstLine="424"/>
      </w:pPr>
      <w:r>
        <w:rPr>
          <w:rFonts w:hint="eastAsia"/>
        </w:rPr>
        <w:t>巴中中学智慧校园网络结构分为接入层、汇聚层、核心交换层、数据管理层。</w:t>
      </w:r>
    </w:p>
    <w:p w14:paraId="0208D925" w14:textId="77777777" w:rsidR="00844D45" w:rsidRDefault="00B70436">
      <w:pPr>
        <w:pStyle w:val="2"/>
      </w:pPr>
      <w:bookmarkStart w:id="44" w:name="_Toc15153"/>
      <w:r>
        <w:rPr>
          <w:rFonts w:hint="eastAsia"/>
        </w:rPr>
        <w:t>5.3</w:t>
      </w:r>
      <w:r>
        <w:rPr>
          <w:rFonts w:hint="eastAsia"/>
        </w:rPr>
        <w:t>系统功能设计</w:t>
      </w:r>
      <w:bookmarkEnd w:id="44"/>
    </w:p>
    <w:p w14:paraId="287F0742" w14:textId="77777777" w:rsidR="00844D45" w:rsidRDefault="00B70436">
      <w:pPr>
        <w:pStyle w:val="3"/>
        <w:spacing w:line="360" w:lineRule="auto"/>
      </w:pPr>
      <w:bookmarkStart w:id="45" w:name="_Toc978"/>
      <w:r>
        <w:rPr>
          <w:rFonts w:hint="eastAsia"/>
        </w:rPr>
        <w:t>5.3.1</w:t>
      </w:r>
      <w:r>
        <w:rPr>
          <w:rFonts w:hint="eastAsia"/>
        </w:rPr>
        <w:t>智慧校园的统一管理平台功能</w:t>
      </w:r>
      <w:bookmarkEnd w:id="45"/>
    </w:p>
    <w:p w14:paraId="2C4625E7" w14:textId="77777777" w:rsidR="00844D45" w:rsidRDefault="00B70436">
      <w:pPr>
        <w:ind w:firstLine="420"/>
      </w:pPr>
      <w:r>
        <w:rPr>
          <w:rFonts w:hint="eastAsia"/>
        </w:rPr>
        <w:t>传统的校园内各应用系统数据标准不一、平台相互独立，从而形成“信息孤岛”。造成校园的信息系统利用率低、操作繁琐、管理维护困难等。智慧校园综合管理平台的建设就是为了打破“信息孤岛”，实现校园内资源的有效配置和高效利用，提高教学、科研、管理、服务等工作效率。智慧校园管理平台规划以“统一的数据标准、统一的技术路线、统一的业务规范、统一的组织管理”的原则进行设计。以“综合运维管理、统一信息门户、统一身份认证、统一管理决策”四大内容开展详细设计，深度体现校园高效的管理、科学的决策、智能的服务，满足校园信息化、智能化、科学化的发展之路。</w:t>
      </w:r>
    </w:p>
    <w:p w14:paraId="1A28DEDE" w14:textId="77777777" w:rsidR="00844D45" w:rsidRDefault="00B70436">
      <w:pPr>
        <w:pStyle w:val="3"/>
        <w:spacing w:line="360" w:lineRule="auto"/>
      </w:pPr>
      <w:bookmarkStart w:id="46" w:name="_Toc7488"/>
      <w:r>
        <w:rPr>
          <w:rFonts w:hint="eastAsia"/>
        </w:rPr>
        <w:lastRenderedPageBreak/>
        <w:t>5.3.2</w:t>
      </w:r>
      <w:r>
        <w:rPr>
          <w:rFonts w:hint="eastAsia"/>
        </w:rPr>
        <w:t>面向校园管理的功能</w:t>
      </w:r>
      <w:bookmarkEnd w:id="46"/>
    </w:p>
    <w:p w14:paraId="2CFABD39" w14:textId="77777777" w:rsidR="00844D45" w:rsidRDefault="00B70436">
      <w:pPr>
        <w:ind w:firstLine="420"/>
      </w:pPr>
      <w:r>
        <w:rPr>
          <w:rFonts w:hint="eastAsia"/>
        </w:rPr>
        <w:t>校园管理面向设备设施、日常办公、信息传送和校园安全的管理。结合巴中校园情况，主要规划以下管理功能。</w:t>
      </w:r>
    </w:p>
    <w:p w14:paraId="2A39EDA1" w14:textId="77777777" w:rsidR="00844D45" w:rsidRDefault="00B70436">
      <w:pPr>
        <w:ind w:firstLineChars="150" w:firstLine="315"/>
      </w:pPr>
      <w:r>
        <w:rPr>
          <w:rFonts w:hint="eastAsia"/>
        </w:rPr>
        <w:t>1</w:t>
      </w:r>
      <w:r>
        <w:rPr>
          <w:rFonts w:hint="eastAsia"/>
        </w:rPr>
        <w:t>）、校园通信网络的管理功能设计：以技术先进，经济合理的原则，建设高带宽、高性能、高可靠、高稳定的校园基础网络，并与行政区规划的电信系统建设相衔接、相统一，满足校园语音、视频及今后数据通信业务需求，主要功能有语音通信网、校园业务网、移动通信网、综合布线系统、计算机网络组成。</w:t>
      </w:r>
    </w:p>
    <w:p w14:paraId="0B5DFCA1" w14:textId="77777777" w:rsidR="00844D45" w:rsidRDefault="00B70436">
      <w:pPr>
        <w:ind w:firstLineChars="150" w:firstLine="315"/>
      </w:pPr>
      <w:r>
        <w:rPr>
          <w:rFonts w:hint="eastAsia"/>
        </w:rPr>
        <w:t>2)</w:t>
      </w:r>
      <w:r>
        <w:rPr>
          <w:rFonts w:hint="eastAsia"/>
        </w:rPr>
        <w:t>、校园安全监控的功能设计：维护校园的教学次序，保障校园的安全，以便“事前监控、事后查证”。</w:t>
      </w:r>
    </w:p>
    <w:p w14:paraId="2FB15660" w14:textId="77777777" w:rsidR="00844D45" w:rsidRDefault="00B70436">
      <w:pPr>
        <w:ind w:firstLineChars="150" w:firstLine="315"/>
      </w:pPr>
      <w:r>
        <w:rPr>
          <w:rFonts w:hint="eastAsia"/>
        </w:rPr>
        <w:t>3</w:t>
      </w:r>
      <w:r>
        <w:rPr>
          <w:rFonts w:hint="eastAsia"/>
        </w:rPr>
        <w:t>）、校园广播功能设计：体现校园信息的发布和信息传达，达到“广而告之”信息传送目的。</w:t>
      </w:r>
    </w:p>
    <w:p w14:paraId="414B68F5" w14:textId="77777777" w:rsidR="00844D45" w:rsidRDefault="00B70436">
      <w:pPr>
        <w:ind w:firstLineChars="150" w:firstLine="315"/>
      </w:pPr>
      <w:r>
        <w:rPr>
          <w:rFonts w:hint="eastAsia"/>
        </w:rPr>
        <w:t>4</w:t>
      </w:r>
      <w:r>
        <w:rPr>
          <w:rFonts w:hint="eastAsia"/>
        </w:rPr>
        <w:t>）、智能楼宇功能设计：主要是建设楼宇自控功能，实现楼宇设备管理信息化、效率的高效化。</w:t>
      </w:r>
    </w:p>
    <w:p w14:paraId="05064ECE" w14:textId="77777777" w:rsidR="00844D45" w:rsidRDefault="00B70436">
      <w:pPr>
        <w:ind w:firstLineChars="150" w:firstLine="315"/>
      </w:pPr>
      <w:r>
        <w:rPr>
          <w:rFonts w:hint="eastAsia"/>
        </w:rPr>
        <w:t>5</w:t>
      </w:r>
      <w:r>
        <w:rPr>
          <w:rFonts w:hint="eastAsia"/>
        </w:rPr>
        <w:t>）、视频会议功能设计：主要是针对不同地方人员进行远程会议沟通和联系。</w:t>
      </w:r>
    </w:p>
    <w:p w14:paraId="5E09F978" w14:textId="77777777" w:rsidR="00844D45" w:rsidRDefault="00B70436">
      <w:pPr>
        <w:ind w:firstLineChars="150" w:firstLine="315"/>
      </w:pPr>
      <w:r>
        <w:rPr>
          <w:rFonts w:hint="eastAsia"/>
        </w:rPr>
        <w:t>6</w:t>
      </w:r>
      <w:r>
        <w:rPr>
          <w:rFonts w:hint="eastAsia"/>
        </w:rPr>
        <w:t>）、校园门户功能设计：体现校园信息的发布和查询及校园的宣传。</w:t>
      </w:r>
    </w:p>
    <w:p w14:paraId="3FB4591E" w14:textId="77777777" w:rsidR="00844D45" w:rsidRDefault="00B70436">
      <w:pPr>
        <w:ind w:firstLineChars="150" w:firstLine="315"/>
      </w:pPr>
      <w:r>
        <w:rPr>
          <w:rFonts w:hint="eastAsia"/>
        </w:rPr>
        <w:t>7</w:t>
      </w:r>
      <w:r>
        <w:rPr>
          <w:rFonts w:hint="eastAsia"/>
        </w:rPr>
        <w:t>）、教务管理功能设计：体现管理者对校园教务的管理。</w:t>
      </w:r>
    </w:p>
    <w:p w14:paraId="04CBBCA7" w14:textId="77777777" w:rsidR="00844D45" w:rsidRDefault="00B70436">
      <w:pPr>
        <w:ind w:firstLineChars="150" w:firstLine="315"/>
      </w:pPr>
      <w:r>
        <w:rPr>
          <w:rFonts w:hint="eastAsia"/>
        </w:rPr>
        <w:t>8</w:t>
      </w:r>
      <w:r>
        <w:rPr>
          <w:rFonts w:hint="eastAsia"/>
        </w:rPr>
        <w:t>）、校园</w:t>
      </w:r>
      <w:r>
        <w:rPr>
          <w:rFonts w:hint="eastAsia"/>
        </w:rPr>
        <w:t>OA</w:t>
      </w:r>
      <w:r>
        <w:rPr>
          <w:rFonts w:hint="eastAsia"/>
        </w:rPr>
        <w:t>办公管理功能设计：对校园行政办公文件、教辅资料等进行信息化管理。</w:t>
      </w:r>
    </w:p>
    <w:p w14:paraId="17110399" w14:textId="77777777" w:rsidR="00844D45" w:rsidRDefault="00B70436">
      <w:pPr>
        <w:pStyle w:val="3"/>
      </w:pPr>
      <w:bookmarkStart w:id="47" w:name="_Toc14771"/>
      <w:r>
        <w:rPr>
          <w:rFonts w:hint="eastAsia"/>
        </w:rPr>
        <w:t>5.3.3</w:t>
      </w:r>
      <w:r>
        <w:rPr>
          <w:rFonts w:hint="eastAsia"/>
        </w:rPr>
        <w:t>面向校园教学的功能</w:t>
      </w:r>
      <w:bookmarkEnd w:id="47"/>
    </w:p>
    <w:p w14:paraId="02C3CF84" w14:textId="77777777" w:rsidR="00844D45" w:rsidRDefault="00B70436">
      <w:pPr>
        <w:ind w:firstLine="420"/>
      </w:pPr>
      <w:r>
        <w:rPr>
          <w:rFonts w:hint="eastAsia"/>
        </w:rPr>
        <w:t>校园教学管理主要是面向“学”管理，设计时考虑实现“学”的高效、便捷、科学、生动，体现教学工作的智能化、现代化、科学化。主要有多媒体智能教室、远程教育系统、虚拟实验室、电子考场、实训教学等功能。</w:t>
      </w:r>
    </w:p>
    <w:p w14:paraId="2CFCA0A5" w14:textId="77777777" w:rsidR="00844D45" w:rsidRDefault="00B70436">
      <w:pPr>
        <w:pStyle w:val="3"/>
      </w:pPr>
      <w:bookmarkStart w:id="48" w:name="_Toc8723"/>
      <w:r>
        <w:rPr>
          <w:rFonts w:hint="eastAsia"/>
        </w:rPr>
        <w:t>5.3.4</w:t>
      </w:r>
      <w:r>
        <w:rPr>
          <w:rFonts w:hint="eastAsia"/>
        </w:rPr>
        <w:t>面向校园生活服务的功能</w:t>
      </w:r>
      <w:bookmarkEnd w:id="48"/>
    </w:p>
    <w:p w14:paraId="72AB9B6E" w14:textId="77777777" w:rsidR="00844D45" w:rsidRDefault="00B70436">
      <w:pPr>
        <w:ind w:firstLine="420"/>
      </w:pPr>
      <w:r>
        <w:rPr>
          <w:rFonts w:hint="eastAsia"/>
        </w:rPr>
        <w:t>校园生活服务面向学生和教职工生活服务管理。功能设计时体现校园生活的便捷、健康服务。主要有校园一卡通、电视广播、信息发布、校园医疗、校园环境监测系统功能。</w:t>
      </w:r>
    </w:p>
    <w:p w14:paraId="3C76B25D" w14:textId="77777777" w:rsidR="00844D45" w:rsidRDefault="00844D45">
      <w:pPr>
        <w:pStyle w:val="1"/>
        <w:ind w:firstLine="883"/>
        <w:jc w:val="center"/>
        <w:sectPr w:rsidR="00844D45">
          <w:pgSz w:w="11906" w:h="16838"/>
          <w:pgMar w:top="1440" w:right="1800" w:bottom="1440" w:left="1800" w:header="851" w:footer="992" w:gutter="0"/>
          <w:cols w:space="425"/>
          <w:titlePg/>
          <w:docGrid w:type="lines" w:linePitch="312"/>
        </w:sectPr>
      </w:pPr>
    </w:p>
    <w:p w14:paraId="30A566BD" w14:textId="77777777" w:rsidR="00844D45" w:rsidRDefault="00B70436">
      <w:pPr>
        <w:pStyle w:val="1"/>
        <w:ind w:firstLine="883"/>
        <w:jc w:val="center"/>
      </w:pPr>
      <w:bookmarkStart w:id="49" w:name="_Toc2041"/>
      <w:r>
        <w:rPr>
          <w:rFonts w:hint="eastAsia"/>
        </w:rPr>
        <w:lastRenderedPageBreak/>
        <w:t>第六章项目建设内容</w:t>
      </w:r>
      <w:bookmarkEnd w:id="49"/>
    </w:p>
    <w:p w14:paraId="5463290A" w14:textId="77777777" w:rsidR="00844D45" w:rsidRDefault="00B70436">
      <w:pPr>
        <w:pStyle w:val="2"/>
      </w:pPr>
      <w:bookmarkStart w:id="50" w:name="_Toc12451"/>
      <w:r>
        <w:rPr>
          <w:rFonts w:hint="eastAsia"/>
        </w:rPr>
        <w:t>6.1</w:t>
      </w:r>
      <w:r>
        <w:rPr>
          <w:rFonts w:hint="eastAsia"/>
        </w:rPr>
        <w:t>智慧校园统一管理平台</w:t>
      </w:r>
      <w:bookmarkEnd w:id="50"/>
    </w:p>
    <w:p w14:paraId="7B2A504D" w14:textId="77777777" w:rsidR="00844D45" w:rsidRDefault="00B70436">
      <w:pPr>
        <w:pStyle w:val="3"/>
      </w:pPr>
      <w:bookmarkStart w:id="51" w:name="_Toc16709"/>
      <w:r>
        <w:rPr>
          <w:rFonts w:hint="eastAsia"/>
        </w:rPr>
        <w:t>6.1.1</w:t>
      </w:r>
      <w:r>
        <w:rPr>
          <w:rFonts w:hint="eastAsia"/>
        </w:rPr>
        <w:t>系统概述</w:t>
      </w:r>
      <w:bookmarkEnd w:id="51"/>
    </w:p>
    <w:p w14:paraId="21579ADA" w14:textId="77777777" w:rsidR="00844D45" w:rsidRDefault="00B70436">
      <w:pPr>
        <w:ind w:firstLine="420"/>
      </w:pPr>
      <w:r>
        <w:rPr>
          <w:rFonts w:hint="eastAsia"/>
        </w:rPr>
        <w:t>智慧校园综合管理平台是在校园网络基础上，利用先进的信息技术、计算机技术对教学、科研、管理和服务的所有信息资源进行整合和集成，构建统一的用户管理、统一的资源管理和统一权限管理，达到资源的共享和业务的协同。</w:t>
      </w:r>
    </w:p>
    <w:p w14:paraId="38DC60DB" w14:textId="77777777" w:rsidR="00844D45" w:rsidRDefault="00B70436">
      <w:pPr>
        <w:ind w:firstLine="420"/>
      </w:pPr>
      <w:r>
        <w:rPr>
          <w:rFonts w:hint="eastAsia"/>
        </w:rPr>
        <w:t>智慧校园管理平台对各子系统资源的整合、优化、分析并对校园组织和业务流程进行再造，推进校园制度创新、管理创新和服务创新，实现教育管理的信息化、决策的科学化、管理的规范化。</w:t>
      </w:r>
    </w:p>
    <w:p w14:paraId="797C8C38" w14:textId="77777777" w:rsidR="00844D45" w:rsidRDefault="00B70436">
      <w:pPr>
        <w:pStyle w:val="3"/>
      </w:pPr>
      <w:bookmarkStart w:id="52" w:name="_Toc25198"/>
      <w:r>
        <w:rPr>
          <w:rFonts w:hint="eastAsia"/>
        </w:rPr>
        <w:t>6.1.2</w:t>
      </w:r>
      <w:r>
        <w:rPr>
          <w:rFonts w:hint="eastAsia"/>
        </w:rPr>
        <w:t>系统功能</w:t>
      </w:r>
      <w:bookmarkEnd w:id="52"/>
    </w:p>
    <w:p w14:paraId="3A1C384E" w14:textId="77777777" w:rsidR="00844D45" w:rsidRDefault="00B70436">
      <w:pPr>
        <w:ind w:firstLine="420"/>
      </w:pPr>
      <w:r>
        <w:rPr>
          <w:rFonts w:hint="eastAsia"/>
        </w:rPr>
        <w:t>智慧校园综合管理平台是整个校园的信息资源中心和组织管理中心，它的功能主要是对校园各子系统的综合运维管理、统一信息门户、统一身份认证、统一决策管理。</w:t>
      </w:r>
    </w:p>
    <w:p w14:paraId="67A8DAD4" w14:textId="77777777" w:rsidR="00844D45" w:rsidRDefault="00B70436">
      <w:pPr>
        <w:ind w:firstLine="420"/>
      </w:pPr>
      <w:r>
        <w:rPr>
          <w:noProof/>
        </w:rPr>
        <w:lastRenderedPageBreak/>
        <w:drawing>
          <wp:inline distT="0" distB="0" distL="0" distR="0" wp14:anchorId="0F391720" wp14:editId="1C38E8A4">
            <wp:extent cx="5276850" cy="3781425"/>
            <wp:effectExtent l="19050" t="0" r="0" b="0"/>
            <wp:docPr id="8" name="图片 5" descr="说明: 14C}.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descr="说明: 14C}.bmp"/>
                    <pic:cNvPicPr>
                      <a:picLocks noChangeAspect="1" noChangeArrowheads="1"/>
                    </pic:cNvPicPr>
                  </pic:nvPicPr>
                  <pic:blipFill>
                    <a:blip r:embed="rId20"/>
                    <a:srcRect/>
                    <a:stretch>
                      <a:fillRect/>
                    </a:stretch>
                  </pic:blipFill>
                  <pic:spPr>
                    <a:xfrm>
                      <a:off x="0" y="0"/>
                      <a:ext cx="5276850" cy="3781425"/>
                    </a:xfrm>
                    <a:prstGeom prst="rect">
                      <a:avLst/>
                    </a:prstGeom>
                    <a:noFill/>
                    <a:ln w="9525">
                      <a:noFill/>
                      <a:miter lim="800000"/>
                      <a:headEnd/>
                      <a:tailEnd/>
                    </a:ln>
                  </pic:spPr>
                </pic:pic>
              </a:graphicData>
            </a:graphic>
          </wp:inline>
        </w:drawing>
      </w:r>
    </w:p>
    <w:p w14:paraId="53DFF6B1" w14:textId="77777777" w:rsidR="00844D45" w:rsidRDefault="00844D45">
      <w:pPr>
        <w:ind w:firstLine="420"/>
      </w:pPr>
    </w:p>
    <w:p w14:paraId="5207D1EC" w14:textId="77777777" w:rsidR="00844D45" w:rsidRDefault="00B70436">
      <w:pPr>
        <w:ind w:firstLine="361"/>
        <w:jc w:val="center"/>
        <w:rPr>
          <w:b/>
          <w:sz w:val="18"/>
          <w:szCs w:val="18"/>
        </w:rPr>
      </w:pPr>
      <w:r>
        <w:rPr>
          <w:rFonts w:hint="eastAsia"/>
          <w:b/>
          <w:sz w:val="18"/>
          <w:szCs w:val="18"/>
        </w:rPr>
        <w:t>智慧校园综合管理平台功能结构图</w:t>
      </w:r>
    </w:p>
    <w:p w14:paraId="110D1A9C" w14:textId="77777777" w:rsidR="00844D45" w:rsidRDefault="00B70436">
      <w:pPr>
        <w:ind w:firstLine="420"/>
      </w:pPr>
      <w:r>
        <w:rPr>
          <w:rFonts w:hint="eastAsia"/>
        </w:rPr>
        <w:t>1</w:t>
      </w:r>
      <w:r>
        <w:rPr>
          <w:rFonts w:hint="eastAsia"/>
        </w:rPr>
        <w:t>）、运维管理中心</w:t>
      </w:r>
    </w:p>
    <w:p w14:paraId="3EC29E46" w14:textId="77777777" w:rsidR="00844D45" w:rsidRDefault="00B70436">
      <w:pPr>
        <w:ind w:firstLine="420"/>
      </w:pPr>
      <w:r>
        <w:rPr>
          <w:rFonts w:hint="eastAsia"/>
        </w:rPr>
        <w:t>校园运维管理中心通过系统接口，把校园面向管理的系统、面向教学的系统、面向生活服务的系统进行有效集成，实现数据的异源异构和数据共享，并统一界面进行综合运维管理，提高系统的使用效率和降低系统维护成本。</w:t>
      </w:r>
    </w:p>
    <w:p w14:paraId="4B3EC7D5" w14:textId="77777777" w:rsidR="00844D45" w:rsidRDefault="00B70436">
      <w:pPr>
        <w:ind w:firstLine="420"/>
      </w:pPr>
      <w:r>
        <w:rPr>
          <w:rFonts w:hint="eastAsia"/>
        </w:rPr>
        <w:t>2</w:t>
      </w:r>
      <w:r>
        <w:rPr>
          <w:rFonts w:hint="eastAsia"/>
        </w:rPr>
        <w:t>）、统一身份认证</w:t>
      </w:r>
    </w:p>
    <w:p w14:paraId="42851F81" w14:textId="77777777" w:rsidR="00844D45" w:rsidRDefault="00B70436">
      <w:pPr>
        <w:ind w:firstLine="420"/>
      </w:pPr>
      <w:r>
        <w:rPr>
          <w:rFonts w:hint="eastAsia"/>
        </w:rPr>
        <w:t>建设全校统一的身份认证中心</w:t>
      </w:r>
      <w:r>
        <w:rPr>
          <w:rFonts w:hint="eastAsia"/>
        </w:rPr>
        <w:t>CA</w:t>
      </w:r>
      <w:r>
        <w:rPr>
          <w:rFonts w:hint="eastAsia"/>
        </w:rPr>
        <w:t>，对用户资源的集中存储和管理，访问权限的集中控制和管理，保证用户电子身份的唯一性、安全性、便捷性。身份认证主要有目录服务、用户数据库、实名身份认证、组织级用户管理、电子证书等组成。</w:t>
      </w:r>
    </w:p>
    <w:p w14:paraId="08166BA3" w14:textId="77777777" w:rsidR="00844D45" w:rsidRDefault="00B70436">
      <w:pPr>
        <w:ind w:firstLine="420"/>
      </w:pPr>
      <w:r>
        <w:rPr>
          <w:rFonts w:hint="eastAsia"/>
        </w:rPr>
        <w:t>3)</w:t>
      </w:r>
      <w:r>
        <w:rPr>
          <w:rFonts w:hint="eastAsia"/>
        </w:rPr>
        <w:t>、统一信息门户</w:t>
      </w:r>
    </w:p>
    <w:p w14:paraId="5F2C0289" w14:textId="77777777" w:rsidR="00844D45" w:rsidRDefault="00B70436">
      <w:pPr>
        <w:ind w:firstLine="420"/>
      </w:pPr>
      <w:r>
        <w:rPr>
          <w:rFonts w:hint="eastAsia"/>
        </w:rPr>
        <w:t>门户是整个管理平台的总入口，实现跨平台，跨系统数据资源的优化和聚合。提供统一的信息发布接口，规范的信息发布流程和安全的网络支撑环境。</w:t>
      </w:r>
    </w:p>
    <w:p w14:paraId="366A360F" w14:textId="77777777" w:rsidR="00844D45" w:rsidRDefault="00B70436">
      <w:pPr>
        <w:ind w:firstLine="420"/>
      </w:pPr>
      <w:r>
        <w:rPr>
          <w:rFonts w:hint="eastAsia"/>
        </w:rPr>
        <w:t>校园门户除提供校园日常信息发布外，还提供校园资源搜索引擎，实现校园文档、视频、教辅、图书等资源的检索和资源下载服务。</w:t>
      </w:r>
    </w:p>
    <w:p w14:paraId="23A8B3B2" w14:textId="77777777" w:rsidR="00844D45" w:rsidRDefault="00B70436">
      <w:pPr>
        <w:ind w:firstLine="420"/>
      </w:pPr>
      <w:r>
        <w:rPr>
          <w:rFonts w:hint="eastAsia"/>
        </w:rPr>
        <w:t>4)</w:t>
      </w:r>
      <w:r>
        <w:rPr>
          <w:rFonts w:hint="eastAsia"/>
        </w:rPr>
        <w:t>、统一决策管理</w:t>
      </w:r>
    </w:p>
    <w:p w14:paraId="1A0269C4" w14:textId="77777777" w:rsidR="00844D45" w:rsidRDefault="00B70436">
      <w:pPr>
        <w:ind w:firstLine="420"/>
      </w:pPr>
      <w:r>
        <w:rPr>
          <w:rFonts w:hint="eastAsia"/>
        </w:rPr>
        <w:lastRenderedPageBreak/>
        <w:t>智慧校园综合管理平台利用对各子系统的集成和融合，依据各系统的数据进行汇总、分析和深度挖掘，形成数据仓库，建设校园信息知识库，对校园的运营管理和发展规划，提供辅助决策数据支持。主要有资产情况分析、教学效果评价分析、人力资源分析、教研成果评价分析等组成。</w:t>
      </w:r>
    </w:p>
    <w:p w14:paraId="69A03D39" w14:textId="77777777" w:rsidR="00844D45" w:rsidRDefault="00B70436">
      <w:pPr>
        <w:pStyle w:val="3"/>
      </w:pPr>
      <w:bookmarkStart w:id="53" w:name="_Toc27892"/>
      <w:r>
        <w:rPr>
          <w:rFonts w:hint="eastAsia"/>
        </w:rPr>
        <w:t>6.1.3</w:t>
      </w:r>
      <w:r>
        <w:rPr>
          <w:rFonts w:hint="eastAsia"/>
        </w:rPr>
        <w:t>系统实现</w:t>
      </w:r>
      <w:bookmarkEnd w:id="53"/>
    </w:p>
    <w:p w14:paraId="43599650" w14:textId="77777777" w:rsidR="00844D45" w:rsidRDefault="00B70436">
      <w:pPr>
        <w:ind w:firstLine="420"/>
      </w:pPr>
      <w:r>
        <w:rPr>
          <w:rFonts w:hint="eastAsia"/>
        </w:rPr>
        <w:t>智慧校园综合管理平台结构如下图</w:t>
      </w:r>
    </w:p>
    <w:p w14:paraId="5EE85666" w14:textId="77777777" w:rsidR="00844D45" w:rsidRDefault="00B70436">
      <w:pPr>
        <w:ind w:firstLine="420"/>
      </w:pPr>
      <w:r>
        <w:rPr>
          <w:noProof/>
        </w:rPr>
        <w:drawing>
          <wp:inline distT="0" distB="0" distL="0" distR="0" wp14:anchorId="4E419007" wp14:editId="443F3C14">
            <wp:extent cx="5276850" cy="4191000"/>
            <wp:effectExtent l="19050" t="0" r="0" b="0"/>
            <wp:docPr id="9" name="图片 2" descr="说明: 23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descr="说明: 231.bmp"/>
                    <pic:cNvPicPr>
                      <a:picLocks noChangeAspect="1" noChangeArrowheads="1"/>
                    </pic:cNvPicPr>
                  </pic:nvPicPr>
                  <pic:blipFill>
                    <a:blip r:embed="rId21"/>
                    <a:srcRect/>
                    <a:stretch>
                      <a:fillRect/>
                    </a:stretch>
                  </pic:blipFill>
                  <pic:spPr>
                    <a:xfrm>
                      <a:off x="0" y="0"/>
                      <a:ext cx="5276850" cy="4191000"/>
                    </a:xfrm>
                    <a:prstGeom prst="rect">
                      <a:avLst/>
                    </a:prstGeom>
                    <a:noFill/>
                    <a:ln w="9525">
                      <a:noFill/>
                      <a:miter lim="800000"/>
                      <a:headEnd/>
                      <a:tailEnd/>
                    </a:ln>
                  </pic:spPr>
                </pic:pic>
              </a:graphicData>
            </a:graphic>
          </wp:inline>
        </w:drawing>
      </w:r>
    </w:p>
    <w:p w14:paraId="12477102" w14:textId="77777777" w:rsidR="00844D45" w:rsidRDefault="00B70436">
      <w:pPr>
        <w:ind w:firstLine="361"/>
        <w:jc w:val="center"/>
        <w:rPr>
          <w:rFonts w:ascii="宋体" w:hAnsi="宋体"/>
          <w:b/>
          <w:sz w:val="18"/>
          <w:szCs w:val="18"/>
        </w:rPr>
      </w:pPr>
      <w:r>
        <w:rPr>
          <w:rFonts w:ascii="宋体" w:hAnsi="宋体" w:hint="eastAsia"/>
          <w:b/>
          <w:sz w:val="18"/>
          <w:szCs w:val="18"/>
        </w:rPr>
        <w:t>智慧校园综合管理平台系统结构图</w:t>
      </w:r>
    </w:p>
    <w:p w14:paraId="59C7070F" w14:textId="77777777" w:rsidR="00844D45" w:rsidRDefault="00B70436">
      <w:pPr>
        <w:ind w:firstLine="420"/>
        <w:rPr>
          <w:rFonts w:ascii="宋体" w:hAnsi="宋体"/>
          <w:szCs w:val="21"/>
        </w:rPr>
      </w:pPr>
      <w:r>
        <w:rPr>
          <w:rFonts w:ascii="宋体" w:hAnsi="宋体" w:hint="eastAsia"/>
          <w:szCs w:val="21"/>
        </w:rPr>
        <w:t>智慧校园综合管理平台由基础设施、数据资源、基础服务、应用服务组成。</w:t>
      </w:r>
    </w:p>
    <w:p w14:paraId="4366A02B" w14:textId="77777777" w:rsidR="00844D45" w:rsidRDefault="00B70436">
      <w:pPr>
        <w:ind w:firstLine="420"/>
        <w:rPr>
          <w:rFonts w:ascii="宋体" w:hAnsi="宋体"/>
          <w:szCs w:val="21"/>
        </w:rPr>
      </w:pPr>
      <w:r>
        <w:rPr>
          <w:rFonts w:ascii="宋体" w:hAnsi="宋体" w:hint="eastAsia"/>
          <w:szCs w:val="21"/>
        </w:rPr>
        <w:t>1）、基础设施服务包括基础硬件、操作系统、支撑环境。基础硬件主要包括服务器、存储设备、网络设备等硬件设施，提供系统运行环境。操作系统包括Windows、linux、Unix,Ios等操作系统平台，提供软件操作环境。支撑环境包括XML、SOA、ESB、BPM、SOAP等软件平台，提供软件开发环境。基础硬件部份，建议通过网络接入巴中市政府云计算中心，获取IAAS基础设施服务(如“桌面云”服务)，减少服务器和存储硬件的投入。</w:t>
      </w:r>
    </w:p>
    <w:p w14:paraId="531B63AB" w14:textId="77777777" w:rsidR="00844D45" w:rsidRDefault="00B70436">
      <w:pPr>
        <w:ind w:firstLine="420"/>
        <w:rPr>
          <w:rFonts w:ascii="宋体" w:hAnsi="宋体"/>
          <w:szCs w:val="21"/>
        </w:rPr>
      </w:pPr>
      <w:r>
        <w:rPr>
          <w:rFonts w:ascii="宋体" w:hAnsi="宋体" w:hint="eastAsia"/>
          <w:szCs w:val="21"/>
        </w:rPr>
        <w:lastRenderedPageBreak/>
        <w:t>2)、数据资源服务提供数据交换、数据挖掘等数据的分析处理平台。通过数据抽取、转换、挖掘、装载，形成系统的业务数据、操作数据、运维数据、管理数据、日志数据、决策数据等各类主题数据库。为系统应用提供数据的来源和应用的基础。</w:t>
      </w:r>
    </w:p>
    <w:p w14:paraId="5CCB6CFD" w14:textId="77777777" w:rsidR="00844D45" w:rsidRDefault="00B70436">
      <w:pPr>
        <w:ind w:firstLine="420"/>
        <w:rPr>
          <w:rFonts w:ascii="宋体" w:hAnsi="宋体"/>
          <w:szCs w:val="21"/>
        </w:rPr>
      </w:pPr>
      <w:r>
        <w:rPr>
          <w:rFonts w:ascii="宋体" w:hAnsi="宋体" w:hint="eastAsia"/>
          <w:szCs w:val="21"/>
        </w:rPr>
        <w:t>3)、基础服务为应用提供管理运维、身份认证、工作流等服务及服务的组件的管理，包括身份登记、服务注册等。</w:t>
      </w:r>
    </w:p>
    <w:p w14:paraId="032105E6" w14:textId="77777777" w:rsidR="00844D45" w:rsidRDefault="00B70436">
      <w:pPr>
        <w:ind w:firstLine="420"/>
        <w:rPr>
          <w:rFonts w:ascii="宋体" w:hAnsi="宋体"/>
          <w:szCs w:val="21"/>
        </w:rPr>
      </w:pPr>
      <w:r>
        <w:rPr>
          <w:rFonts w:ascii="宋体" w:hAnsi="宋体" w:hint="eastAsia"/>
          <w:szCs w:val="21"/>
        </w:rPr>
        <w:t>4）、应用服务是面向用户的软件应用服务，提供业务管理、运维管理、统一门户、统一认证、统一决策管理。</w:t>
      </w:r>
    </w:p>
    <w:p w14:paraId="24EBEFD2" w14:textId="77777777" w:rsidR="00844D45" w:rsidRDefault="00B70436">
      <w:pPr>
        <w:pStyle w:val="2"/>
      </w:pPr>
      <w:bookmarkStart w:id="54" w:name="_Toc3537"/>
      <w:r>
        <w:rPr>
          <w:rFonts w:hint="eastAsia"/>
        </w:rPr>
        <w:t>6.2</w:t>
      </w:r>
      <w:r>
        <w:rPr>
          <w:rFonts w:hint="eastAsia"/>
        </w:rPr>
        <w:t>高效的校园管理</w:t>
      </w:r>
      <w:bookmarkEnd w:id="54"/>
    </w:p>
    <w:p w14:paraId="0A5C05AA" w14:textId="77777777" w:rsidR="00844D45" w:rsidRDefault="00B70436">
      <w:pPr>
        <w:ind w:firstLineChars="0" w:firstLine="0"/>
      </w:pPr>
      <w:r>
        <w:rPr>
          <w:rFonts w:hint="eastAsia"/>
        </w:rPr>
        <w:t>高效的校园管理应用体系中，包括校园通信网络、安全监控、建筑设备自动化、视频会议、门户网站、教务管理、</w:t>
      </w:r>
      <w:r>
        <w:rPr>
          <w:rFonts w:hint="eastAsia"/>
        </w:rPr>
        <w:t>OA</w:t>
      </w:r>
      <w:r>
        <w:rPr>
          <w:rFonts w:hint="eastAsia"/>
        </w:rPr>
        <w:t>办公、信息安全管理、能源管理、资产管理、校园</w:t>
      </w:r>
      <w:r>
        <w:rPr>
          <w:rFonts w:hint="eastAsia"/>
        </w:rPr>
        <w:t>GIS</w:t>
      </w:r>
      <w:r>
        <w:rPr>
          <w:rFonts w:hint="eastAsia"/>
        </w:rPr>
        <w:t>等业务应用系统，针对校园实际建设情况，作相应详略设计。</w:t>
      </w:r>
    </w:p>
    <w:p w14:paraId="075201FC" w14:textId="77777777" w:rsidR="00844D45" w:rsidRDefault="00B70436">
      <w:pPr>
        <w:pStyle w:val="3"/>
      </w:pPr>
      <w:bookmarkStart w:id="55" w:name="_Toc2714"/>
      <w:r>
        <w:rPr>
          <w:rFonts w:hint="eastAsia"/>
        </w:rPr>
        <w:t>6.2.1</w:t>
      </w:r>
      <w:r>
        <w:rPr>
          <w:rFonts w:hint="eastAsia"/>
        </w:rPr>
        <w:t>校园通信网络</w:t>
      </w:r>
      <w:bookmarkEnd w:id="55"/>
    </w:p>
    <w:p w14:paraId="7022CF00" w14:textId="77777777" w:rsidR="00844D45" w:rsidRDefault="00B70436">
      <w:pPr>
        <w:pStyle w:val="4"/>
      </w:pPr>
      <w:bookmarkStart w:id="56" w:name="_Toc21522"/>
      <w:r>
        <w:rPr>
          <w:rFonts w:hint="eastAsia"/>
        </w:rPr>
        <w:t>6.2.1.1</w:t>
      </w:r>
      <w:bookmarkStart w:id="57" w:name="_Toc325467907"/>
      <w:r>
        <w:rPr>
          <w:rFonts w:hint="eastAsia"/>
        </w:rPr>
        <w:t>校园信息网络设计</w:t>
      </w:r>
      <w:bookmarkEnd w:id="56"/>
    </w:p>
    <w:p w14:paraId="026C2485" w14:textId="77777777" w:rsidR="00844D45" w:rsidRDefault="00B70436">
      <w:pPr>
        <w:pStyle w:val="aff"/>
      </w:pPr>
      <w:r>
        <w:rPr>
          <w:rFonts w:hint="eastAsia"/>
        </w:rPr>
        <w:t>（</w:t>
      </w:r>
      <w:r>
        <w:rPr>
          <w:rFonts w:hint="eastAsia"/>
        </w:rPr>
        <w:t>1</w:t>
      </w:r>
      <w:r>
        <w:rPr>
          <w:rFonts w:hint="eastAsia"/>
        </w:rPr>
        <w:t>）校园信息网络总体</w:t>
      </w:r>
      <w:r>
        <w:t>设计</w:t>
      </w:r>
      <w:bookmarkEnd w:id="57"/>
    </w:p>
    <w:p w14:paraId="09C1BCFD" w14:textId="77777777" w:rsidR="00844D45" w:rsidRDefault="00B70436">
      <w:pPr>
        <w:pStyle w:val="aff"/>
      </w:pPr>
      <w:bookmarkStart w:id="58" w:name="_Toc325467908"/>
      <w:r>
        <w:rPr>
          <w:rFonts w:hint="eastAsia"/>
        </w:rPr>
        <w:t>1</w:t>
      </w:r>
      <w:r>
        <w:rPr>
          <w:rFonts w:hint="eastAsia"/>
        </w:rPr>
        <w:t>）技术需求</w:t>
      </w:r>
      <w:bookmarkEnd w:id="58"/>
    </w:p>
    <w:p w14:paraId="687BF201" w14:textId="77777777" w:rsidR="00844D45" w:rsidRDefault="00B70436">
      <w:pPr>
        <w:ind w:firstLine="420"/>
      </w:pPr>
      <w:r>
        <w:rPr>
          <w:rFonts w:hint="eastAsia"/>
        </w:rPr>
        <w:t>校园信息网作为公用信息传输平台，应满足</w:t>
      </w:r>
      <w:r>
        <w:rPr>
          <w:rFonts w:hint="eastAsia"/>
        </w:rPr>
        <w:t>NGN</w:t>
      </w:r>
      <w:r>
        <w:rPr>
          <w:rFonts w:hint="eastAsia"/>
        </w:rPr>
        <w:t>综合业务要求，满足国家下一代互联网（</w:t>
      </w:r>
      <w:r>
        <w:rPr>
          <w:rFonts w:hint="eastAsia"/>
        </w:rPr>
        <w:t>CNGI</w:t>
      </w:r>
      <w:r>
        <w:rPr>
          <w:rFonts w:hint="eastAsia"/>
        </w:rPr>
        <w:t>）对网络提出的要求，全网设备支持</w:t>
      </w:r>
      <w:r>
        <w:rPr>
          <w:rFonts w:hint="eastAsia"/>
        </w:rPr>
        <w:t>IPv6/v4</w:t>
      </w:r>
      <w:r>
        <w:rPr>
          <w:rFonts w:hint="eastAsia"/>
        </w:rPr>
        <w:t>双栈协议。</w:t>
      </w:r>
    </w:p>
    <w:p w14:paraId="75FFF4C1" w14:textId="77777777" w:rsidR="00844D45" w:rsidRDefault="00B70436">
      <w:pPr>
        <w:pStyle w:val="11"/>
        <w:numPr>
          <w:ilvl w:val="0"/>
          <w:numId w:val="11"/>
        </w:numPr>
        <w:ind w:firstLineChars="0"/>
      </w:pPr>
      <w:r>
        <w:rPr>
          <w:rFonts w:hint="eastAsia"/>
        </w:rPr>
        <w:t>无线接入需求</w:t>
      </w:r>
    </w:p>
    <w:p w14:paraId="775D9050" w14:textId="77777777" w:rsidR="00844D45" w:rsidRDefault="00B70436">
      <w:pPr>
        <w:ind w:firstLine="420"/>
      </w:pPr>
      <w:r>
        <w:rPr>
          <w:rFonts w:hint="eastAsia"/>
        </w:rPr>
        <w:t>在全校范围内特别是图书馆、体育馆、会议室等重点公共区域场所实现有线、无线全覆盖。</w:t>
      </w:r>
    </w:p>
    <w:p w14:paraId="5B76452C" w14:textId="77777777" w:rsidR="00844D45" w:rsidRDefault="00B70436">
      <w:pPr>
        <w:pStyle w:val="11"/>
        <w:numPr>
          <w:ilvl w:val="0"/>
          <w:numId w:val="11"/>
        </w:numPr>
        <w:ind w:firstLineChars="0"/>
      </w:pPr>
      <w:r>
        <w:rPr>
          <w:rFonts w:hint="eastAsia"/>
        </w:rPr>
        <w:t>网络安全性需求</w:t>
      </w:r>
    </w:p>
    <w:p w14:paraId="6348896A" w14:textId="77777777" w:rsidR="00844D45" w:rsidRDefault="00B70436">
      <w:pPr>
        <w:ind w:firstLine="420"/>
      </w:pPr>
      <w:r>
        <w:rPr>
          <w:rFonts w:hint="eastAsia"/>
        </w:rPr>
        <w:t>校园内部网络安全考虑，首先是公共资源的安全，如数据中心、图书馆要防止来自内网的攻击和安全事件；其次是各单位自身的数据安全需求；最后是用户的接入管理；要建设一个安全、可靠、稳定的出口来防止来自互联网的攻击。</w:t>
      </w:r>
    </w:p>
    <w:p w14:paraId="70CC9EF1" w14:textId="77777777" w:rsidR="00844D45" w:rsidRDefault="00B70436">
      <w:pPr>
        <w:pStyle w:val="11"/>
        <w:numPr>
          <w:ilvl w:val="0"/>
          <w:numId w:val="11"/>
        </w:numPr>
        <w:ind w:firstLineChars="0"/>
      </w:pPr>
      <w:r>
        <w:rPr>
          <w:rFonts w:hint="eastAsia"/>
        </w:rPr>
        <w:t>统一网络管理平台</w:t>
      </w:r>
    </w:p>
    <w:p w14:paraId="74FA71EB" w14:textId="77777777" w:rsidR="00844D45" w:rsidRDefault="00B70436">
      <w:pPr>
        <w:ind w:firstLine="420"/>
      </w:pPr>
      <w:r>
        <w:rPr>
          <w:rFonts w:hint="eastAsia"/>
        </w:rPr>
        <w:t>为了保障网络安全、稳定运行，简化管理，必须对所有网络设备的状态、性能、配置、</w:t>
      </w:r>
      <w:r>
        <w:rPr>
          <w:rFonts w:hint="eastAsia"/>
        </w:rPr>
        <w:lastRenderedPageBreak/>
        <w:t>密码、故障、安全事件、资产进行统一管理、监控，使网络管理者能及时、清楚的了解整个网络的运行状况。</w:t>
      </w:r>
    </w:p>
    <w:p w14:paraId="46F133A4" w14:textId="77777777" w:rsidR="00844D45" w:rsidRDefault="00B70436">
      <w:pPr>
        <w:pStyle w:val="11"/>
        <w:numPr>
          <w:ilvl w:val="0"/>
          <w:numId w:val="11"/>
        </w:numPr>
        <w:ind w:firstLineChars="0"/>
      </w:pPr>
      <w:r>
        <w:rPr>
          <w:rFonts w:hint="eastAsia"/>
        </w:rPr>
        <w:t>时钟同步系统</w:t>
      </w:r>
    </w:p>
    <w:p w14:paraId="2E56EA61" w14:textId="77777777" w:rsidR="00844D45" w:rsidRDefault="00B70436">
      <w:pPr>
        <w:ind w:firstLine="420"/>
      </w:pPr>
      <w:r>
        <w:rPr>
          <w:rFonts w:hint="eastAsia"/>
        </w:rPr>
        <w:t>保证网络上的各种设备如服务器、交换机、路由器具有统一的时间。</w:t>
      </w:r>
    </w:p>
    <w:p w14:paraId="576A4FDF" w14:textId="77777777" w:rsidR="00844D45" w:rsidRDefault="00B70436">
      <w:pPr>
        <w:ind w:firstLine="422"/>
        <w:rPr>
          <w:b/>
        </w:rPr>
      </w:pPr>
      <w:r>
        <w:rPr>
          <w:rFonts w:hint="eastAsia"/>
          <w:b/>
        </w:rPr>
        <w:t>2</w:t>
      </w:r>
      <w:r>
        <w:rPr>
          <w:rFonts w:hint="eastAsia"/>
          <w:b/>
        </w:rPr>
        <w:t>）设计要求</w:t>
      </w:r>
    </w:p>
    <w:p w14:paraId="2487068A" w14:textId="77777777" w:rsidR="00844D45" w:rsidRDefault="00B70436">
      <w:pPr>
        <w:pStyle w:val="11"/>
        <w:numPr>
          <w:ilvl w:val="0"/>
          <w:numId w:val="11"/>
        </w:numPr>
        <w:ind w:firstLineChars="0"/>
      </w:pPr>
      <w:r>
        <w:rPr>
          <w:rFonts w:hint="eastAsia"/>
        </w:rPr>
        <w:t>网络整体构架</w:t>
      </w:r>
    </w:p>
    <w:p w14:paraId="6B129E84" w14:textId="77777777" w:rsidR="00844D45" w:rsidRDefault="00B70436">
      <w:pPr>
        <w:ind w:firstLine="420"/>
      </w:pPr>
      <w:r>
        <w:rPr>
          <w:rFonts w:hint="eastAsia"/>
        </w:rPr>
        <w:t>整个网络采用双核心、汇聚（核心和汇聚层设备物理位置集中在核心机房）、接入三层构架方式，每个汇聚点以万兆双链路上联至核心节点，公共区域双链路千兆上联至两核心机房汇聚交换机，学生宿舍每栋楼单链路千兆上联至就近学生宿舍区汇聚交换机，提供办公区域千兆或百兆、学生区域百兆接入；</w:t>
      </w:r>
      <w:r>
        <w:rPr>
          <w:rFonts w:ascii="宋体" w:hAnsi="宋体" w:hint="eastAsia"/>
        </w:rPr>
        <w:t>学院、图书馆实现双万兆连接至汇聚。</w:t>
      </w:r>
    </w:p>
    <w:p w14:paraId="44582B9C" w14:textId="77777777" w:rsidR="00844D45" w:rsidRDefault="00B70436">
      <w:pPr>
        <w:pStyle w:val="11"/>
        <w:numPr>
          <w:ilvl w:val="0"/>
          <w:numId w:val="11"/>
        </w:numPr>
        <w:ind w:firstLineChars="0"/>
      </w:pPr>
      <w:r>
        <w:rPr>
          <w:rFonts w:hint="eastAsia"/>
        </w:rPr>
        <w:t>整网路由规划</w:t>
      </w:r>
    </w:p>
    <w:p w14:paraId="058DCAAE" w14:textId="77777777" w:rsidR="00844D45" w:rsidRDefault="00B70436">
      <w:pPr>
        <w:ind w:firstLine="420"/>
      </w:pPr>
      <w:r>
        <w:rPr>
          <w:rFonts w:hint="eastAsia"/>
        </w:rPr>
        <w:t>校园网全网采用</w:t>
      </w:r>
      <w:r>
        <w:rPr>
          <w:rFonts w:hint="eastAsia"/>
        </w:rPr>
        <w:t>OSPF</w:t>
      </w:r>
      <w:r>
        <w:rPr>
          <w:rFonts w:hint="eastAsia"/>
        </w:rPr>
        <w:t>路由协议</w:t>
      </w:r>
    </w:p>
    <w:p w14:paraId="2BA521DF" w14:textId="77777777" w:rsidR="00844D45" w:rsidRDefault="00B70436">
      <w:pPr>
        <w:pStyle w:val="11"/>
        <w:numPr>
          <w:ilvl w:val="0"/>
          <w:numId w:val="11"/>
        </w:numPr>
        <w:ind w:firstLineChars="0"/>
      </w:pPr>
      <w:r>
        <w:rPr>
          <w:rFonts w:hint="eastAsia"/>
        </w:rPr>
        <w:t>网络安全</w:t>
      </w:r>
    </w:p>
    <w:p w14:paraId="79112560" w14:textId="77777777" w:rsidR="00844D45" w:rsidRDefault="00B70436">
      <w:pPr>
        <w:ind w:firstLine="420"/>
      </w:pPr>
      <w:r>
        <w:rPr>
          <w:rFonts w:hint="eastAsia"/>
        </w:rPr>
        <w:t>①边界防护：在整个网络的外部出口部署防火墙＋</w:t>
      </w:r>
      <w:r>
        <w:rPr>
          <w:rFonts w:hint="eastAsia"/>
        </w:rPr>
        <w:t>IPS</w:t>
      </w:r>
      <w:r>
        <w:rPr>
          <w:rFonts w:hint="eastAsia"/>
        </w:rPr>
        <w:t>设备，对出口流量进行管理、对应用进行识别控制的目的，防止校园网络带宽滥用。出口安全可达到线速万兆，支持校园网对带宽的高速需求。</w:t>
      </w:r>
    </w:p>
    <w:p w14:paraId="21D3CB03" w14:textId="77777777" w:rsidR="00844D45" w:rsidRDefault="00B70436">
      <w:pPr>
        <w:ind w:firstLine="420"/>
      </w:pPr>
      <w:r>
        <w:rPr>
          <w:rFonts w:hint="eastAsia"/>
        </w:rPr>
        <w:t>②数据中心保护</w:t>
      </w:r>
      <w:r>
        <w:rPr>
          <w:rFonts w:hint="eastAsia"/>
        </w:rPr>
        <w:t>:</w:t>
      </w:r>
      <w:r>
        <w:rPr>
          <w:rFonts w:hint="eastAsia"/>
        </w:rPr>
        <w:t>网络中心、图书馆两个核心数据机房使用防火墙＋</w:t>
      </w:r>
      <w:r>
        <w:rPr>
          <w:rFonts w:hint="eastAsia"/>
        </w:rPr>
        <w:t>IPS</w:t>
      </w:r>
      <w:r>
        <w:rPr>
          <w:rFonts w:hint="eastAsia"/>
        </w:rPr>
        <w:t>重点进行保护。</w:t>
      </w:r>
    </w:p>
    <w:p w14:paraId="552004BC" w14:textId="77777777" w:rsidR="00844D45" w:rsidRDefault="00B70436">
      <w:pPr>
        <w:pStyle w:val="11"/>
        <w:numPr>
          <w:ilvl w:val="0"/>
          <w:numId w:val="11"/>
        </w:numPr>
        <w:ind w:firstLineChars="0"/>
      </w:pPr>
      <w:r>
        <w:rPr>
          <w:rFonts w:hint="eastAsia"/>
        </w:rPr>
        <w:t>内网控制和行为审计</w:t>
      </w:r>
    </w:p>
    <w:p w14:paraId="4862878C" w14:textId="77777777" w:rsidR="00844D45" w:rsidRDefault="00B70436">
      <w:pPr>
        <w:ind w:firstLine="420"/>
      </w:pPr>
      <w:r>
        <w:rPr>
          <w:rFonts w:hint="eastAsia"/>
        </w:rPr>
        <w:t>为保护校园骨干网络，在每个分支的汇聚节点（包括大汇聚区域和服务器的汇聚区域）部署安全管理设备统一管理从不同汇聚节点收集的安全事件，并能够自动输出审计报告，全面掌握全网的安全状况。</w:t>
      </w:r>
    </w:p>
    <w:p w14:paraId="06F6EB3E" w14:textId="77777777" w:rsidR="00844D45" w:rsidRDefault="00B70436">
      <w:pPr>
        <w:pStyle w:val="11"/>
        <w:numPr>
          <w:ilvl w:val="0"/>
          <w:numId w:val="11"/>
        </w:numPr>
        <w:ind w:firstLineChars="0"/>
      </w:pPr>
      <w:r>
        <w:rPr>
          <w:rFonts w:hint="eastAsia"/>
        </w:rPr>
        <w:t>对于公共机房、独立内部局域网的网络接入要求</w:t>
      </w:r>
    </w:p>
    <w:p w14:paraId="49AB53C8" w14:textId="77777777" w:rsidR="00844D45" w:rsidRDefault="00B70436">
      <w:pPr>
        <w:ind w:firstLine="420"/>
      </w:pPr>
      <w:r>
        <w:rPr>
          <w:rFonts w:ascii="宋体" w:hAnsi="宋体" w:hint="eastAsia"/>
        </w:rPr>
        <w:t>对于学院、图书馆、公共机房、实验室等有自己内部管理系统的终端用户，为</w:t>
      </w:r>
      <w:r>
        <w:rPr>
          <w:rFonts w:hint="eastAsia"/>
        </w:rPr>
        <w:t>保证接入校园网时的安全及网络资源的正常使用，应当具有防</w:t>
      </w:r>
      <w:r>
        <w:rPr>
          <w:rFonts w:hint="eastAsia"/>
        </w:rPr>
        <w:t>ARP</w:t>
      </w:r>
      <w:r>
        <w:rPr>
          <w:rFonts w:hint="eastAsia"/>
        </w:rPr>
        <w:t>病毒、防</w:t>
      </w:r>
      <w:r>
        <w:rPr>
          <w:rFonts w:hint="eastAsia"/>
        </w:rPr>
        <w:t>DHCP</w:t>
      </w:r>
      <w:r>
        <w:rPr>
          <w:rFonts w:hint="eastAsia"/>
        </w:rPr>
        <w:t>欺骗的功能，并且在这些区域内采用严格的端点准入控制。</w:t>
      </w:r>
    </w:p>
    <w:p w14:paraId="4CBA0A94" w14:textId="77777777" w:rsidR="00844D45" w:rsidRDefault="00B70436">
      <w:pPr>
        <w:pStyle w:val="11"/>
        <w:numPr>
          <w:ilvl w:val="0"/>
          <w:numId w:val="11"/>
        </w:numPr>
        <w:ind w:firstLineChars="0"/>
      </w:pPr>
      <w:r>
        <w:rPr>
          <w:rFonts w:hint="eastAsia"/>
        </w:rPr>
        <w:t>无线网络</w:t>
      </w:r>
    </w:p>
    <w:p w14:paraId="1834B153" w14:textId="77777777" w:rsidR="00844D45" w:rsidRDefault="00B70436">
      <w:pPr>
        <w:ind w:firstLine="420"/>
      </w:pPr>
      <w:r>
        <w:rPr>
          <w:rFonts w:hint="eastAsia"/>
        </w:rPr>
        <w:t>实现对校园内无线上网的可管可控。无线网络集中的策略管理，所有</w:t>
      </w:r>
      <w:r>
        <w:rPr>
          <w:rFonts w:hint="eastAsia"/>
        </w:rPr>
        <w:t>AP</w:t>
      </w:r>
      <w:r>
        <w:rPr>
          <w:rFonts w:hint="eastAsia"/>
        </w:rPr>
        <w:t>无需配置，策略可通过无线交换机统一下发；支持多种认证及计费技术（</w:t>
      </w:r>
      <w:r>
        <w:rPr>
          <w:rFonts w:hint="eastAsia"/>
        </w:rPr>
        <w:t>Portal</w:t>
      </w:r>
      <w:r>
        <w:rPr>
          <w:rFonts w:hint="eastAsia"/>
        </w:rPr>
        <w:t>、</w:t>
      </w:r>
      <w:r>
        <w:rPr>
          <w:rFonts w:hint="eastAsia"/>
        </w:rPr>
        <w:t>802.1x</w:t>
      </w:r>
      <w:r>
        <w:rPr>
          <w:rFonts w:hint="eastAsia"/>
        </w:rPr>
        <w:t>、</w:t>
      </w:r>
      <w:r>
        <w:rPr>
          <w:rFonts w:hint="eastAsia"/>
        </w:rPr>
        <w:t>MAC</w:t>
      </w:r>
      <w:r>
        <w:rPr>
          <w:rFonts w:hint="eastAsia"/>
        </w:rPr>
        <w:t>）；有效的非法</w:t>
      </w:r>
      <w:r>
        <w:rPr>
          <w:rFonts w:hint="eastAsia"/>
        </w:rPr>
        <w:t>AP</w:t>
      </w:r>
      <w:r>
        <w:rPr>
          <w:rFonts w:hint="eastAsia"/>
        </w:rPr>
        <w:t>管理方案，</w:t>
      </w:r>
      <w:r>
        <w:rPr>
          <w:rFonts w:hint="eastAsia"/>
        </w:rPr>
        <w:t>AP</w:t>
      </w:r>
      <w:r>
        <w:rPr>
          <w:rFonts w:hint="eastAsia"/>
        </w:rPr>
        <w:t>在接入正常用户的同时，可发现并将非法</w:t>
      </w:r>
      <w:r>
        <w:rPr>
          <w:rFonts w:hint="eastAsia"/>
        </w:rPr>
        <w:t>AP</w:t>
      </w:r>
      <w:r>
        <w:rPr>
          <w:rFonts w:hint="eastAsia"/>
        </w:rPr>
        <w:t>隔绝在网外。</w:t>
      </w:r>
    </w:p>
    <w:p w14:paraId="388383A9" w14:textId="77777777" w:rsidR="00844D45" w:rsidRDefault="00B70436">
      <w:pPr>
        <w:pStyle w:val="11"/>
        <w:numPr>
          <w:ilvl w:val="0"/>
          <w:numId w:val="11"/>
        </w:numPr>
        <w:ind w:firstLineChars="0"/>
      </w:pPr>
      <w:r>
        <w:rPr>
          <w:rFonts w:hint="eastAsia"/>
        </w:rPr>
        <w:t>其它专网</w:t>
      </w:r>
    </w:p>
    <w:p w14:paraId="285EC150" w14:textId="77777777" w:rsidR="00844D45" w:rsidRDefault="00B70436">
      <w:pPr>
        <w:ind w:firstLine="420"/>
      </w:pPr>
      <w:r>
        <w:rPr>
          <w:rFonts w:hint="eastAsia"/>
        </w:rPr>
        <w:lastRenderedPageBreak/>
        <w:t>如果其它专网（油田专网的部分或全部，）要在校园信息网络上运行，则考虑在校园网上提供</w:t>
      </w:r>
      <w:r>
        <w:rPr>
          <w:rFonts w:hint="eastAsia"/>
        </w:rPr>
        <w:t>VPN</w:t>
      </w:r>
      <w:r>
        <w:rPr>
          <w:rFonts w:hint="eastAsia"/>
        </w:rPr>
        <w:t>的方式来实现，校园网提供安全通道，但各应用系统必须考虑自身的安全措施。</w:t>
      </w:r>
    </w:p>
    <w:p w14:paraId="562AE883" w14:textId="77777777" w:rsidR="00844D45" w:rsidRDefault="00B70436">
      <w:pPr>
        <w:pStyle w:val="11"/>
        <w:numPr>
          <w:ilvl w:val="0"/>
          <w:numId w:val="11"/>
        </w:numPr>
        <w:ind w:firstLineChars="0"/>
      </w:pPr>
      <w:r>
        <w:rPr>
          <w:rFonts w:hint="eastAsia"/>
        </w:rPr>
        <w:t>网络管理</w:t>
      </w:r>
    </w:p>
    <w:p w14:paraId="4726CA3F" w14:textId="77777777" w:rsidR="00844D45" w:rsidRDefault="00B70436">
      <w:pPr>
        <w:ind w:firstLine="420"/>
      </w:pPr>
      <w:r>
        <w:rPr>
          <w:rFonts w:hint="eastAsia"/>
        </w:rPr>
        <w:t>部署统一的网络管理平台，涵盖拓扑、告警、性能和配置等管理功能，使网络状况一目了然，而且需要结合交换机和路由器设备，实现客户所需的各种严格的访问控制策略，从而构成对网络访问的权限控制。</w:t>
      </w:r>
    </w:p>
    <w:p w14:paraId="3629B8DD" w14:textId="77777777" w:rsidR="00844D45" w:rsidRDefault="00B70436">
      <w:pPr>
        <w:ind w:firstLine="420"/>
        <w:rPr>
          <w:rFonts w:ascii="宋体" w:hAnsi="宋体" w:cs="Tahoma"/>
          <w:szCs w:val="21"/>
        </w:rPr>
      </w:pPr>
      <w:r>
        <w:rPr>
          <w:rFonts w:hint="eastAsia"/>
        </w:rPr>
        <w:t>网络管理平台除了管理传统的路由器、交换机外，还可以对网络中的无线、安全、语音、存储、服务器、打印机、</w:t>
      </w:r>
      <w:r>
        <w:rPr>
          <w:rFonts w:hint="eastAsia"/>
        </w:rPr>
        <w:t>UPS</w:t>
      </w:r>
      <w:r>
        <w:rPr>
          <w:rFonts w:hint="eastAsia"/>
        </w:rPr>
        <w:t>等设备进行管理，实现设备资源的集中化管理；可以快速、准确地发现网络资源，包括路由方式、</w:t>
      </w:r>
      <w:r>
        <w:rPr>
          <w:rFonts w:hint="eastAsia"/>
        </w:rPr>
        <w:t>ARP</w:t>
      </w:r>
      <w:r>
        <w:rPr>
          <w:rFonts w:hint="eastAsia"/>
        </w:rPr>
        <w:t>方式、</w:t>
      </w:r>
      <w:r>
        <w:rPr>
          <w:rFonts w:hint="eastAsia"/>
        </w:rPr>
        <w:t>IPSec VPN</w:t>
      </w:r>
      <w:r>
        <w:rPr>
          <w:rFonts w:hint="eastAsia"/>
        </w:rPr>
        <w:t>方式、网段方式等；支持设备面板管理，所见即所得的显示设备的资产组成和运行状态。</w:t>
      </w:r>
    </w:p>
    <w:p w14:paraId="79A5D84A" w14:textId="77777777" w:rsidR="00844D45" w:rsidRDefault="00B70436">
      <w:pPr>
        <w:pStyle w:val="aff"/>
      </w:pPr>
      <w:bookmarkStart w:id="59" w:name="_Toc325467909"/>
      <w:r>
        <w:rPr>
          <w:rFonts w:hint="eastAsia"/>
        </w:rPr>
        <w:t>3</w:t>
      </w:r>
      <w:r>
        <w:rPr>
          <w:rFonts w:hint="eastAsia"/>
        </w:rPr>
        <w:t>）架构规划</w:t>
      </w:r>
      <w:bookmarkEnd w:id="59"/>
    </w:p>
    <w:p w14:paraId="6A677F33" w14:textId="77777777" w:rsidR="00844D45" w:rsidRDefault="00B70436">
      <w:pPr>
        <w:pStyle w:val="20505"/>
        <w:adjustRightInd w:val="0"/>
        <w:snapToGrid w:val="0"/>
        <w:spacing w:beforeLines="0" w:afterLines="0"/>
        <w:ind w:firstLineChars="0" w:firstLine="0"/>
        <w:rPr>
          <w:rFonts w:ascii="宋体" w:hAnsi="宋体" w:cs="Tahoma"/>
          <w:sz w:val="21"/>
          <w:szCs w:val="21"/>
        </w:rPr>
      </w:pPr>
      <w:r>
        <w:rPr>
          <w:rFonts w:ascii="宋体" w:hAnsi="宋体" w:cs="Tahoma"/>
          <w:noProof/>
          <w:sz w:val="21"/>
          <w:szCs w:val="21"/>
        </w:rPr>
        <w:drawing>
          <wp:inline distT="0" distB="0" distL="0" distR="0" wp14:anchorId="48F09572" wp14:editId="50A20982">
            <wp:extent cx="5276850" cy="4467225"/>
            <wp:effectExtent l="19050" t="0" r="0" b="0"/>
            <wp:docPr id="10"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7"/>
                    <pic:cNvPicPr>
                      <a:picLocks noChangeAspect="1" noChangeArrowheads="1"/>
                    </pic:cNvPicPr>
                  </pic:nvPicPr>
                  <pic:blipFill>
                    <a:blip r:embed="rId22"/>
                    <a:srcRect/>
                    <a:stretch>
                      <a:fillRect/>
                    </a:stretch>
                  </pic:blipFill>
                  <pic:spPr>
                    <a:xfrm>
                      <a:off x="0" y="0"/>
                      <a:ext cx="5276850" cy="4467225"/>
                    </a:xfrm>
                    <a:prstGeom prst="rect">
                      <a:avLst/>
                    </a:prstGeom>
                    <a:noFill/>
                    <a:ln w="9525">
                      <a:noFill/>
                      <a:miter lim="800000"/>
                      <a:headEnd/>
                      <a:tailEnd/>
                    </a:ln>
                  </pic:spPr>
                </pic:pic>
              </a:graphicData>
            </a:graphic>
          </wp:inline>
        </w:drawing>
      </w:r>
    </w:p>
    <w:p w14:paraId="1F87AC29" w14:textId="77777777" w:rsidR="00844D45" w:rsidRDefault="00B70436">
      <w:pPr>
        <w:ind w:firstLine="420"/>
      </w:pPr>
      <w:r>
        <w:rPr>
          <w:rFonts w:hint="eastAsia"/>
        </w:rPr>
        <w:t>巴中中学校园网支撑平台逻辑上以业务处理为核心，规划为三个平面：业务流平面、安全防御平面和管控平面。</w:t>
      </w:r>
    </w:p>
    <w:p w14:paraId="32E45233" w14:textId="77777777" w:rsidR="00844D45" w:rsidRDefault="00B70436">
      <w:pPr>
        <w:ind w:firstLine="420"/>
      </w:pPr>
      <w:r>
        <w:rPr>
          <w:rFonts w:hint="eastAsia"/>
        </w:rPr>
        <w:t>业务流平面为多业务支撑的承载基础。业务接口为经过分类的不同类型应用，连接经过</w:t>
      </w:r>
      <w:r>
        <w:rPr>
          <w:rFonts w:hint="eastAsia"/>
        </w:rPr>
        <w:lastRenderedPageBreak/>
        <w:t>优化的基础通讯平台，按照不同层次、不同技术的服务保障措施，实现用户与数据中心之间、用户与用户之间的应用交互。</w:t>
      </w:r>
    </w:p>
    <w:p w14:paraId="7C3235EE" w14:textId="77777777" w:rsidR="00844D45" w:rsidRDefault="00B70436">
      <w:pPr>
        <w:pStyle w:val="11"/>
        <w:numPr>
          <w:ilvl w:val="0"/>
          <w:numId w:val="11"/>
        </w:numPr>
        <w:ind w:firstLineChars="0"/>
      </w:pPr>
      <w:r>
        <w:rPr>
          <w:rFonts w:hint="eastAsia"/>
        </w:rPr>
        <w:t>对于基础平台，经过优化处理，将对业务的灵活性、可控性、性能、可靠性起到提升的作用。设计内容包括提升局部带宽消除数据传输瓶颈，消除平台单点故障提升网络可用性，迁移</w:t>
      </w:r>
      <w:r>
        <w:t>IPv6</w:t>
      </w:r>
      <w:r>
        <w:rPr>
          <w:rFonts w:hint="eastAsia"/>
        </w:rPr>
        <w:t>技术提升业务的灵活性，部署</w:t>
      </w:r>
      <w:r>
        <w:t>MPLS VPN</w:t>
      </w:r>
      <w:r>
        <w:rPr>
          <w:rFonts w:hint="eastAsia"/>
        </w:rPr>
        <w:t>提升业务可控性。通过对基础平台实施</w:t>
      </w:r>
      <w:r>
        <w:t>WLAN</w:t>
      </w:r>
      <w:r>
        <w:rPr>
          <w:rFonts w:hint="eastAsia"/>
        </w:rPr>
        <w:t>功能拓展，提供更丰富的接入手段与移动业务。</w:t>
      </w:r>
    </w:p>
    <w:p w14:paraId="2D4BEFA3" w14:textId="77777777" w:rsidR="00844D45" w:rsidRDefault="00B70436">
      <w:pPr>
        <w:pStyle w:val="11"/>
        <w:numPr>
          <w:ilvl w:val="0"/>
          <w:numId w:val="11"/>
        </w:numPr>
        <w:ind w:firstLineChars="0"/>
      </w:pPr>
      <w:r>
        <w:rPr>
          <w:rFonts w:hint="eastAsia"/>
        </w:rPr>
        <w:t>业务通过优化设计，可实施两种端到端服务质量保障措施，其一为从园区内部接入通过</w:t>
      </w:r>
      <w:r>
        <w:t>DSCP</w:t>
      </w:r>
      <w:r>
        <w:rPr>
          <w:rFonts w:hint="eastAsia"/>
        </w:rPr>
        <w:t>技术进行业务区分处理，将</w:t>
      </w:r>
      <w:r>
        <w:t>COS Mapping</w:t>
      </w:r>
      <w:r>
        <w:rPr>
          <w:rFonts w:hint="eastAsia"/>
        </w:rPr>
        <w:t>到校区骨干</w:t>
      </w:r>
      <w:r>
        <w:t>MPLS</w:t>
      </w:r>
      <w:r>
        <w:rPr>
          <w:rFonts w:hint="eastAsia"/>
        </w:rPr>
        <w:t>网的</w:t>
      </w:r>
      <w:r>
        <w:t>EXP</w:t>
      </w:r>
      <w:r>
        <w:rPr>
          <w:rFonts w:hint="eastAsia"/>
        </w:rPr>
        <w:t>值；其二为对关键业务在校区骨干上部署</w:t>
      </w:r>
      <w:r>
        <w:t xml:space="preserve">MPLS </w:t>
      </w:r>
      <w:r>
        <w:rPr>
          <w:rFonts w:hint="eastAsia"/>
        </w:rPr>
        <w:t>P</w:t>
      </w:r>
      <w:r>
        <w:t>E</w:t>
      </w:r>
      <w:r>
        <w:rPr>
          <w:rFonts w:hint="eastAsia"/>
        </w:rPr>
        <w:t>实现资源预留。</w:t>
      </w:r>
    </w:p>
    <w:p w14:paraId="55350393" w14:textId="77777777" w:rsidR="00844D45" w:rsidRDefault="00B70436">
      <w:pPr>
        <w:pStyle w:val="11"/>
        <w:numPr>
          <w:ilvl w:val="0"/>
          <w:numId w:val="11"/>
        </w:numPr>
        <w:ind w:firstLineChars="0"/>
      </w:pPr>
      <w:r>
        <w:rPr>
          <w:rFonts w:hint="eastAsia"/>
        </w:rPr>
        <w:t>而数据中心作为多业务部署的心脏，通过灾备的设计，规划其可靠性、可管理性与可扩展性，实现面向业务的集中存储、数据保护和多系统虚拟化，保障多业务系统与用户之间的交互。</w:t>
      </w:r>
    </w:p>
    <w:p w14:paraId="6DD7038E" w14:textId="77777777" w:rsidR="00844D45" w:rsidRDefault="00B70436">
      <w:pPr>
        <w:ind w:firstLine="420"/>
      </w:pPr>
      <w:r>
        <w:rPr>
          <w:rFonts w:hint="eastAsia"/>
        </w:rPr>
        <w:t>安全防御层面，规划为层次化的渗透防御部署。面向外网出口层、校园汇聚层、校园核心层、数据中心、用户行为控制五个层面安全规划设计。针对业务流的整个过程实现安全防护。</w:t>
      </w:r>
    </w:p>
    <w:p w14:paraId="6CB040AA" w14:textId="77777777" w:rsidR="00844D45" w:rsidRDefault="00B70436">
      <w:pPr>
        <w:ind w:firstLine="420"/>
      </w:pPr>
      <w:r>
        <w:rPr>
          <w:rFonts w:hint="eastAsia"/>
        </w:rPr>
        <w:t>管控层面针对业务流各个环节的相应环节，包括设备资源、用户资源、业务流量、业务隔离、安全信息进行整合管理，有效调整业务流的可用性和平滑性。通过多个环节之间的关联管理，实现降低多业务支撑平台运维的整体拥有成本。</w:t>
      </w:r>
    </w:p>
    <w:p w14:paraId="40ADB11E" w14:textId="77777777" w:rsidR="00844D45" w:rsidRDefault="00B70436">
      <w:pPr>
        <w:pStyle w:val="aff"/>
      </w:pPr>
      <w:bookmarkStart w:id="60" w:name="_Toc325467910"/>
      <w:r>
        <w:rPr>
          <w:rFonts w:hint="eastAsia"/>
        </w:rPr>
        <w:t>4</w:t>
      </w:r>
      <w:r>
        <w:rPr>
          <w:rFonts w:hint="eastAsia"/>
        </w:rPr>
        <w:t>）高可用园区规划</w:t>
      </w:r>
      <w:bookmarkEnd w:id="60"/>
    </w:p>
    <w:p w14:paraId="6270B35F" w14:textId="77777777" w:rsidR="00844D45" w:rsidRDefault="00B70436">
      <w:pPr>
        <w:ind w:firstLine="420"/>
      </w:pPr>
      <w:r>
        <w:rPr>
          <w:rFonts w:hint="eastAsia"/>
        </w:rPr>
        <w:t>巴中中学智慧校园园区网络作为实际业务的接入和承载体，必须具有高可用性。高可用性主要体现在以下几个方面：</w:t>
      </w:r>
    </w:p>
    <w:p w14:paraId="189E3DCC" w14:textId="77777777" w:rsidR="00844D45" w:rsidRDefault="00B70436">
      <w:pPr>
        <w:pStyle w:val="11"/>
        <w:numPr>
          <w:ilvl w:val="0"/>
          <w:numId w:val="12"/>
        </w:numPr>
        <w:ind w:firstLineChars="0"/>
      </w:pPr>
      <w:r>
        <w:rPr>
          <w:rFonts w:hint="eastAsia"/>
        </w:rPr>
        <w:t>保持网络长时间的无故障运行；</w:t>
      </w:r>
    </w:p>
    <w:p w14:paraId="09B57F5F" w14:textId="77777777" w:rsidR="00844D45" w:rsidRDefault="00B70436">
      <w:pPr>
        <w:pStyle w:val="11"/>
        <w:numPr>
          <w:ilvl w:val="0"/>
          <w:numId w:val="12"/>
        </w:numPr>
        <w:ind w:firstLineChars="0"/>
      </w:pPr>
      <w:r>
        <w:rPr>
          <w:rFonts w:hint="eastAsia"/>
        </w:rPr>
        <w:t>保证突发情况下的网络可用性和可恢复性；</w:t>
      </w:r>
    </w:p>
    <w:p w14:paraId="12E42533" w14:textId="77777777" w:rsidR="00844D45" w:rsidRDefault="00B70436">
      <w:pPr>
        <w:pStyle w:val="11"/>
        <w:numPr>
          <w:ilvl w:val="0"/>
          <w:numId w:val="12"/>
        </w:numPr>
        <w:ind w:firstLineChars="0"/>
      </w:pPr>
      <w:r>
        <w:rPr>
          <w:rFonts w:hint="eastAsia"/>
        </w:rPr>
        <w:t>恶劣环境条件下的网络应用；</w:t>
      </w:r>
    </w:p>
    <w:p w14:paraId="5573C628" w14:textId="77777777" w:rsidR="00844D45" w:rsidRDefault="00B70436">
      <w:pPr>
        <w:pStyle w:val="11"/>
        <w:numPr>
          <w:ilvl w:val="0"/>
          <w:numId w:val="12"/>
        </w:numPr>
        <w:ind w:firstLineChars="0"/>
      </w:pPr>
      <w:r>
        <w:rPr>
          <w:rFonts w:hint="eastAsia"/>
        </w:rPr>
        <w:t>抵抗灾难。</w:t>
      </w:r>
    </w:p>
    <w:p w14:paraId="5585C1F3" w14:textId="77777777" w:rsidR="00844D45" w:rsidRDefault="00B70436">
      <w:pPr>
        <w:ind w:firstLine="420"/>
      </w:pPr>
      <w:r>
        <w:rPr>
          <w:rFonts w:hint="eastAsia"/>
        </w:rPr>
        <w:t>网络建设高可用性设计，需要全方位多角度的对网络可靠性给予充分保障。园区网络高可用性可以通过设备自身的关键部件冗余、协议的不间断转发技术以及网络拓扑的链路和设备冗余设计来综合保证：</w:t>
      </w:r>
    </w:p>
    <w:p w14:paraId="076E63D1" w14:textId="77777777" w:rsidR="00844D45" w:rsidRDefault="00B70436">
      <w:pPr>
        <w:pStyle w:val="11"/>
        <w:numPr>
          <w:ilvl w:val="0"/>
          <w:numId w:val="13"/>
        </w:numPr>
        <w:ind w:firstLineChars="0"/>
      </w:pPr>
      <w:r>
        <w:rPr>
          <w:rFonts w:hint="eastAsia"/>
        </w:rPr>
        <w:t>设备的可靠：双主控、双电源</w:t>
      </w:r>
    </w:p>
    <w:p w14:paraId="30F808EA" w14:textId="77777777" w:rsidR="00844D45" w:rsidRDefault="00B70436">
      <w:pPr>
        <w:pStyle w:val="11"/>
        <w:numPr>
          <w:ilvl w:val="0"/>
          <w:numId w:val="13"/>
        </w:numPr>
        <w:ind w:firstLineChars="0"/>
      </w:pPr>
      <w:r>
        <w:rPr>
          <w:rFonts w:hint="eastAsia"/>
        </w:rPr>
        <w:t>网络的可靠：关键设备双归属、重要链路手工聚合、服务器采用双网卡</w:t>
      </w:r>
    </w:p>
    <w:p w14:paraId="367AD77E" w14:textId="77777777" w:rsidR="00844D45" w:rsidRDefault="00B70436">
      <w:pPr>
        <w:pStyle w:val="11"/>
        <w:numPr>
          <w:ilvl w:val="0"/>
          <w:numId w:val="13"/>
        </w:numPr>
        <w:ind w:firstLineChars="0"/>
      </w:pPr>
      <w:r>
        <w:rPr>
          <w:rFonts w:hint="eastAsia"/>
        </w:rPr>
        <w:lastRenderedPageBreak/>
        <w:t>协议的可靠：</w:t>
      </w:r>
      <w:r>
        <w:t>VRRP</w:t>
      </w:r>
      <w:r>
        <w:rPr>
          <w:rFonts w:hint="eastAsia"/>
        </w:rPr>
        <w:t>、防火墙</w:t>
      </w:r>
      <w:r>
        <w:t>HRP</w:t>
      </w:r>
    </w:p>
    <w:p w14:paraId="21A9D87D" w14:textId="77777777" w:rsidR="00844D45" w:rsidRDefault="00B70436">
      <w:pPr>
        <w:pStyle w:val="11"/>
        <w:numPr>
          <w:ilvl w:val="0"/>
          <w:numId w:val="13"/>
        </w:numPr>
        <w:ind w:firstLineChars="0"/>
      </w:pPr>
      <w:r>
        <w:rPr>
          <w:rFonts w:hint="eastAsia"/>
        </w:rPr>
        <w:t>架构的可靠：重要设备冗余部署、流量路径合理规划</w:t>
      </w:r>
    </w:p>
    <w:p w14:paraId="0BE2F37A" w14:textId="77777777" w:rsidR="00844D45" w:rsidRDefault="00B70436">
      <w:pPr>
        <w:pStyle w:val="11"/>
        <w:numPr>
          <w:ilvl w:val="0"/>
          <w:numId w:val="13"/>
        </w:numPr>
        <w:ind w:firstLineChars="0"/>
      </w:pPr>
      <w:r>
        <w:rPr>
          <w:rFonts w:hint="eastAsia"/>
        </w:rPr>
        <w:t>应用的可靠：服务器健康检查</w:t>
      </w:r>
    </w:p>
    <w:p w14:paraId="1CA34E6A" w14:textId="77777777" w:rsidR="00844D45" w:rsidRDefault="00B70436">
      <w:pPr>
        <w:pStyle w:val="11"/>
        <w:numPr>
          <w:ilvl w:val="0"/>
          <w:numId w:val="13"/>
        </w:numPr>
        <w:ind w:firstLineChars="0"/>
      </w:pPr>
      <w:r>
        <w:rPr>
          <w:rFonts w:hint="eastAsia"/>
        </w:rPr>
        <w:t>建议接入交换机上没有</w:t>
      </w:r>
      <w:r>
        <w:rPr>
          <w:rFonts w:hint="eastAsia"/>
        </w:rPr>
        <w:t>VLAN</w:t>
      </w:r>
      <w:r>
        <w:rPr>
          <w:rFonts w:hint="eastAsia"/>
        </w:rPr>
        <w:t>重叠的规划，管理简单，并能控制广播域影响；</w:t>
      </w:r>
    </w:p>
    <w:p w14:paraId="4003E9BC" w14:textId="77777777" w:rsidR="00844D45" w:rsidRDefault="00B70436">
      <w:pPr>
        <w:pStyle w:val="11"/>
        <w:numPr>
          <w:ilvl w:val="0"/>
          <w:numId w:val="13"/>
        </w:numPr>
        <w:ind w:firstLineChars="0"/>
      </w:pPr>
      <w:r>
        <w:rPr>
          <w:rFonts w:hint="eastAsia"/>
        </w:rPr>
        <w:t>利用</w:t>
      </w:r>
      <w:r>
        <w:rPr>
          <w:rFonts w:hint="eastAsia"/>
        </w:rPr>
        <w:t>MSTP</w:t>
      </w:r>
      <w:r>
        <w:rPr>
          <w:rFonts w:hint="eastAsia"/>
        </w:rPr>
        <w:t>多实例特性，合理规划</w:t>
      </w:r>
      <w:r>
        <w:rPr>
          <w:rFonts w:hint="eastAsia"/>
        </w:rPr>
        <w:t>VLAN</w:t>
      </w:r>
      <w:r>
        <w:rPr>
          <w:rFonts w:hint="eastAsia"/>
        </w:rPr>
        <w:t>与实例映射关系，实现业务流量的负载分担；</w:t>
      </w:r>
    </w:p>
    <w:p w14:paraId="712AB819" w14:textId="77777777" w:rsidR="00844D45" w:rsidRDefault="00B70436">
      <w:pPr>
        <w:pStyle w:val="11"/>
        <w:numPr>
          <w:ilvl w:val="0"/>
          <w:numId w:val="13"/>
        </w:numPr>
        <w:ind w:firstLineChars="0"/>
      </w:pPr>
      <w:r>
        <w:rPr>
          <w:rFonts w:hint="eastAsia"/>
        </w:rPr>
        <w:t>规划多个</w:t>
      </w:r>
      <w:r>
        <w:rPr>
          <w:rFonts w:hint="eastAsia"/>
        </w:rPr>
        <w:t>VRRP</w:t>
      </w:r>
      <w:r>
        <w:rPr>
          <w:rFonts w:hint="eastAsia"/>
        </w:rPr>
        <w:t>组，实现汇聚三层网关的备份和负载分担；为防止错误的配置或连接形成端口自环，可在交换机下行端口上开启</w:t>
      </w:r>
      <w:r>
        <w:rPr>
          <w:rFonts w:hint="eastAsia"/>
        </w:rPr>
        <w:t>loopback-detection</w:t>
      </w:r>
      <w:r>
        <w:rPr>
          <w:rFonts w:hint="eastAsia"/>
        </w:rPr>
        <w:t>功能，发生自环时有多种处理模式可供选择；</w:t>
      </w:r>
    </w:p>
    <w:p w14:paraId="0EE57904" w14:textId="77777777" w:rsidR="00844D45" w:rsidRDefault="00B70436">
      <w:pPr>
        <w:pStyle w:val="11"/>
        <w:numPr>
          <w:ilvl w:val="0"/>
          <w:numId w:val="13"/>
        </w:numPr>
        <w:ind w:firstLineChars="0"/>
      </w:pPr>
      <w:r>
        <w:rPr>
          <w:rFonts w:hint="eastAsia"/>
        </w:rPr>
        <w:t>在边缘与</w:t>
      </w:r>
      <w:r>
        <w:rPr>
          <w:rFonts w:hint="eastAsia"/>
        </w:rPr>
        <w:t>PC</w:t>
      </w:r>
      <w:r>
        <w:rPr>
          <w:rFonts w:hint="eastAsia"/>
        </w:rPr>
        <w:t>或服务器相连的端口配成边缘端口，并启动</w:t>
      </w:r>
      <w:r>
        <w:rPr>
          <w:rFonts w:hint="eastAsia"/>
        </w:rPr>
        <w:t>BPDU</w:t>
      </w:r>
      <w:r>
        <w:rPr>
          <w:rFonts w:hint="eastAsia"/>
        </w:rPr>
        <w:t>保护，端口状态快速转换和不接收</w:t>
      </w:r>
      <w:r>
        <w:rPr>
          <w:rFonts w:hint="eastAsia"/>
        </w:rPr>
        <w:t>BPDU</w:t>
      </w:r>
      <w:r>
        <w:rPr>
          <w:rFonts w:hint="eastAsia"/>
        </w:rPr>
        <w:t>报文；</w:t>
      </w:r>
    </w:p>
    <w:p w14:paraId="14605184" w14:textId="77777777" w:rsidR="00844D45" w:rsidRDefault="00B70436">
      <w:pPr>
        <w:pStyle w:val="11"/>
        <w:numPr>
          <w:ilvl w:val="0"/>
          <w:numId w:val="13"/>
        </w:numPr>
        <w:ind w:firstLineChars="0"/>
      </w:pPr>
      <w:r>
        <w:rPr>
          <w:rFonts w:hint="eastAsia"/>
        </w:rPr>
        <w:t>为了避免交换机频繁收到</w:t>
      </w:r>
      <w:r>
        <w:rPr>
          <w:rFonts w:hint="eastAsia"/>
        </w:rPr>
        <w:t>TC</w:t>
      </w:r>
      <w:r>
        <w:rPr>
          <w:rFonts w:hint="eastAsia"/>
        </w:rPr>
        <w:t>报文而去频繁删除</w:t>
      </w:r>
      <w:r>
        <w:rPr>
          <w:rFonts w:hint="eastAsia"/>
        </w:rPr>
        <w:t>MAC</w:t>
      </w:r>
      <w:r>
        <w:rPr>
          <w:rFonts w:hint="eastAsia"/>
        </w:rPr>
        <w:t>和</w:t>
      </w:r>
      <w:r>
        <w:rPr>
          <w:rFonts w:hint="eastAsia"/>
        </w:rPr>
        <w:t>ARP</w:t>
      </w:r>
      <w:r>
        <w:rPr>
          <w:rFonts w:hint="eastAsia"/>
        </w:rPr>
        <w:t>表项，继而引起</w:t>
      </w:r>
      <w:r>
        <w:rPr>
          <w:rFonts w:hint="eastAsia"/>
        </w:rPr>
        <w:t>CPU</w:t>
      </w:r>
      <w:r>
        <w:rPr>
          <w:rFonts w:hint="eastAsia"/>
        </w:rPr>
        <w:t>繁忙业务中断的情况，建议届时在交换机上开启</w:t>
      </w:r>
      <w:r>
        <w:rPr>
          <w:rFonts w:hint="eastAsia"/>
        </w:rPr>
        <w:t>TC</w:t>
      </w:r>
      <w:r>
        <w:rPr>
          <w:rFonts w:hint="eastAsia"/>
        </w:rPr>
        <w:t>保护功能；</w:t>
      </w:r>
    </w:p>
    <w:p w14:paraId="4E23FE3C" w14:textId="77777777" w:rsidR="00844D45" w:rsidRDefault="00B70436">
      <w:pPr>
        <w:pStyle w:val="11"/>
        <w:numPr>
          <w:ilvl w:val="0"/>
          <w:numId w:val="13"/>
        </w:numPr>
        <w:ind w:firstLineChars="0"/>
      </w:pPr>
      <w:r>
        <w:rPr>
          <w:rFonts w:hint="eastAsia"/>
        </w:rPr>
        <w:t>为避免整网收到抢根报文而引起网络强烈震荡，在根桥与其它设备相连的端口上开启</w:t>
      </w:r>
      <w:r>
        <w:rPr>
          <w:rFonts w:hint="eastAsia"/>
        </w:rPr>
        <w:t>root</w:t>
      </w:r>
      <w:r>
        <w:rPr>
          <w:rFonts w:hint="eastAsia"/>
        </w:rPr>
        <w:t>保护功能；</w:t>
      </w:r>
    </w:p>
    <w:p w14:paraId="55DD0FFF" w14:textId="77777777" w:rsidR="00844D45" w:rsidRDefault="00B70436">
      <w:pPr>
        <w:pStyle w:val="11"/>
        <w:numPr>
          <w:ilvl w:val="0"/>
          <w:numId w:val="13"/>
        </w:numPr>
        <w:ind w:firstLineChars="0"/>
      </w:pPr>
      <w:r>
        <w:rPr>
          <w:rFonts w:hint="eastAsia"/>
        </w:rPr>
        <w:t>汇聚与接入层交换机相连的端口避免配置</w:t>
      </w:r>
      <w:r>
        <w:rPr>
          <w:rFonts w:hint="eastAsia"/>
        </w:rPr>
        <w:t>trunk all</w:t>
      </w:r>
      <w:r>
        <w:rPr>
          <w:rFonts w:hint="eastAsia"/>
        </w:rPr>
        <w:t>，只允许使用的</w:t>
      </w:r>
      <w:r>
        <w:rPr>
          <w:rFonts w:hint="eastAsia"/>
        </w:rPr>
        <w:t>vlan</w:t>
      </w:r>
      <w:r>
        <w:rPr>
          <w:rFonts w:hint="eastAsia"/>
        </w:rPr>
        <w:t>通过，各个双归属环用</w:t>
      </w:r>
      <w:r>
        <w:rPr>
          <w:rFonts w:hint="eastAsia"/>
        </w:rPr>
        <w:t>vlan</w:t>
      </w:r>
      <w:r>
        <w:rPr>
          <w:rFonts w:hint="eastAsia"/>
        </w:rPr>
        <w:t>隔开，防止一个环上的广播泛到另一个环上去；</w:t>
      </w:r>
    </w:p>
    <w:p w14:paraId="1CBB9F6D" w14:textId="77777777" w:rsidR="00844D45" w:rsidRDefault="00B70436">
      <w:pPr>
        <w:ind w:firstLine="420"/>
      </w:pPr>
      <w:r>
        <w:rPr>
          <w:rFonts w:hint="eastAsia"/>
        </w:rPr>
        <w:t>通过浮动静态路由和虚拟交换机技术，可以方便的实现不同业务的链路分担，例如学生宿舍的流量通过上行链路进入到一台核心交换机，办公业务通过另外一条上行链路进入到另外一台核心交换机。</w:t>
      </w:r>
    </w:p>
    <w:p w14:paraId="64DFE0C0" w14:textId="77777777" w:rsidR="00844D45" w:rsidRDefault="00B70436">
      <w:pPr>
        <w:pStyle w:val="aff"/>
      </w:pPr>
      <w:bookmarkStart w:id="61" w:name="_Toc325467911"/>
      <w:r>
        <w:rPr>
          <w:rFonts w:hint="eastAsia"/>
        </w:rPr>
        <w:t>5</w:t>
      </w:r>
      <w:r>
        <w:rPr>
          <w:rFonts w:hint="eastAsia"/>
        </w:rPr>
        <w:t>）</w:t>
      </w:r>
      <w:r>
        <w:rPr>
          <w:rFonts w:hint="eastAsia"/>
        </w:rPr>
        <w:t>IPv6</w:t>
      </w:r>
      <w:r>
        <w:rPr>
          <w:rFonts w:hint="eastAsia"/>
        </w:rPr>
        <w:t>园区规划</w:t>
      </w:r>
      <w:bookmarkEnd w:id="61"/>
    </w:p>
    <w:p w14:paraId="7BBE22E0" w14:textId="77777777" w:rsidR="00844D45" w:rsidRDefault="00B70436">
      <w:pPr>
        <w:ind w:firstLine="420"/>
      </w:pPr>
      <w:r>
        <w:rPr>
          <w:rFonts w:hint="eastAsia"/>
        </w:rPr>
        <w:t>作为数字化校园的一部分，</w:t>
      </w:r>
      <w:r>
        <w:rPr>
          <w:rFonts w:hint="eastAsia"/>
        </w:rPr>
        <w:t>IPv6</w:t>
      </w:r>
      <w:r>
        <w:rPr>
          <w:rFonts w:hint="eastAsia"/>
        </w:rPr>
        <w:t>网络能力必不可少。进行</w:t>
      </w:r>
      <w:r>
        <w:rPr>
          <w:rFonts w:hint="eastAsia"/>
        </w:rPr>
        <w:t>IPv4</w:t>
      </w:r>
      <w:r>
        <w:rPr>
          <w:rFonts w:hint="eastAsia"/>
        </w:rPr>
        <w:t>园区规划时，同时需要考虑</w:t>
      </w:r>
      <w:r>
        <w:rPr>
          <w:rFonts w:hint="eastAsia"/>
        </w:rPr>
        <w:t>IPv6</w:t>
      </w:r>
      <w:r>
        <w:rPr>
          <w:rFonts w:hint="eastAsia"/>
        </w:rPr>
        <w:t>网络应用。巴中中学智慧校园园区网是一个全面支持</w:t>
      </w:r>
      <w:r>
        <w:rPr>
          <w:rFonts w:hint="eastAsia"/>
        </w:rPr>
        <w:t>IPv6</w:t>
      </w:r>
      <w:r>
        <w:rPr>
          <w:rFonts w:hint="eastAsia"/>
        </w:rPr>
        <w:t>的网络，后续的部署也全部采用支持支持双栈的交换机设备，三层设备上同时运行</w:t>
      </w:r>
      <w:r>
        <w:rPr>
          <w:rFonts w:hint="eastAsia"/>
        </w:rPr>
        <w:t>OSPFv2</w:t>
      </w:r>
      <w:r>
        <w:rPr>
          <w:rFonts w:hint="eastAsia"/>
        </w:rPr>
        <w:t>和</w:t>
      </w:r>
      <w:r>
        <w:rPr>
          <w:rFonts w:hint="eastAsia"/>
        </w:rPr>
        <w:t>OSPFv3</w:t>
      </w:r>
      <w:r>
        <w:rPr>
          <w:rFonts w:hint="eastAsia"/>
        </w:rPr>
        <w:t>两套协议，尽管运行在同一个设备上，这两套协议是互相独立的。</w:t>
      </w:r>
      <w:r>
        <w:rPr>
          <w:rFonts w:hint="eastAsia"/>
        </w:rPr>
        <w:t>OSPFv3</w:t>
      </w:r>
      <w:r>
        <w:rPr>
          <w:rFonts w:hint="eastAsia"/>
        </w:rPr>
        <w:t>的逻辑拓扑图（</w:t>
      </w:r>
      <w:r>
        <w:rPr>
          <w:rFonts w:hint="eastAsia"/>
        </w:rPr>
        <w:t>AREA</w:t>
      </w:r>
      <w:r>
        <w:rPr>
          <w:rFonts w:hint="eastAsia"/>
        </w:rPr>
        <w:t>规划）和</w:t>
      </w:r>
      <w:r>
        <w:rPr>
          <w:rFonts w:hint="eastAsia"/>
        </w:rPr>
        <w:t>OSPFv2</w:t>
      </w:r>
      <w:r>
        <w:rPr>
          <w:rFonts w:hint="eastAsia"/>
        </w:rPr>
        <w:t>可以完全不同。</w:t>
      </w:r>
    </w:p>
    <w:p w14:paraId="484CF89D" w14:textId="77777777" w:rsidR="00844D45" w:rsidRDefault="00B70436">
      <w:pPr>
        <w:pStyle w:val="aff"/>
      </w:pPr>
      <w:bookmarkStart w:id="62" w:name="_Toc325467912"/>
      <w:r>
        <w:rPr>
          <w:rFonts w:hint="eastAsia"/>
        </w:rPr>
        <w:t>6</w:t>
      </w:r>
      <w:r>
        <w:rPr>
          <w:rFonts w:hint="eastAsia"/>
        </w:rPr>
        <w:t>）</w:t>
      </w:r>
      <w:r>
        <w:t>网络</w:t>
      </w:r>
      <w:r>
        <w:rPr>
          <w:rFonts w:hint="eastAsia"/>
        </w:rPr>
        <w:t>拓扑总体设计</w:t>
      </w:r>
      <w:bookmarkEnd w:id="62"/>
    </w:p>
    <w:p w14:paraId="4BEA8802" w14:textId="77777777" w:rsidR="00844D45" w:rsidRDefault="00B70436">
      <w:pPr>
        <w:ind w:firstLine="420"/>
      </w:pPr>
      <w:r>
        <w:t>在校园网的建设中，网络架构的选择具有举足轻重的作用，组网架构决定整个校园网络的性能、可扩展性、可管理性、线缆布放、区域划分等诸多关键因素，从目前的主流的组网架构上看，每种组网架构都具有优点与缺点，关键是要选择适合于学校自身特点的架构，合</w:t>
      </w:r>
      <w:r>
        <w:lastRenderedPageBreak/>
        <w:t>理的组网架构是一个优秀校园网络的基础。</w:t>
      </w:r>
    </w:p>
    <w:p w14:paraId="7F70A0EB" w14:textId="77777777" w:rsidR="00844D45" w:rsidRDefault="00B70436">
      <w:pPr>
        <w:ind w:firstLine="420"/>
      </w:pPr>
      <w:r>
        <w:rPr>
          <w:rFonts w:hint="eastAsia"/>
        </w:rPr>
        <w:t>本次巴中中学</w:t>
      </w:r>
      <w:r>
        <w:t>校园网采用星形网络结构为主的三层结构（核心层、汇聚层及接入层）。</w:t>
      </w:r>
      <w:r>
        <w:rPr>
          <w:rFonts w:hint="eastAsia"/>
        </w:rPr>
        <w:t>三层结构是大型网络常用的层次化网络设计模型。核心层主要承担高速数据交换的任务，同时要为各汇聚节点提供最佳传输通道；汇聚层的主要任务是把大量来自接入层的访问路径进行汇聚和集中，承担路由聚合和访问控制的任务。这就要求汇聚层设备必须具备良好的可扩展性，必须使用模块化的体系结构，可通过增加板卡提高端口密度，以便汇接更多的接入层设备；接入层的主要任务是完成用户的接入，它直接和用户连接，可能遭受</w:t>
      </w:r>
      <w:r>
        <w:t>ARP</w:t>
      </w:r>
      <w:r>
        <w:rPr>
          <w:rFonts w:hint="eastAsia"/>
        </w:rPr>
        <w:t>风暴、</w:t>
      </w:r>
      <w:r>
        <w:t>MAC</w:t>
      </w:r>
      <w:r>
        <w:rPr>
          <w:rFonts w:hint="eastAsia"/>
        </w:rPr>
        <w:t>扫描、</w:t>
      </w:r>
      <w:r>
        <w:t>ICMP</w:t>
      </w:r>
      <w:r>
        <w:rPr>
          <w:rFonts w:hint="eastAsia"/>
        </w:rPr>
        <w:t>风暴、带宽攻击等等攻击方式，对安全性的要求很高，另一方面必须提供灵活的用户管理手段。</w:t>
      </w:r>
    </w:p>
    <w:p w14:paraId="1EDA62AA" w14:textId="77777777" w:rsidR="00844D45" w:rsidRDefault="00B70436">
      <w:pPr>
        <w:ind w:firstLine="420"/>
      </w:pPr>
      <w:r>
        <w:rPr>
          <w:rFonts w:hint="eastAsia"/>
        </w:rPr>
        <w:t>此种组网方案的</w:t>
      </w:r>
      <w:r>
        <w:t>结构简单，</w:t>
      </w:r>
      <w:r>
        <w:rPr>
          <w:rFonts w:hint="eastAsia"/>
        </w:rPr>
        <w:t>层次分明，</w:t>
      </w:r>
      <w:r>
        <w:t>便于管理；控制简单，便于建网；网络延迟时间较小，传输误差较低。</w:t>
      </w:r>
      <w:r>
        <w:rPr>
          <w:rFonts w:hint="eastAsia"/>
        </w:rPr>
        <w:t>对于链路层的安全可考虑采用不同链路的主备主干光缆方式实现。</w:t>
      </w:r>
    </w:p>
    <w:p w14:paraId="3B07E102" w14:textId="77777777" w:rsidR="00844D45" w:rsidRDefault="00B70436">
      <w:pPr>
        <w:ind w:firstLine="420"/>
      </w:pPr>
      <w:r>
        <w:rPr>
          <w:rFonts w:hint="eastAsia"/>
        </w:rPr>
        <w:t>巴中中学智慧校园信息网</w:t>
      </w:r>
      <w:r>
        <w:t>网络拓扑示意见图</w:t>
      </w:r>
      <w:r>
        <w:rPr>
          <w:rFonts w:hint="eastAsia"/>
        </w:rPr>
        <w:t>。</w:t>
      </w:r>
    </w:p>
    <w:p w14:paraId="384FEDFB" w14:textId="77777777" w:rsidR="00844D45" w:rsidRDefault="00B70436">
      <w:pPr>
        <w:pStyle w:val="20505"/>
        <w:adjustRightInd w:val="0"/>
        <w:snapToGrid w:val="0"/>
        <w:spacing w:beforeLines="0" w:afterLines="0"/>
        <w:ind w:firstLineChars="0" w:firstLine="0"/>
        <w:jc w:val="center"/>
        <w:rPr>
          <w:rFonts w:ascii="宋体" w:hAnsi="宋体" w:cs="Tahoma"/>
          <w:sz w:val="21"/>
          <w:szCs w:val="21"/>
        </w:rPr>
      </w:pPr>
      <w:r>
        <w:rPr>
          <w:rFonts w:ascii="宋体" w:hAnsi="宋体" w:cs="Tahoma"/>
          <w:noProof/>
          <w:sz w:val="21"/>
          <w:szCs w:val="21"/>
        </w:rPr>
        <w:drawing>
          <wp:inline distT="0" distB="0" distL="0" distR="0" wp14:anchorId="7353AAEC" wp14:editId="6BD112BF">
            <wp:extent cx="5267325" cy="3581400"/>
            <wp:effectExtent l="19050" t="0" r="9525" b="0"/>
            <wp:docPr id="11" name="图片 96" descr="说明: 绘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6" descr="说明: 绘图1"/>
                    <pic:cNvPicPr>
                      <a:picLocks noChangeAspect="1" noChangeArrowheads="1"/>
                    </pic:cNvPicPr>
                  </pic:nvPicPr>
                  <pic:blipFill>
                    <a:blip r:embed="rId23"/>
                    <a:srcRect/>
                    <a:stretch>
                      <a:fillRect/>
                    </a:stretch>
                  </pic:blipFill>
                  <pic:spPr>
                    <a:xfrm>
                      <a:off x="0" y="0"/>
                      <a:ext cx="5267325" cy="3581400"/>
                    </a:xfrm>
                    <a:prstGeom prst="rect">
                      <a:avLst/>
                    </a:prstGeom>
                    <a:noFill/>
                    <a:ln w="9525">
                      <a:noFill/>
                      <a:miter lim="800000"/>
                      <a:headEnd/>
                      <a:tailEnd/>
                    </a:ln>
                  </pic:spPr>
                </pic:pic>
              </a:graphicData>
            </a:graphic>
          </wp:inline>
        </w:drawing>
      </w:r>
    </w:p>
    <w:p w14:paraId="6D69915E" w14:textId="77777777" w:rsidR="00844D45" w:rsidRDefault="00B70436">
      <w:pPr>
        <w:pStyle w:val="20505"/>
        <w:adjustRightInd w:val="0"/>
        <w:snapToGrid w:val="0"/>
        <w:spacing w:beforeLines="0" w:afterLines="0"/>
        <w:ind w:firstLineChars="0" w:firstLine="0"/>
        <w:jc w:val="center"/>
        <w:rPr>
          <w:rFonts w:ascii="宋体" w:hAnsi="宋体" w:cs="Tahoma"/>
          <w:b/>
          <w:sz w:val="18"/>
          <w:szCs w:val="18"/>
        </w:rPr>
      </w:pPr>
      <w:r>
        <w:rPr>
          <w:rFonts w:ascii="宋体" w:hAnsi="宋体" w:cs="Tahoma" w:hint="eastAsia"/>
          <w:b/>
          <w:sz w:val="18"/>
          <w:szCs w:val="18"/>
        </w:rPr>
        <w:t>巴中中学智慧校园</w:t>
      </w:r>
      <w:r>
        <w:rPr>
          <w:rFonts w:ascii="宋体" w:hAnsi="宋体" w:cs="Tahoma"/>
          <w:b/>
          <w:sz w:val="18"/>
          <w:szCs w:val="18"/>
        </w:rPr>
        <w:t>网络拓扑</w:t>
      </w:r>
      <w:r>
        <w:rPr>
          <w:rFonts w:ascii="宋体" w:hAnsi="宋体" w:cs="Tahoma" w:hint="eastAsia"/>
          <w:b/>
          <w:sz w:val="18"/>
          <w:szCs w:val="18"/>
        </w:rPr>
        <w:t>示意</w:t>
      </w:r>
      <w:r>
        <w:rPr>
          <w:rFonts w:ascii="宋体" w:hAnsi="宋体" w:cs="Tahoma"/>
          <w:b/>
          <w:sz w:val="18"/>
          <w:szCs w:val="18"/>
        </w:rPr>
        <w:t>图</w:t>
      </w:r>
    </w:p>
    <w:p w14:paraId="05FAC587" w14:textId="77777777" w:rsidR="00844D45" w:rsidRDefault="00B70436">
      <w:pPr>
        <w:ind w:firstLine="420"/>
      </w:pPr>
      <w:r>
        <w:rPr>
          <w:rFonts w:hint="eastAsia"/>
        </w:rPr>
        <w:t>下面就各个区域做详细的设计。</w:t>
      </w:r>
    </w:p>
    <w:p w14:paraId="0078819F" w14:textId="77777777" w:rsidR="00844D45" w:rsidRDefault="00B70436">
      <w:pPr>
        <w:pStyle w:val="aff"/>
      </w:pPr>
      <w:bookmarkStart w:id="63" w:name="_Toc325467913"/>
      <w:r>
        <w:rPr>
          <w:rFonts w:hint="eastAsia"/>
        </w:rPr>
        <w:t>（</w:t>
      </w:r>
      <w:r>
        <w:rPr>
          <w:rFonts w:hint="eastAsia"/>
        </w:rPr>
        <w:t>2</w:t>
      </w:r>
      <w:r>
        <w:rPr>
          <w:rFonts w:hint="eastAsia"/>
        </w:rPr>
        <w:t>）核心层设计</w:t>
      </w:r>
      <w:bookmarkEnd w:id="63"/>
    </w:p>
    <w:p w14:paraId="2A115F5E" w14:textId="77777777" w:rsidR="00844D45" w:rsidRDefault="00B70436">
      <w:pPr>
        <w:ind w:firstLine="420"/>
      </w:pPr>
      <w:r>
        <w:t>核心层：提供高速的三层交换骨干。</w:t>
      </w:r>
    </w:p>
    <w:p w14:paraId="7784723C" w14:textId="77777777" w:rsidR="00844D45" w:rsidRDefault="00B70436">
      <w:pPr>
        <w:pStyle w:val="11"/>
        <w:numPr>
          <w:ilvl w:val="0"/>
          <w:numId w:val="14"/>
        </w:numPr>
        <w:ind w:firstLineChars="0"/>
      </w:pPr>
      <w:r>
        <w:t>核心层不进行终端系统的连接；</w:t>
      </w:r>
    </w:p>
    <w:p w14:paraId="2F1F7261" w14:textId="77777777" w:rsidR="00844D45" w:rsidRDefault="00B70436">
      <w:pPr>
        <w:pStyle w:val="11"/>
        <w:numPr>
          <w:ilvl w:val="0"/>
          <w:numId w:val="14"/>
        </w:numPr>
        <w:ind w:firstLineChars="0"/>
      </w:pPr>
      <w:r>
        <w:t>核心层不实施影响高速交换性能的</w:t>
      </w:r>
      <w:r>
        <w:t>ACL</w:t>
      </w:r>
      <w:r>
        <w:t>等功能。</w:t>
      </w:r>
    </w:p>
    <w:p w14:paraId="6473B7CC" w14:textId="77777777" w:rsidR="00844D45" w:rsidRDefault="00B70436">
      <w:pPr>
        <w:pStyle w:val="aff"/>
      </w:pPr>
      <w:bookmarkStart w:id="64" w:name="_Toc242294958"/>
      <w:bookmarkStart w:id="65" w:name="_Toc325467914"/>
      <w:r>
        <w:rPr>
          <w:rFonts w:hint="eastAsia"/>
        </w:rPr>
        <w:lastRenderedPageBreak/>
        <w:t>1</w:t>
      </w:r>
      <w:r>
        <w:rPr>
          <w:rFonts w:hint="eastAsia"/>
        </w:rPr>
        <w:t>）网络方案</w:t>
      </w:r>
      <w:r>
        <w:t>说明</w:t>
      </w:r>
      <w:bookmarkEnd w:id="64"/>
      <w:bookmarkEnd w:id="65"/>
    </w:p>
    <w:p w14:paraId="465EEEAA" w14:textId="77777777" w:rsidR="00844D45" w:rsidRDefault="00B70436">
      <w:pPr>
        <w:ind w:firstLine="420"/>
      </w:pPr>
      <w:r>
        <w:rPr>
          <w:rFonts w:hint="eastAsia"/>
        </w:rPr>
        <w:t>网络</w:t>
      </w:r>
      <w:r>
        <w:t>核心区作为</w:t>
      </w:r>
      <w:r>
        <w:rPr>
          <w:rFonts w:hint="eastAsia"/>
        </w:rPr>
        <w:t>整个校园网的数据</w:t>
      </w:r>
      <w:r>
        <w:t>交换</w:t>
      </w:r>
      <w:r>
        <w:rPr>
          <w:rFonts w:hint="eastAsia"/>
        </w:rPr>
        <w:t>核心</w:t>
      </w:r>
      <w:r>
        <w:t>，是</w:t>
      </w:r>
      <w:r>
        <w:rPr>
          <w:rFonts w:hint="eastAsia"/>
        </w:rPr>
        <w:t>巴中中学校区</w:t>
      </w:r>
      <w:r>
        <w:t>应用系统可靠和高效率运行的基础，因此</w:t>
      </w:r>
      <w:r>
        <w:rPr>
          <w:rFonts w:hint="eastAsia"/>
        </w:rPr>
        <w:t>建议</w:t>
      </w:r>
      <w:r>
        <w:t>在核心区配置</w:t>
      </w:r>
      <w:r>
        <w:rPr>
          <w:rFonts w:hint="eastAsia"/>
        </w:rPr>
        <w:t>两台吞吐量高、核心万兆全分布式线速路由交换机</w:t>
      </w:r>
      <w:r>
        <w:t>，</w:t>
      </w:r>
      <w:r>
        <w:rPr>
          <w:rFonts w:hint="eastAsia"/>
        </w:rPr>
        <w:t>接入</w:t>
      </w:r>
      <w:r>
        <w:t>各个功能</w:t>
      </w:r>
      <w:r>
        <w:rPr>
          <w:rFonts w:hint="eastAsia"/>
        </w:rPr>
        <w:t>区域，</w:t>
      </w:r>
      <w:r>
        <w:t>下行</w:t>
      </w:r>
      <w:r>
        <w:rPr>
          <w:rFonts w:hint="eastAsia"/>
        </w:rPr>
        <w:t>万</w:t>
      </w:r>
      <w:r>
        <w:t>兆光纤连接</w:t>
      </w:r>
      <w:r>
        <w:rPr>
          <w:rFonts w:hint="eastAsia"/>
        </w:rPr>
        <w:t>汇聚交</w:t>
      </w:r>
      <w:r>
        <w:t>换机</w:t>
      </w:r>
      <w:r>
        <w:rPr>
          <w:rFonts w:hint="eastAsia"/>
        </w:rPr>
        <w:t>，形成万兆无阻塞线速转发骨干网</w:t>
      </w:r>
      <w:r>
        <w:t>。</w:t>
      </w:r>
    </w:p>
    <w:p w14:paraId="42F6DCA1" w14:textId="77777777" w:rsidR="00844D45" w:rsidRDefault="00B70436">
      <w:pPr>
        <w:ind w:firstLine="420"/>
      </w:pPr>
      <w:r>
        <w:rPr>
          <w:rFonts w:hint="eastAsia"/>
        </w:rPr>
        <w:t>核心设备采用多级交换架构，即使用独立的交换网板卡，可以为设备提供扩展的交换容量，多块交换网板同时分担业务流量；控制引擎和交换网板硬件相互独立，并且配置冗余电源和冗余风扇，最大程度的保障设备可靠性。</w:t>
      </w:r>
    </w:p>
    <w:p w14:paraId="137AE368" w14:textId="77777777" w:rsidR="00844D45" w:rsidRDefault="00B70436">
      <w:pPr>
        <w:ind w:firstLine="420"/>
      </w:pPr>
      <w:r>
        <w:rPr>
          <w:rFonts w:hint="eastAsia"/>
        </w:rPr>
        <w:t>两台核心设备互为备份，之间采用双</w:t>
      </w:r>
      <w:r>
        <w:t>万兆</w:t>
      </w:r>
      <w:r>
        <w:rPr>
          <w:rFonts w:hint="eastAsia"/>
        </w:rPr>
        <w:t>连接，区域汇聚设备双归属上联，其中任何一台核心交换机或核心交换机上的板卡出现故障后，正常工作的核心交换机能够立即接管故障核心交换机所有交换工作。在两台核心交换机都正常工作时能够对校区汇聚交互区域转发过来的数据流量进行负载均衡，两台核心交换机同时承担核心网络数据交换工作。</w:t>
      </w:r>
    </w:p>
    <w:p w14:paraId="6C72DB3B" w14:textId="77777777" w:rsidR="00844D45" w:rsidRDefault="00B70436">
      <w:pPr>
        <w:ind w:firstLine="420"/>
      </w:pPr>
      <w:r>
        <w:t>为了</w:t>
      </w:r>
      <w:r>
        <w:rPr>
          <w:rFonts w:hint="eastAsia"/>
        </w:rPr>
        <w:t>简化网络部署，简化网络管理</w:t>
      </w:r>
      <w:r>
        <w:t>，并提高故障</w:t>
      </w:r>
      <w:r>
        <w:rPr>
          <w:rFonts w:hint="eastAsia"/>
        </w:rPr>
        <w:t>恢复</w:t>
      </w:r>
      <w:r>
        <w:t>的</w:t>
      </w:r>
      <w:r>
        <w:rPr>
          <w:rFonts w:hint="eastAsia"/>
        </w:rPr>
        <w:t>速度</w:t>
      </w:r>
      <w:r>
        <w:t>，</w:t>
      </w:r>
      <w:r>
        <w:rPr>
          <w:rFonts w:hint="eastAsia"/>
        </w:rPr>
        <w:t>核心和</w:t>
      </w:r>
      <w:r>
        <w:t>各个功能分区建议采用</w:t>
      </w:r>
      <w:r>
        <w:rPr>
          <w:rFonts w:hint="eastAsia"/>
        </w:rPr>
        <w:t>虚拟交换架构技术。两台核心交换机虚拟成一台逻辑交换机，通过跨设备链路聚合与汇聚层设备互联</w:t>
      </w:r>
      <w:r>
        <w:t>。</w:t>
      </w:r>
    </w:p>
    <w:p w14:paraId="0D514718" w14:textId="77777777" w:rsidR="00844D45" w:rsidRDefault="00B70436">
      <w:pPr>
        <w:pStyle w:val="aff"/>
      </w:pPr>
      <w:bookmarkStart w:id="66" w:name="_Toc242294959"/>
      <w:bookmarkStart w:id="67" w:name="_Toc325467915"/>
      <w:r>
        <w:rPr>
          <w:rFonts w:hint="eastAsia"/>
        </w:rPr>
        <w:t>2</w:t>
      </w:r>
      <w:r>
        <w:rPr>
          <w:rFonts w:hint="eastAsia"/>
        </w:rPr>
        <w:t>）安全规划</w:t>
      </w:r>
      <w:bookmarkEnd w:id="66"/>
      <w:bookmarkEnd w:id="67"/>
    </w:p>
    <w:p w14:paraId="0221237D" w14:textId="77777777" w:rsidR="00844D45" w:rsidRDefault="00B70436">
      <w:pPr>
        <w:pStyle w:val="11"/>
        <w:numPr>
          <w:ilvl w:val="0"/>
          <w:numId w:val="15"/>
        </w:numPr>
        <w:ind w:firstLineChars="0"/>
      </w:pPr>
      <w:r>
        <w:rPr>
          <w:rFonts w:hint="eastAsia"/>
        </w:rPr>
        <w:t>采用安全交换一体化架构，核心交换机应支持多业务安全板卡，以便简化网络拓扑、减少网络单点故障，提高安全处理性能，方便后期扩展。本次部署</w:t>
      </w:r>
      <w:r>
        <w:rPr>
          <w:rFonts w:hint="eastAsia"/>
        </w:rPr>
        <w:t>IPS</w:t>
      </w:r>
      <w:r>
        <w:rPr>
          <w:rFonts w:hint="eastAsia"/>
        </w:rPr>
        <w:t>模块，及时阻止各种针对系统漏洞的攻击，屏蔽蠕虫、病毒和间谍软件，防御</w:t>
      </w:r>
      <w:r>
        <w:rPr>
          <w:rFonts w:hint="eastAsia"/>
        </w:rPr>
        <w:t>DOS</w:t>
      </w:r>
      <w:r>
        <w:rPr>
          <w:rFonts w:hint="eastAsia"/>
        </w:rPr>
        <w:t>及</w:t>
      </w:r>
      <w:r>
        <w:rPr>
          <w:rFonts w:hint="eastAsia"/>
        </w:rPr>
        <w:t>DDOS</w:t>
      </w:r>
      <w:r>
        <w:rPr>
          <w:rFonts w:hint="eastAsia"/>
        </w:rPr>
        <w:t>攻击，阻断或限制</w:t>
      </w:r>
      <w:r>
        <w:rPr>
          <w:rFonts w:hint="eastAsia"/>
        </w:rPr>
        <w:t>P2P</w:t>
      </w:r>
      <w:r>
        <w:rPr>
          <w:rFonts w:hint="eastAsia"/>
        </w:rPr>
        <w:t>应用，完成应用系统、网络基础设施和系统性能保护的关键任务。</w:t>
      </w:r>
    </w:p>
    <w:p w14:paraId="4C5B15A0" w14:textId="77777777" w:rsidR="00844D45" w:rsidRDefault="00B70436">
      <w:pPr>
        <w:pStyle w:val="11"/>
        <w:numPr>
          <w:ilvl w:val="0"/>
          <w:numId w:val="15"/>
        </w:numPr>
        <w:ind w:firstLineChars="0"/>
      </w:pPr>
      <w:r>
        <w:rPr>
          <w:rFonts w:hint="eastAsia"/>
        </w:rPr>
        <w:t>本次需部署网络流量分析功能模块，以便管理员能了解网络真实运行情况，减少故障隐患，优化网络链路。</w:t>
      </w:r>
    </w:p>
    <w:p w14:paraId="5D598334" w14:textId="77777777" w:rsidR="00844D45" w:rsidRDefault="00B70436">
      <w:pPr>
        <w:pStyle w:val="11"/>
        <w:numPr>
          <w:ilvl w:val="0"/>
          <w:numId w:val="15"/>
        </w:numPr>
        <w:ind w:firstLineChars="0"/>
      </w:pPr>
      <w:r>
        <w:rPr>
          <w:rFonts w:hint="eastAsia"/>
        </w:rPr>
        <w:t>但是为了避免在核心区由于多区域之间安全策略的交叉而导致部署复杂，维护困难。核心区只提供高速转发功能，各区域间的访问控制策略在各区域边界（出口路由器或汇聚交换机）实施。</w:t>
      </w:r>
    </w:p>
    <w:p w14:paraId="4E0B37D5" w14:textId="77777777" w:rsidR="00844D45" w:rsidRDefault="00B70436">
      <w:pPr>
        <w:pStyle w:val="11"/>
        <w:numPr>
          <w:ilvl w:val="0"/>
          <w:numId w:val="15"/>
        </w:numPr>
        <w:ind w:firstLineChars="0"/>
      </w:pPr>
      <w:r>
        <w:rPr>
          <w:rFonts w:hint="eastAsia"/>
        </w:rPr>
        <w:t>核心交换机支持高性能</w:t>
      </w:r>
      <w:r>
        <w:rPr>
          <w:rFonts w:hint="eastAsia"/>
        </w:rPr>
        <w:t>MPLS</w:t>
      </w:r>
      <w:r>
        <w:rPr>
          <w:rFonts w:hint="eastAsia"/>
        </w:rPr>
        <w:t>处理，可以有效隔离校园网各业务，减少各业务之间干扰，保证业务之间的安全性和可靠性</w:t>
      </w:r>
    </w:p>
    <w:p w14:paraId="1F69CD55" w14:textId="77777777" w:rsidR="00844D45" w:rsidRDefault="00B70436">
      <w:pPr>
        <w:pStyle w:val="aff"/>
      </w:pPr>
      <w:bookmarkStart w:id="68" w:name="_Toc325467916"/>
      <w:bookmarkStart w:id="69" w:name="_Toc242294960"/>
      <w:bookmarkStart w:id="70" w:name="_Toc181616346"/>
      <w:r>
        <w:rPr>
          <w:rFonts w:hint="eastAsia"/>
        </w:rPr>
        <w:t>3</w:t>
      </w:r>
      <w:r>
        <w:rPr>
          <w:rFonts w:hint="eastAsia"/>
        </w:rPr>
        <w:t>）</w:t>
      </w:r>
      <w:r>
        <w:t>设备间连接方式</w:t>
      </w:r>
      <w:bookmarkEnd w:id="68"/>
      <w:bookmarkEnd w:id="69"/>
      <w:bookmarkEnd w:id="70"/>
    </w:p>
    <w:p w14:paraId="38F6FF62" w14:textId="77777777" w:rsidR="00844D45" w:rsidRDefault="00B70436">
      <w:pPr>
        <w:ind w:firstLine="420"/>
        <w:rPr>
          <w:rFonts w:ascii="Arial" w:hAnsi="Arial"/>
          <w:b/>
        </w:rPr>
      </w:pPr>
      <w:bookmarkStart w:id="71" w:name="_Toc181616347"/>
      <w:r>
        <w:rPr>
          <w:rFonts w:hint="eastAsia"/>
        </w:rPr>
        <w:t>两台核心设备分别放置在网络中心核心机房和图书馆核心机房，采用双单模万兆接口互联，并且采用虚拟交换架构技术虚拟成一台逻辑设备。单台汇聚交换机双万兆链路接入两台</w:t>
      </w:r>
      <w:r>
        <w:rPr>
          <w:rFonts w:hint="eastAsia"/>
        </w:rPr>
        <w:lastRenderedPageBreak/>
        <w:t>核心交换机，核心交换机与放置在相同核心机房的汇聚交换机采用多模万兆互联，与不同核心机房的汇聚交换机采用单模万兆互联。</w:t>
      </w:r>
      <w:r>
        <w:rPr>
          <w:rFonts w:hint="eastAsia"/>
        </w:rPr>
        <w:t>2</w:t>
      </w:r>
      <w:r>
        <w:rPr>
          <w:rFonts w:hint="eastAsia"/>
        </w:rPr>
        <w:t>条下行万兆链路采用跨设备聚合技术虚拟成一条逻辑链路，从而简化网络部署提高故障恢复速度。</w:t>
      </w:r>
    </w:p>
    <w:p w14:paraId="76B033B5" w14:textId="77777777" w:rsidR="00844D45" w:rsidRDefault="00B70436">
      <w:pPr>
        <w:pStyle w:val="aff"/>
      </w:pPr>
      <w:bookmarkStart w:id="72" w:name="_Toc242294962"/>
      <w:bookmarkStart w:id="73" w:name="_Toc325467918"/>
      <w:bookmarkEnd w:id="71"/>
      <w:r>
        <w:rPr>
          <w:rFonts w:hint="eastAsia"/>
        </w:rPr>
        <w:t>（</w:t>
      </w:r>
      <w:r>
        <w:rPr>
          <w:rFonts w:hint="eastAsia"/>
        </w:rPr>
        <w:t>3</w:t>
      </w:r>
      <w:r>
        <w:rPr>
          <w:rFonts w:hint="eastAsia"/>
        </w:rPr>
        <w:t>）汇聚层设计</w:t>
      </w:r>
      <w:bookmarkEnd w:id="72"/>
      <w:bookmarkEnd w:id="73"/>
    </w:p>
    <w:p w14:paraId="60BC902D" w14:textId="77777777" w:rsidR="00844D45" w:rsidRDefault="00B70436">
      <w:pPr>
        <w:ind w:firstLine="420"/>
      </w:pPr>
      <w:r>
        <w:t>汇聚层：作为接入层和核心层的分界层，汇聚层完成以下的功能：</w:t>
      </w:r>
    </w:p>
    <w:p w14:paraId="3CF3FE11" w14:textId="77777777" w:rsidR="00844D45" w:rsidRDefault="00B70436">
      <w:pPr>
        <w:pStyle w:val="11"/>
        <w:numPr>
          <w:ilvl w:val="0"/>
          <w:numId w:val="16"/>
        </w:numPr>
        <w:ind w:firstLineChars="0"/>
      </w:pPr>
      <w:r>
        <w:t>各功能分区</w:t>
      </w:r>
      <w:r>
        <w:t>IP</w:t>
      </w:r>
      <w:r>
        <w:t>地址或路由区域的汇聚；</w:t>
      </w:r>
    </w:p>
    <w:p w14:paraId="7766A558" w14:textId="77777777" w:rsidR="00844D45" w:rsidRDefault="00B70436">
      <w:pPr>
        <w:pStyle w:val="11"/>
        <w:numPr>
          <w:ilvl w:val="0"/>
          <w:numId w:val="16"/>
        </w:numPr>
        <w:ind w:firstLineChars="0"/>
      </w:pPr>
      <w:r>
        <w:t>不同业务功能的汇聚；</w:t>
      </w:r>
    </w:p>
    <w:p w14:paraId="37E212A3" w14:textId="77777777" w:rsidR="00844D45" w:rsidRDefault="00B70436">
      <w:pPr>
        <w:pStyle w:val="11"/>
        <w:numPr>
          <w:ilvl w:val="0"/>
          <w:numId w:val="16"/>
        </w:numPr>
        <w:ind w:firstLineChars="0"/>
      </w:pPr>
      <w:r>
        <w:t>本功能区</w:t>
      </w:r>
      <w:r>
        <w:t xml:space="preserve">VLAN </w:t>
      </w:r>
      <w:r>
        <w:t>间的路由；</w:t>
      </w:r>
    </w:p>
    <w:p w14:paraId="76F1BFD1" w14:textId="77777777" w:rsidR="00844D45" w:rsidRDefault="00B70436">
      <w:pPr>
        <w:pStyle w:val="11"/>
        <w:numPr>
          <w:ilvl w:val="0"/>
          <w:numId w:val="16"/>
        </w:numPr>
        <w:ind w:firstLineChars="0"/>
      </w:pPr>
      <w:r>
        <w:t>广播域或组播域的边界；</w:t>
      </w:r>
    </w:p>
    <w:p w14:paraId="3358B581" w14:textId="77777777" w:rsidR="00844D45" w:rsidRDefault="00B70436">
      <w:pPr>
        <w:pStyle w:val="11"/>
        <w:numPr>
          <w:ilvl w:val="0"/>
          <w:numId w:val="16"/>
        </w:numPr>
        <w:ind w:firstLineChars="0"/>
      </w:pPr>
      <w:r>
        <w:t>在汇聚层实施功能区内、功能区之间的安全访问策略。</w:t>
      </w:r>
    </w:p>
    <w:p w14:paraId="6D37E403" w14:textId="77777777" w:rsidR="00844D45" w:rsidRDefault="00B70436">
      <w:pPr>
        <w:pStyle w:val="aff"/>
      </w:pPr>
      <w:bookmarkStart w:id="74" w:name="_Toc217585401"/>
      <w:bookmarkStart w:id="75" w:name="_Toc325467919"/>
      <w:bookmarkStart w:id="76" w:name="_Toc242294963"/>
      <w:r>
        <w:rPr>
          <w:rFonts w:hint="eastAsia"/>
        </w:rPr>
        <w:t>1</w:t>
      </w:r>
      <w:r>
        <w:rPr>
          <w:rFonts w:hint="eastAsia"/>
        </w:rPr>
        <w:t>）网络方案说明</w:t>
      </w:r>
      <w:bookmarkEnd w:id="74"/>
      <w:bookmarkEnd w:id="75"/>
      <w:bookmarkEnd w:id="76"/>
    </w:p>
    <w:p w14:paraId="1433323E" w14:textId="77777777" w:rsidR="00844D45" w:rsidRDefault="00B70436">
      <w:pPr>
        <w:ind w:firstLine="420"/>
      </w:pPr>
      <w:r>
        <w:rPr>
          <w:rFonts w:hint="eastAsia"/>
        </w:rPr>
        <w:t>汇聚区是巴中中学校园网络承上启下的关键，需要保证该层次网络的可靠性。每个区域汇聚区部署</w:t>
      </w:r>
      <w:r>
        <w:rPr>
          <w:rFonts w:hint="eastAsia"/>
        </w:rPr>
        <w:t>1</w:t>
      </w:r>
      <w:r>
        <w:rPr>
          <w:rFonts w:hint="eastAsia"/>
        </w:rPr>
        <w:t>台高端交换机，采用多引擎架构架构，并且配置冗余引擎、冗余电源和冗余风扇，以保障设备的可靠性。区域汇聚交换机分别通过万兆冗余链路接入到两台核心交换机，下行接入各个建筑单体的接入交换机，由于学生公寓组团单个建筑信息点数量众多，所以建议在学生宿舍每个建筑中部署</w:t>
      </w:r>
      <w:r>
        <w:rPr>
          <w:rFonts w:hint="eastAsia"/>
        </w:rPr>
        <w:t>2</w:t>
      </w:r>
      <w:r>
        <w:rPr>
          <w:rFonts w:hint="eastAsia"/>
        </w:rPr>
        <w:t>台楼宇汇聚交换机，每台配置双电源，提高楼宇汇聚节点的可靠性。</w:t>
      </w:r>
    </w:p>
    <w:p w14:paraId="0B1B1E69" w14:textId="77777777" w:rsidR="00844D45" w:rsidRDefault="00B70436">
      <w:pPr>
        <w:ind w:firstLine="420"/>
      </w:pPr>
      <w:r>
        <w:t>为了</w:t>
      </w:r>
      <w:r>
        <w:rPr>
          <w:rFonts w:hint="eastAsia"/>
        </w:rPr>
        <w:t>简化网络部署，简化网络管理</w:t>
      </w:r>
      <w:r>
        <w:t>，并提高故障</w:t>
      </w:r>
      <w:r>
        <w:rPr>
          <w:rFonts w:hint="eastAsia"/>
        </w:rPr>
        <w:t>恢复</w:t>
      </w:r>
      <w:r>
        <w:t>的</w:t>
      </w:r>
      <w:r>
        <w:rPr>
          <w:rFonts w:hint="eastAsia"/>
        </w:rPr>
        <w:t>速度</w:t>
      </w:r>
      <w:r>
        <w:t>，</w:t>
      </w:r>
      <w:r>
        <w:rPr>
          <w:rFonts w:hint="eastAsia"/>
        </w:rPr>
        <w:t>楼宇汇聚交换机采用虚拟交换架构互联，区域汇聚设备通过跨设备链路聚合与核心设备互联</w:t>
      </w:r>
      <w:r>
        <w:t>。</w:t>
      </w:r>
    </w:p>
    <w:p w14:paraId="2A6A6A3A" w14:textId="77777777" w:rsidR="00844D45" w:rsidRDefault="00B70436">
      <w:pPr>
        <w:pStyle w:val="aff"/>
      </w:pPr>
      <w:bookmarkStart w:id="77" w:name="_Toc242294964"/>
      <w:bookmarkStart w:id="78" w:name="_Toc325467920"/>
      <w:r>
        <w:rPr>
          <w:rFonts w:hint="eastAsia"/>
        </w:rPr>
        <w:t>2</w:t>
      </w:r>
      <w:r>
        <w:rPr>
          <w:rFonts w:hint="eastAsia"/>
        </w:rPr>
        <w:t>）安全规划</w:t>
      </w:r>
      <w:bookmarkEnd w:id="77"/>
      <w:bookmarkEnd w:id="78"/>
    </w:p>
    <w:p w14:paraId="4F7A02DE" w14:textId="77777777" w:rsidR="00844D45" w:rsidRDefault="00B70436">
      <w:pPr>
        <w:pStyle w:val="11"/>
        <w:numPr>
          <w:ilvl w:val="0"/>
          <w:numId w:val="17"/>
        </w:numPr>
        <w:ind w:firstLineChars="0"/>
      </w:pPr>
      <w:r>
        <w:rPr>
          <w:rFonts w:hint="eastAsia"/>
        </w:rPr>
        <w:t>为了防止各个部分之间非法访问，导致窃取、破坏等攻击，本次在汇聚层部署防火墙进行安全区域的隔离。</w:t>
      </w:r>
    </w:p>
    <w:p w14:paraId="16CCE9A6" w14:textId="77777777" w:rsidR="00844D45" w:rsidRDefault="00B70436">
      <w:pPr>
        <w:pStyle w:val="11"/>
        <w:numPr>
          <w:ilvl w:val="0"/>
          <w:numId w:val="17"/>
        </w:numPr>
        <w:ind w:firstLineChars="0"/>
        <w:rPr>
          <w:rFonts w:ascii="Arial" w:hAnsi="Arial"/>
        </w:rPr>
      </w:pPr>
      <w:r>
        <w:rPr>
          <w:rFonts w:hint="eastAsia"/>
        </w:rPr>
        <w:t>后期还可以针对综合办公楼区部署</w:t>
      </w:r>
      <w:r>
        <w:rPr>
          <w:rFonts w:ascii="Arial" w:hAnsi="Arial" w:hint="eastAsia"/>
        </w:rPr>
        <w:t>网流分析功能，以便管理员能了解该区域网络真实运行情况，减少该区域故障隐患，优化网络链路。</w:t>
      </w:r>
    </w:p>
    <w:p w14:paraId="4E2C4777" w14:textId="77777777" w:rsidR="00844D45" w:rsidRDefault="00B70436">
      <w:pPr>
        <w:pStyle w:val="11"/>
        <w:numPr>
          <w:ilvl w:val="0"/>
          <w:numId w:val="17"/>
        </w:numPr>
        <w:ind w:firstLineChars="0"/>
      </w:pPr>
      <w:r>
        <w:rPr>
          <w:rFonts w:ascii="Arial" w:hAnsi="Arial" w:hint="eastAsia"/>
        </w:rPr>
        <w:t>安全部署采用安全交换一体化架构，汇聚交换机集成防火墙板卡，以便简化网络拓扑、减少网络单点故障，提高安全处理性能，方便后期扩展。</w:t>
      </w:r>
    </w:p>
    <w:p w14:paraId="13BE88FC" w14:textId="77777777" w:rsidR="00844D45" w:rsidRDefault="00B70436">
      <w:pPr>
        <w:pStyle w:val="11"/>
        <w:numPr>
          <w:ilvl w:val="0"/>
          <w:numId w:val="17"/>
        </w:numPr>
        <w:ind w:firstLineChars="0"/>
        <w:rPr>
          <w:rFonts w:ascii="Arial" w:hAnsi="Arial"/>
        </w:rPr>
      </w:pPr>
      <w:r>
        <w:rPr>
          <w:rFonts w:ascii="Arial" w:hAnsi="Arial" w:hint="eastAsia"/>
        </w:rPr>
        <w:t>在汇聚交换机部署高性能</w:t>
      </w:r>
      <w:r>
        <w:rPr>
          <w:rFonts w:ascii="Arial" w:hAnsi="Arial" w:hint="eastAsia"/>
        </w:rPr>
        <w:t>MPLS VPN</w:t>
      </w:r>
      <w:r>
        <w:rPr>
          <w:rFonts w:ascii="Arial" w:hAnsi="Arial" w:hint="eastAsia"/>
        </w:rPr>
        <w:t>处理，可以有效隔离办公业务和教学等业务，减少各业务之间干扰，保证业务之间的安全性和可靠性。</w:t>
      </w:r>
    </w:p>
    <w:p w14:paraId="0F99DC7A" w14:textId="77777777" w:rsidR="00844D45" w:rsidRDefault="00B70436">
      <w:pPr>
        <w:pStyle w:val="aff"/>
      </w:pPr>
      <w:bookmarkStart w:id="79" w:name="_设备间连接方式_2"/>
      <w:bookmarkStart w:id="80" w:name="_Toc217585402"/>
      <w:bookmarkStart w:id="81" w:name="_Toc325467921"/>
      <w:bookmarkStart w:id="82" w:name="_Toc242294965"/>
      <w:bookmarkEnd w:id="79"/>
      <w:r>
        <w:rPr>
          <w:rFonts w:hint="eastAsia"/>
        </w:rPr>
        <w:t>3</w:t>
      </w:r>
      <w:r>
        <w:rPr>
          <w:rFonts w:hint="eastAsia"/>
        </w:rPr>
        <w:t>）设备间连接方式</w:t>
      </w:r>
      <w:bookmarkEnd w:id="80"/>
      <w:bookmarkEnd w:id="81"/>
      <w:bookmarkEnd w:id="82"/>
    </w:p>
    <w:p w14:paraId="1CABFF40" w14:textId="77777777" w:rsidR="00844D45" w:rsidRDefault="00B70436">
      <w:pPr>
        <w:ind w:firstLine="420"/>
      </w:pPr>
      <w:r>
        <w:rPr>
          <w:rFonts w:hint="eastAsia"/>
        </w:rPr>
        <w:t>区域汇聚设备与核心交换机连接方式见核心层设计。</w:t>
      </w:r>
    </w:p>
    <w:p w14:paraId="0D6C064E" w14:textId="77777777" w:rsidR="00844D45" w:rsidRDefault="00B70436">
      <w:pPr>
        <w:ind w:firstLine="420"/>
      </w:pPr>
      <w:r>
        <w:rPr>
          <w:rFonts w:hint="eastAsia"/>
        </w:rPr>
        <w:lastRenderedPageBreak/>
        <w:t>接入交换机采用双单模千兆光纤上联两台汇聚交换机，接入交换机同样采用虚拟交换架构技术，上联的两条链路采用跨设备链路聚合技术，虚拟成一条逻辑链路，简化网络部署。</w:t>
      </w:r>
    </w:p>
    <w:p w14:paraId="043A9FD4" w14:textId="77777777" w:rsidR="00844D45" w:rsidRDefault="00B70436">
      <w:pPr>
        <w:pStyle w:val="aff"/>
      </w:pPr>
      <w:bookmarkStart w:id="83" w:name="_Toc325467923"/>
      <w:bookmarkStart w:id="84" w:name="_Toc242294967"/>
      <w:r>
        <w:rPr>
          <w:rFonts w:hint="eastAsia"/>
        </w:rPr>
        <w:t>（</w:t>
      </w:r>
      <w:r>
        <w:rPr>
          <w:rFonts w:hint="eastAsia"/>
        </w:rPr>
        <w:t>4</w:t>
      </w:r>
      <w:r>
        <w:rPr>
          <w:rFonts w:hint="eastAsia"/>
        </w:rPr>
        <w:t>）接入层设计</w:t>
      </w:r>
      <w:bookmarkEnd w:id="83"/>
      <w:bookmarkEnd w:id="84"/>
    </w:p>
    <w:p w14:paraId="5812320D" w14:textId="77777777" w:rsidR="00844D45" w:rsidRDefault="00B70436">
      <w:pPr>
        <w:ind w:firstLine="420"/>
        <w:rPr>
          <w:rFonts w:ascii="宋体" w:hAnsi="宋体" w:cs="Tahoma"/>
        </w:rPr>
      </w:pPr>
      <w:r>
        <w:t>接入层：提供</w:t>
      </w:r>
      <w:r>
        <w:t>Layer2</w:t>
      </w:r>
      <w:r>
        <w:t>的网络接入，通过</w:t>
      </w:r>
      <w:r>
        <w:t>VLAN</w:t>
      </w:r>
      <w:r>
        <w:t>划分实现接入的隔离。在接入层设计时，应</w:t>
      </w:r>
      <w:r>
        <w:rPr>
          <w:rFonts w:ascii="宋体" w:hAnsi="宋体" w:cs="Tahoma"/>
        </w:rPr>
        <w:t>考虑以下几点：</w:t>
      </w:r>
    </w:p>
    <w:p w14:paraId="4D16F2BD" w14:textId="77777777" w:rsidR="00844D45" w:rsidRDefault="00B70436">
      <w:pPr>
        <w:pStyle w:val="11"/>
        <w:numPr>
          <w:ilvl w:val="0"/>
          <w:numId w:val="18"/>
        </w:numPr>
        <w:ind w:firstLineChars="0"/>
      </w:pPr>
      <w:r>
        <w:t>接入层接入端口规划容量应根据实际使用情况考虑扩展性</w:t>
      </w:r>
      <w:r>
        <w:rPr>
          <w:rFonts w:hint="eastAsia"/>
        </w:rPr>
        <w:t>,</w:t>
      </w:r>
      <w:r>
        <w:rPr>
          <w:rFonts w:hint="eastAsia"/>
        </w:rPr>
        <w:t>具备可堆叠特性</w:t>
      </w:r>
      <w:r>
        <w:t>；</w:t>
      </w:r>
    </w:p>
    <w:p w14:paraId="046B2A95" w14:textId="77777777" w:rsidR="00844D45" w:rsidRDefault="00B70436">
      <w:pPr>
        <w:pStyle w:val="11"/>
        <w:numPr>
          <w:ilvl w:val="0"/>
          <w:numId w:val="18"/>
        </w:numPr>
        <w:ind w:firstLineChars="0"/>
      </w:pPr>
      <w:r>
        <w:t>各功能分区的接入层相对独立；</w:t>
      </w:r>
    </w:p>
    <w:p w14:paraId="1E4D5B84" w14:textId="77777777" w:rsidR="00844D45" w:rsidRDefault="00B70436">
      <w:pPr>
        <w:pStyle w:val="11"/>
        <w:numPr>
          <w:ilvl w:val="0"/>
          <w:numId w:val="18"/>
        </w:numPr>
        <w:ind w:firstLineChars="0"/>
      </w:pPr>
      <w:r>
        <w:t>不同类型的接入层应各自分开，连接到对应功能区的汇聚层。</w:t>
      </w:r>
    </w:p>
    <w:p w14:paraId="18BC9213" w14:textId="77777777" w:rsidR="00844D45" w:rsidRDefault="00B70436">
      <w:pPr>
        <w:pStyle w:val="aff"/>
      </w:pPr>
      <w:bookmarkStart w:id="85" w:name="_Toc242294968"/>
      <w:bookmarkStart w:id="86" w:name="_Toc325467924"/>
      <w:r>
        <w:rPr>
          <w:rFonts w:hint="eastAsia"/>
        </w:rPr>
        <w:t>1</w:t>
      </w:r>
      <w:r>
        <w:rPr>
          <w:rFonts w:hint="eastAsia"/>
        </w:rPr>
        <w:t>）网络方案说明</w:t>
      </w:r>
      <w:bookmarkEnd w:id="85"/>
      <w:bookmarkEnd w:id="86"/>
    </w:p>
    <w:p w14:paraId="153CA272" w14:textId="77777777" w:rsidR="00844D45" w:rsidRDefault="00B70436">
      <w:pPr>
        <w:ind w:firstLine="420"/>
      </w:pPr>
      <w:r>
        <w:rPr>
          <w:rFonts w:hint="eastAsia"/>
        </w:rPr>
        <w:t>各接入层设备采用就近原则汇聚。各个建筑楼宇对应的汇聚点如下表：</w:t>
      </w:r>
    </w:p>
    <w:p w14:paraId="5230A416" w14:textId="77777777" w:rsidR="00844D45" w:rsidRDefault="00B70436">
      <w:pPr>
        <w:ind w:firstLine="420"/>
      </w:pPr>
      <w:r>
        <w:rPr>
          <w:rFonts w:hint="eastAsia"/>
        </w:rPr>
        <w:t>各建筑单体内配线间部署接入交换机，提供办公区域千兆或百兆接入、学生区域百兆接入交换机。</w:t>
      </w:r>
      <w:r>
        <w:rPr>
          <w:rFonts w:hint="eastAsia"/>
        </w:rPr>
        <w:t>VLAN</w:t>
      </w:r>
      <w:r>
        <w:rPr>
          <w:rFonts w:hint="eastAsia"/>
        </w:rPr>
        <w:t>终结在接入端口，限制广播域范围，较少广播报文对网络带宽的消耗，并且还可以减少</w:t>
      </w:r>
      <w:r>
        <w:rPr>
          <w:rFonts w:hint="eastAsia"/>
        </w:rPr>
        <w:t>MAC</w:t>
      </w:r>
      <w:r>
        <w:rPr>
          <w:rFonts w:hint="eastAsia"/>
        </w:rPr>
        <w:t>、</w:t>
      </w:r>
      <w:r>
        <w:rPr>
          <w:rFonts w:hint="eastAsia"/>
        </w:rPr>
        <w:t>ARP</w:t>
      </w:r>
      <w:r>
        <w:rPr>
          <w:rFonts w:hint="eastAsia"/>
        </w:rPr>
        <w:t>等攻击的范围和影响。</w:t>
      </w:r>
    </w:p>
    <w:p w14:paraId="2F13D46F" w14:textId="77777777" w:rsidR="00844D45" w:rsidRDefault="00B70436">
      <w:pPr>
        <w:pStyle w:val="aff"/>
      </w:pPr>
      <w:bookmarkStart w:id="87" w:name="_Toc325467925"/>
      <w:bookmarkStart w:id="88" w:name="_Toc242294969"/>
      <w:r>
        <w:rPr>
          <w:rFonts w:hint="eastAsia"/>
        </w:rPr>
        <w:t>2</w:t>
      </w:r>
      <w:r>
        <w:rPr>
          <w:rFonts w:hint="eastAsia"/>
        </w:rPr>
        <w:t>）安全规划</w:t>
      </w:r>
      <w:bookmarkEnd w:id="87"/>
      <w:bookmarkEnd w:id="88"/>
    </w:p>
    <w:p w14:paraId="26C96424" w14:textId="77777777" w:rsidR="00844D45" w:rsidRDefault="00B70436">
      <w:pPr>
        <w:pStyle w:val="11"/>
        <w:numPr>
          <w:ilvl w:val="0"/>
          <w:numId w:val="19"/>
        </w:numPr>
        <w:ind w:firstLineChars="0"/>
      </w:pPr>
      <w:r>
        <w:rPr>
          <w:rFonts w:hint="eastAsia"/>
        </w:rPr>
        <w:t>通过</w:t>
      </w:r>
      <w:r>
        <w:rPr>
          <w:rFonts w:hint="eastAsia"/>
        </w:rPr>
        <w:t>VLAN</w:t>
      </w:r>
      <w:r>
        <w:rPr>
          <w:rFonts w:hint="eastAsia"/>
        </w:rPr>
        <w:t>划分用户，隔离不同权限的用户，保证网络访问安全</w:t>
      </w:r>
    </w:p>
    <w:p w14:paraId="17138D4D" w14:textId="77777777" w:rsidR="00844D45" w:rsidRDefault="00B70436">
      <w:pPr>
        <w:pStyle w:val="11"/>
        <w:numPr>
          <w:ilvl w:val="0"/>
          <w:numId w:val="19"/>
        </w:numPr>
        <w:ind w:firstLineChars="0"/>
      </w:pPr>
      <w:r>
        <w:rPr>
          <w:rFonts w:hint="eastAsia"/>
        </w:rPr>
        <w:t>对于终端用户采用终端准入系统，对用户进行身份确认，终端</w:t>
      </w:r>
      <w:r>
        <w:rPr>
          <w:rFonts w:hint="eastAsia"/>
        </w:rPr>
        <w:t>PC</w:t>
      </w:r>
      <w:r>
        <w:rPr>
          <w:rFonts w:hint="eastAsia"/>
        </w:rPr>
        <w:t>的健康检测，用户行为审计等，确保用户不能非法访问网络，不携带病毒，不访问非工作要求网站。</w:t>
      </w:r>
    </w:p>
    <w:p w14:paraId="64207CBE" w14:textId="77777777" w:rsidR="00844D45" w:rsidRDefault="00B70436">
      <w:pPr>
        <w:pStyle w:val="aff"/>
      </w:pPr>
      <w:bookmarkStart w:id="89" w:name="_Toc325467926"/>
      <w:bookmarkStart w:id="90" w:name="_Toc242294970"/>
      <w:r>
        <w:rPr>
          <w:rFonts w:hint="eastAsia"/>
        </w:rPr>
        <w:t>3</w:t>
      </w:r>
      <w:r>
        <w:rPr>
          <w:rFonts w:hint="eastAsia"/>
        </w:rPr>
        <w:t>）设备间连接方式</w:t>
      </w:r>
      <w:bookmarkEnd w:id="89"/>
      <w:bookmarkEnd w:id="90"/>
    </w:p>
    <w:p w14:paraId="4D5E6096" w14:textId="77777777" w:rsidR="00844D45" w:rsidRDefault="00B70436">
      <w:pPr>
        <w:ind w:firstLine="420"/>
        <w:rPr>
          <w:rFonts w:ascii="Arial" w:hAnsi="Arial"/>
          <w:b/>
        </w:rPr>
      </w:pPr>
      <w:r>
        <w:rPr>
          <w:rFonts w:hint="eastAsia"/>
        </w:rPr>
        <w:t>公共区域接入层双链路千兆上联至两核心机房汇聚交换机，学生宿舍每栋楼单链路千兆上联至就近学生宿舍区汇聚交换机。同一楼层配线间的接入交换机可采用堆叠上行，简化网络结构，节约上行光纤资源。</w:t>
      </w:r>
    </w:p>
    <w:p w14:paraId="38AC32FC" w14:textId="77777777" w:rsidR="00844D45" w:rsidRDefault="00B70436">
      <w:pPr>
        <w:pStyle w:val="aff"/>
        <w:ind w:firstLineChars="147" w:firstLine="310"/>
      </w:pPr>
      <w:bookmarkStart w:id="91" w:name="_Toc242294972"/>
      <w:bookmarkStart w:id="92" w:name="_Toc325467928"/>
      <w:r>
        <w:rPr>
          <w:rFonts w:hint="eastAsia"/>
        </w:rPr>
        <w:t>（</w:t>
      </w:r>
      <w:r>
        <w:rPr>
          <w:rFonts w:hint="eastAsia"/>
        </w:rPr>
        <w:t>5</w:t>
      </w:r>
      <w:r>
        <w:rPr>
          <w:rFonts w:hint="eastAsia"/>
        </w:rPr>
        <w:t>）数据中心区设计</w:t>
      </w:r>
      <w:bookmarkEnd w:id="91"/>
      <w:bookmarkEnd w:id="92"/>
    </w:p>
    <w:p w14:paraId="412CB4E1" w14:textId="77777777" w:rsidR="00844D45" w:rsidRDefault="00B70436">
      <w:pPr>
        <w:pStyle w:val="aff"/>
      </w:pPr>
      <w:bookmarkStart w:id="93" w:name="_网络方案说明"/>
      <w:bookmarkStart w:id="94" w:name="_Toc242294973"/>
      <w:bookmarkStart w:id="95" w:name="_Toc217909012"/>
      <w:bookmarkStart w:id="96" w:name="_Toc217585351"/>
      <w:bookmarkStart w:id="97" w:name="_Toc325467929"/>
      <w:bookmarkEnd w:id="93"/>
      <w:r>
        <w:rPr>
          <w:rFonts w:hint="eastAsia"/>
        </w:rPr>
        <w:t>1</w:t>
      </w:r>
      <w:r>
        <w:rPr>
          <w:rFonts w:hint="eastAsia"/>
        </w:rPr>
        <w:t>）</w:t>
      </w:r>
      <w:r>
        <w:t>网络方案说明</w:t>
      </w:r>
      <w:bookmarkEnd w:id="94"/>
      <w:bookmarkEnd w:id="95"/>
      <w:bookmarkEnd w:id="96"/>
      <w:bookmarkEnd w:id="97"/>
    </w:p>
    <w:p w14:paraId="6B23F294" w14:textId="77777777" w:rsidR="00844D45" w:rsidRDefault="00B70436">
      <w:pPr>
        <w:ind w:firstLine="420"/>
      </w:pPr>
      <w:r>
        <w:rPr>
          <w:rFonts w:hint="eastAsia"/>
        </w:rPr>
        <w:t>服务器区运行的是在巴中中学智慧校园网络上的各种办公教学业务系统服务器，该区域是整个数字化校园业务核心，因此对网络的安全性、可靠性和可扩展性等方面有较高要求。</w:t>
      </w:r>
    </w:p>
    <w:p w14:paraId="5D1E059C" w14:textId="77777777" w:rsidR="00844D45" w:rsidRDefault="00B70436">
      <w:pPr>
        <w:ind w:firstLine="420"/>
      </w:pPr>
      <w:r>
        <w:rPr>
          <w:rFonts w:hint="eastAsia"/>
        </w:rPr>
        <w:t>采用两台高端交换机做为服务器的汇聚设备，分别通过万兆冗余链路接入到两台核心交换机。考虑到当前服务器接入数量不多，因此将网络汇聚层和接入层合并，未来随着业务的扩展，可通过增加新的接入层交换机以提供更多的接入端口。</w:t>
      </w:r>
    </w:p>
    <w:p w14:paraId="63CA1699" w14:textId="77777777" w:rsidR="00844D45" w:rsidRDefault="00B70436">
      <w:pPr>
        <w:ind w:firstLine="420"/>
      </w:pPr>
      <w:r>
        <w:rPr>
          <w:rFonts w:hint="eastAsia"/>
        </w:rPr>
        <w:t>服务器汇聚设备采用分布式转发架构，并且配置冗余引擎、冗余电源和冗余风扇，以保障设备的可靠性。</w:t>
      </w:r>
    </w:p>
    <w:p w14:paraId="5AD1DF1F" w14:textId="77777777" w:rsidR="00844D45" w:rsidRDefault="00B70436">
      <w:pPr>
        <w:pStyle w:val="aff"/>
      </w:pPr>
      <w:bookmarkStart w:id="98" w:name="_Toc325467930"/>
      <w:bookmarkStart w:id="99" w:name="_Toc242294974"/>
      <w:r>
        <w:rPr>
          <w:rFonts w:hint="eastAsia"/>
        </w:rPr>
        <w:lastRenderedPageBreak/>
        <w:t>2</w:t>
      </w:r>
      <w:r>
        <w:rPr>
          <w:rFonts w:hint="eastAsia"/>
        </w:rPr>
        <w:t>）安全规划</w:t>
      </w:r>
      <w:bookmarkEnd w:id="98"/>
      <w:bookmarkEnd w:id="99"/>
    </w:p>
    <w:p w14:paraId="4069858C" w14:textId="77777777" w:rsidR="00844D45" w:rsidRDefault="00B70436">
      <w:pPr>
        <w:pStyle w:val="11"/>
        <w:numPr>
          <w:ilvl w:val="0"/>
          <w:numId w:val="20"/>
        </w:numPr>
        <w:ind w:firstLineChars="0"/>
      </w:pPr>
      <w:r>
        <w:rPr>
          <w:rFonts w:hint="eastAsia"/>
        </w:rPr>
        <w:t>由于服务器保存了校园网的关键业务，为了避免服务受到攻击导致瘫痪或者数据泄密，需要提供全方位的多层次的保护。</w:t>
      </w:r>
    </w:p>
    <w:p w14:paraId="2B352B2B" w14:textId="77777777" w:rsidR="00844D45" w:rsidRDefault="00B70436">
      <w:pPr>
        <w:pStyle w:val="11"/>
        <w:numPr>
          <w:ilvl w:val="0"/>
          <w:numId w:val="20"/>
        </w:numPr>
        <w:ind w:firstLineChars="0"/>
      </w:pPr>
      <w:r>
        <w:rPr>
          <w:rFonts w:hint="eastAsia"/>
        </w:rPr>
        <w:t>建议采用安全交换一体化架构，部署防火墙模块进行</w:t>
      </w:r>
      <w:r>
        <w:rPr>
          <w:rFonts w:hint="eastAsia"/>
        </w:rPr>
        <w:t>2~4</w:t>
      </w:r>
      <w:r>
        <w:rPr>
          <w:rFonts w:hint="eastAsia"/>
        </w:rPr>
        <w:t>层的访问控制，通过核心层的</w:t>
      </w:r>
      <w:r>
        <w:rPr>
          <w:rFonts w:hint="eastAsia"/>
        </w:rPr>
        <w:t>IPS</w:t>
      </w:r>
      <w:r>
        <w:rPr>
          <w:rFonts w:hint="eastAsia"/>
        </w:rPr>
        <w:t>模块进行</w:t>
      </w:r>
      <w:r>
        <w:rPr>
          <w:rFonts w:hint="eastAsia"/>
        </w:rPr>
        <w:t>4~7</w:t>
      </w:r>
      <w:r>
        <w:rPr>
          <w:rFonts w:hint="eastAsia"/>
        </w:rPr>
        <w:t>层应用层攻击、网络病毒的防御。</w:t>
      </w:r>
    </w:p>
    <w:p w14:paraId="31C5EC42" w14:textId="77777777" w:rsidR="00844D45" w:rsidRDefault="00B70436">
      <w:pPr>
        <w:pStyle w:val="11"/>
        <w:numPr>
          <w:ilvl w:val="0"/>
          <w:numId w:val="20"/>
        </w:numPr>
        <w:ind w:firstLineChars="0"/>
      </w:pPr>
      <w:r>
        <w:rPr>
          <w:rFonts w:hint="eastAsia"/>
        </w:rPr>
        <w:t>另外，还可以在交换机上部署服务器负载均衡模块，可以提高服务器处理能力，降低服务器硬件投资成本，提高生产办公效率。</w:t>
      </w:r>
    </w:p>
    <w:p w14:paraId="11057F70" w14:textId="77777777" w:rsidR="00844D45" w:rsidRDefault="00B70436">
      <w:pPr>
        <w:pStyle w:val="4"/>
      </w:pPr>
      <w:bookmarkStart w:id="100" w:name="_Toc24160"/>
      <w:r>
        <w:rPr>
          <w:rFonts w:hint="eastAsia"/>
        </w:rPr>
        <w:t>6.2.2.2</w:t>
      </w:r>
      <w:r>
        <w:rPr>
          <w:rFonts w:hint="eastAsia"/>
        </w:rPr>
        <w:t>校园数据传输专网设计</w:t>
      </w:r>
      <w:bookmarkEnd w:id="100"/>
    </w:p>
    <w:p w14:paraId="1AF6AEE7" w14:textId="77777777" w:rsidR="00844D45" w:rsidRDefault="00B70436">
      <w:pPr>
        <w:ind w:firstLine="420"/>
      </w:pPr>
      <w:r>
        <w:rPr>
          <w:rFonts w:hint="eastAsia"/>
        </w:rPr>
        <w:t>巴中中学校园数据传输专网是一个与校园信息网络物理隔离的专网，用于承载安防系统、一卡通、校园广播、财务、医保系统等园区智能化系统。校园数据传输专网是一个完全独立的网络，因此数据在网络平台的传输过程相对比较安全，因为其数据的特殊性，在设计专网时，要充分满足网络的安全性、可靠性和稳定性的设计要求。</w:t>
      </w:r>
    </w:p>
    <w:p w14:paraId="04A084C6" w14:textId="77777777" w:rsidR="00844D45" w:rsidRDefault="00B70436">
      <w:pPr>
        <w:ind w:firstLine="420"/>
        <w:rPr>
          <w:rFonts w:ascii="宋体" w:hAnsi="宋体" w:cs="Tahoma"/>
        </w:rPr>
      </w:pPr>
      <w:r>
        <w:rPr>
          <w:rFonts w:hint="eastAsia"/>
        </w:rPr>
        <w:t>核心层采用双核心，每个单体建筑中部署一台三层交换机作为接入层交换机通过不同物理路由上连至</w:t>
      </w:r>
      <w:r>
        <w:rPr>
          <w:rFonts w:hint="eastAsia"/>
        </w:rPr>
        <w:t>IDC</w:t>
      </w:r>
      <w:r>
        <w:rPr>
          <w:rFonts w:hint="eastAsia"/>
        </w:rPr>
        <w:t>汇聚设备，确保业务网络的高可靠和高稳定性。专网上各应用系统的数据库服务器群可采用直接连接或者通过交换机上行至核心层。</w:t>
      </w:r>
    </w:p>
    <w:p w14:paraId="1D1263E4" w14:textId="77777777" w:rsidR="00844D45" w:rsidRDefault="00B70436">
      <w:pPr>
        <w:ind w:firstLine="422"/>
        <w:rPr>
          <w:b/>
        </w:rPr>
      </w:pPr>
      <w:bookmarkStart w:id="101" w:name="_Toc325467955"/>
      <w:r>
        <w:rPr>
          <w:rFonts w:hint="eastAsia"/>
          <w:b/>
        </w:rPr>
        <w:t>（</w:t>
      </w:r>
      <w:r>
        <w:rPr>
          <w:rFonts w:hint="eastAsia"/>
          <w:b/>
        </w:rPr>
        <w:t>1</w:t>
      </w:r>
      <w:r>
        <w:rPr>
          <w:rFonts w:hint="eastAsia"/>
          <w:b/>
        </w:rPr>
        <w:t>）数据传输专网网络需求</w:t>
      </w:r>
      <w:bookmarkEnd w:id="101"/>
    </w:p>
    <w:p w14:paraId="658EF200" w14:textId="77777777" w:rsidR="00844D45" w:rsidRDefault="00B70436">
      <w:pPr>
        <w:ind w:firstLine="420"/>
      </w:pPr>
      <w:r>
        <w:rPr>
          <w:rFonts w:hint="eastAsia"/>
        </w:rPr>
        <w:t>如果业务系统（部分或全部）要在数据传输专网网络上运行，则考虑在数据传输专网提供安全通道，但自身的安全措施由各业务系统进行设计。</w:t>
      </w:r>
    </w:p>
    <w:p w14:paraId="37E6D17A" w14:textId="77777777" w:rsidR="00844D45" w:rsidRDefault="00B70436">
      <w:pPr>
        <w:ind w:firstLine="420"/>
      </w:pPr>
      <w:r>
        <w:rPr>
          <w:rFonts w:hint="eastAsia"/>
        </w:rPr>
        <w:t>部署统一的网络管理平台，涵盖拓扑、告警、性能和配置等管理功能，使网络状况一目了然，实现设备资源的集中化管理；可以快速、准确地发现网络资源，包括路由方式、</w:t>
      </w:r>
      <w:r>
        <w:rPr>
          <w:rFonts w:hint="eastAsia"/>
        </w:rPr>
        <w:t>ARP</w:t>
      </w:r>
      <w:r>
        <w:rPr>
          <w:rFonts w:hint="eastAsia"/>
        </w:rPr>
        <w:t>方式、</w:t>
      </w:r>
      <w:r>
        <w:rPr>
          <w:rFonts w:hint="eastAsia"/>
        </w:rPr>
        <w:t>IPSec VPN</w:t>
      </w:r>
      <w:r>
        <w:rPr>
          <w:rFonts w:hint="eastAsia"/>
        </w:rPr>
        <w:t>方式、网段方式等；支持设备面板管理，所见即所得的显示设备的资产组成和运行状态。</w:t>
      </w:r>
    </w:p>
    <w:p w14:paraId="2CFF093E" w14:textId="77777777" w:rsidR="00844D45" w:rsidRDefault="00B70436">
      <w:pPr>
        <w:ind w:firstLine="422"/>
        <w:rPr>
          <w:b/>
        </w:rPr>
      </w:pPr>
      <w:bookmarkStart w:id="102" w:name="_Toc325467956"/>
      <w:r>
        <w:rPr>
          <w:rFonts w:hint="eastAsia"/>
          <w:b/>
        </w:rPr>
        <w:t>1</w:t>
      </w:r>
      <w:r>
        <w:rPr>
          <w:rFonts w:hint="eastAsia"/>
          <w:b/>
        </w:rPr>
        <w:t>）技术需求</w:t>
      </w:r>
      <w:bookmarkEnd w:id="102"/>
    </w:p>
    <w:p w14:paraId="4F1253C8" w14:textId="77777777" w:rsidR="00844D45" w:rsidRDefault="00B70436">
      <w:pPr>
        <w:ind w:firstLine="420"/>
      </w:pPr>
      <w:r>
        <w:rPr>
          <w:rFonts w:hint="eastAsia"/>
        </w:rPr>
        <w:t>专门设计一个与校园信息网络物理隔离的专网，用于承载安防系统、一卡通、校园广播、财务、医保系统等园区智能化系统。因为其数据的特殊性，在设计专网时，要提高对网络的安全性、可靠性和稳定性的要求。</w:t>
      </w:r>
    </w:p>
    <w:p w14:paraId="0D250BB5" w14:textId="77777777" w:rsidR="00844D45" w:rsidRDefault="00B70436">
      <w:pPr>
        <w:ind w:firstLine="420"/>
      </w:pPr>
      <w:r>
        <w:rPr>
          <w:rFonts w:hint="eastAsia"/>
        </w:rPr>
        <w:t>核心层采用双核心，接入层交换机通过不同物理路由上连至双核心，确保业务网络的高可靠和高稳定性。校园数据传输专网核心层交换机放置在校园中心机房；专网上各应用系统</w:t>
      </w:r>
      <w:r>
        <w:rPr>
          <w:rFonts w:hint="eastAsia"/>
        </w:rPr>
        <w:lastRenderedPageBreak/>
        <w:t>的数据库服务器群可采用直接连接或者通过交换机上行至核心层。</w:t>
      </w:r>
    </w:p>
    <w:p w14:paraId="613ECF61" w14:textId="77777777" w:rsidR="00844D45" w:rsidRDefault="00B70436">
      <w:pPr>
        <w:ind w:firstLine="422"/>
        <w:rPr>
          <w:b/>
        </w:rPr>
      </w:pPr>
      <w:bookmarkStart w:id="103" w:name="_Toc325467957"/>
      <w:r>
        <w:rPr>
          <w:rFonts w:hint="eastAsia"/>
          <w:b/>
        </w:rPr>
        <w:t>2</w:t>
      </w:r>
      <w:r>
        <w:rPr>
          <w:rFonts w:hint="eastAsia"/>
          <w:b/>
        </w:rPr>
        <w:t>）技术选型</w:t>
      </w:r>
      <w:bookmarkEnd w:id="103"/>
    </w:p>
    <w:p w14:paraId="41A6B805" w14:textId="77777777" w:rsidR="00844D45" w:rsidRDefault="00B70436">
      <w:pPr>
        <w:ind w:firstLine="420"/>
      </w:pPr>
      <w:r>
        <w:rPr>
          <w:rFonts w:hint="eastAsia"/>
        </w:rPr>
        <w:t>校园园区虚拟化技术比较：</w:t>
      </w:r>
    </w:p>
    <w:p w14:paraId="33EE745B" w14:textId="77777777" w:rsidR="00844D45" w:rsidRDefault="00B70436">
      <w:pPr>
        <w:pStyle w:val="11"/>
        <w:numPr>
          <w:ilvl w:val="0"/>
          <w:numId w:val="21"/>
        </w:numPr>
        <w:ind w:firstLineChars="0"/>
      </w:pPr>
      <w:r>
        <w:rPr>
          <w:rFonts w:hint="eastAsia"/>
        </w:rPr>
        <w:t>二层</w:t>
      </w:r>
      <w:r>
        <w:rPr>
          <w:rFonts w:hint="eastAsia"/>
        </w:rPr>
        <w:t>VLAN</w:t>
      </w:r>
      <w:r>
        <w:rPr>
          <w:rFonts w:hint="eastAsia"/>
        </w:rPr>
        <w:t>：二层隔离技术，在三层终结。不易扩展，</w:t>
      </w:r>
      <w:r>
        <w:rPr>
          <w:rFonts w:hint="eastAsia"/>
        </w:rPr>
        <w:t>STP</w:t>
      </w:r>
      <w:r>
        <w:rPr>
          <w:rFonts w:hint="eastAsia"/>
        </w:rPr>
        <w:t>维护复杂、难以管理和定位，适合小型网络；</w:t>
      </w:r>
    </w:p>
    <w:p w14:paraId="5DF2870C" w14:textId="77777777" w:rsidR="00844D45" w:rsidRDefault="00B70436">
      <w:pPr>
        <w:pStyle w:val="11"/>
        <w:numPr>
          <w:ilvl w:val="0"/>
          <w:numId w:val="21"/>
        </w:numPr>
        <w:ind w:firstLineChars="0"/>
      </w:pPr>
      <w:r>
        <w:rPr>
          <w:rFonts w:hint="eastAsia"/>
        </w:rPr>
        <w:t>分布式</w:t>
      </w:r>
      <w:r>
        <w:rPr>
          <w:rFonts w:hint="eastAsia"/>
        </w:rPr>
        <w:t>ACL</w:t>
      </w:r>
      <w:r>
        <w:rPr>
          <w:rFonts w:hint="eastAsia"/>
        </w:rPr>
        <w:t>：需要严格的策略控制，灵活性差，可能配置错误，扩展性、管理性差，适合某些特定场合；</w:t>
      </w:r>
    </w:p>
    <w:p w14:paraId="3C33B5D8" w14:textId="77777777" w:rsidR="00844D45" w:rsidRDefault="00B70436">
      <w:pPr>
        <w:pStyle w:val="11"/>
        <w:numPr>
          <w:ilvl w:val="0"/>
          <w:numId w:val="21"/>
        </w:numPr>
        <w:ind w:firstLineChars="0"/>
      </w:pPr>
      <w:r>
        <w:rPr>
          <w:rFonts w:hint="eastAsia"/>
        </w:rPr>
        <w:t>VRF/MPLS VPN</w:t>
      </w:r>
      <w:r>
        <w:rPr>
          <w:rFonts w:hint="eastAsia"/>
        </w:rPr>
        <w:t>：三层隔离技术，业务隔离性好，每个</w:t>
      </w:r>
      <w:r>
        <w:rPr>
          <w:rFonts w:hint="eastAsia"/>
        </w:rPr>
        <w:t>VPN</w:t>
      </w:r>
      <w:r>
        <w:rPr>
          <w:rFonts w:hint="eastAsia"/>
        </w:rPr>
        <w:t>独立转发表，扩展性好。支持多种灵活的接入方式，配置管理简单、支持</w:t>
      </w:r>
      <w:r>
        <w:rPr>
          <w:rFonts w:hint="eastAsia"/>
        </w:rPr>
        <w:t>QoS</w:t>
      </w:r>
      <w:r>
        <w:rPr>
          <w:rFonts w:hint="eastAsia"/>
        </w:rPr>
        <w:t>，能够满足大型复杂园区的应用。</w:t>
      </w:r>
    </w:p>
    <w:p w14:paraId="26D3FB2F" w14:textId="77777777" w:rsidR="00844D45" w:rsidRDefault="00B70436">
      <w:pPr>
        <w:ind w:firstLine="420"/>
      </w:pPr>
      <w:r>
        <w:rPr>
          <w:rFonts w:hint="eastAsia"/>
        </w:rPr>
        <w:t>本方案中推荐组合：</w:t>
      </w:r>
      <w:r>
        <w:rPr>
          <w:rFonts w:hint="eastAsia"/>
        </w:rPr>
        <w:t>VLAN+VRF</w:t>
      </w:r>
      <w:r>
        <w:rPr>
          <w:rFonts w:hint="eastAsia"/>
        </w:rPr>
        <w:t>，</w:t>
      </w:r>
      <w:r>
        <w:rPr>
          <w:rFonts w:hint="eastAsia"/>
        </w:rPr>
        <w:t>VRF+MPLS VPN</w:t>
      </w:r>
      <w:r>
        <w:rPr>
          <w:rFonts w:hint="eastAsia"/>
        </w:rPr>
        <w:t>。二三层隔离的融合，安全性高，避免大量的</w:t>
      </w:r>
      <w:r>
        <w:rPr>
          <w:rFonts w:hint="eastAsia"/>
        </w:rPr>
        <w:t>ACL</w:t>
      </w:r>
      <w:r>
        <w:rPr>
          <w:rFonts w:hint="eastAsia"/>
        </w:rPr>
        <w:t>配置问题，直观、易维护、易扩展。</w:t>
      </w:r>
    </w:p>
    <w:p w14:paraId="2D57FA24" w14:textId="77777777" w:rsidR="00844D45" w:rsidRDefault="00B70436">
      <w:pPr>
        <w:ind w:firstLine="420"/>
      </w:pPr>
      <w:r>
        <w:rPr>
          <w:rFonts w:hint="eastAsia"/>
        </w:rPr>
        <w:t>此设计中数据专网可以为各业务系统提供一个</w:t>
      </w:r>
      <w:r>
        <w:rPr>
          <w:rFonts w:hint="eastAsia"/>
        </w:rPr>
        <w:t>VLAN</w:t>
      </w:r>
      <w:r>
        <w:rPr>
          <w:rFonts w:hint="eastAsia"/>
        </w:rPr>
        <w:t>或</w:t>
      </w:r>
      <w:r>
        <w:rPr>
          <w:rFonts w:hint="eastAsia"/>
        </w:rPr>
        <w:t>VPN</w:t>
      </w:r>
      <w:r>
        <w:rPr>
          <w:rFonts w:hint="eastAsia"/>
        </w:rPr>
        <w:t>通道，为了保障网络的安全性，各专用系统必须考虑系统自身的安全性和在接入到专网时使用防火墙等设备保护自身核心数据的安全性。</w:t>
      </w:r>
    </w:p>
    <w:p w14:paraId="2323F62B" w14:textId="77777777" w:rsidR="00844D45" w:rsidRDefault="00B70436">
      <w:pPr>
        <w:ind w:firstLine="420"/>
      </w:pPr>
      <w:r>
        <w:rPr>
          <w:rFonts w:hint="eastAsia"/>
        </w:rPr>
        <w:t>在接入层，为了防止非法的用户进入业务专网可采用以下措施：</w:t>
      </w:r>
    </w:p>
    <w:p w14:paraId="35A7A737" w14:textId="77777777" w:rsidR="00844D45" w:rsidRDefault="00B70436">
      <w:pPr>
        <w:ind w:firstLine="420"/>
      </w:pPr>
      <w:r>
        <w:rPr>
          <w:rFonts w:hint="eastAsia"/>
        </w:rPr>
        <w:t>①对不同的业务区域划分不同的</w:t>
      </w:r>
      <w:r>
        <w:rPr>
          <w:rFonts w:hint="eastAsia"/>
        </w:rPr>
        <w:t>vlan</w:t>
      </w:r>
      <w:r>
        <w:rPr>
          <w:rFonts w:hint="eastAsia"/>
        </w:rPr>
        <w:t>，也可使用虚拟防火墙进行安全区域划分</w:t>
      </w:r>
    </w:p>
    <w:p w14:paraId="7BC6A96A" w14:textId="77777777" w:rsidR="00844D45" w:rsidRDefault="00B70436">
      <w:pPr>
        <w:ind w:firstLine="420"/>
      </w:pPr>
      <w:r>
        <w:rPr>
          <w:rFonts w:hint="eastAsia"/>
        </w:rPr>
        <w:t>②关闭闲置的端口，在需要的时候才启用，避免无关人员使用个人电脑通过此类端口访问</w:t>
      </w:r>
    </w:p>
    <w:p w14:paraId="0F5E4FCE" w14:textId="77777777" w:rsidR="00844D45" w:rsidRDefault="00B70436">
      <w:pPr>
        <w:ind w:firstLine="420"/>
      </w:pPr>
      <w:r>
        <w:rPr>
          <w:rFonts w:hint="eastAsia"/>
        </w:rPr>
        <w:t>③采用端口隔离，确保访问流量直接上行至核心层设备处理。</w:t>
      </w:r>
    </w:p>
    <w:p w14:paraId="302854E6" w14:textId="77777777" w:rsidR="00844D45" w:rsidRDefault="00B70436">
      <w:pPr>
        <w:ind w:firstLine="422"/>
        <w:rPr>
          <w:b/>
        </w:rPr>
      </w:pPr>
      <w:bookmarkStart w:id="104" w:name="_Toc325467958"/>
      <w:r>
        <w:rPr>
          <w:rFonts w:hint="eastAsia"/>
          <w:b/>
        </w:rPr>
        <w:t>（</w:t>
      </w:r>
      <w:r>
        <w:rPr>
          <w:rFonts w:hint="eastAsia"/>
          <w:b/>
        </w:rPr>
        <w:t>2</w:t>
      </w:r>
      <w:r>
        <w:rPr>
          <w:rFonts w:hint="eastAsia"/>
          <w:b/>
        </w:rPr>
        <w:t>）网络详细设计</w:t>
      </w:r>
      <w:bookmarkEnd w:id="104"/>
    </w:p>
    <w:p w14:paraId="164DC4D6" w14:textId="77777777" w:rsidR="00844D45" w:rsidRDefault="00B70436">
      <w:pPr>
        <w:ind w:firstLine="422"/>
        <w:rPr>
          <w:b/>
        </w:rPr>
      </w:pPr>
      <w:bookmarkStart w:id="105" w:name="_Toc325467959"/>
      <w:r>
        <w:rPr>
          <w:rFonts w:hint="eastAsia"/>
          <w:b/>
        </w:rPr>
        <w:t>1</w:t>
      </w:r>
      <w:r>
        <w:rPr>
          <w:rFonts w:hint="eastAsia"/>
          <w:b/>
        </w:rPr>
        <w:t>）架构规划</w:t>
      </w:r>
      <w:bookmarkEnd w:id="105"/>
    </w:p>
    <w:p w14:paraId="408511F2" w14:textId="77777777" w:rsidR="00844D45" w:rsidRDefault="00B70436">
      <w:pPr>
        <w:ind w:firstLine="420"/>
      </w:pPr>
      <w:r>
        <w:rPr>
          <w:rFonts w:hint="eastAsia"/>
        </w:rPr>
        <w:t>专网设计按照前端、后端方式。前端网络主要用于安防系统、一卡通、校园广播、财务、医保系统等系统的信息点接入，后端网络链接专网各种应用的服务器区。</w:t>
      </w:r>
    </w:p>
    <w:p w14:paraId="4C0E4056" w14:textId="77777777" w:rsidR="00844D45" w:rsidRDefault="00B70436">
      <w:pPr>
        <w:ind w:firstLine="420"/>
      </w:pPr>
      <w:r>
        <w:rPr>
          <w:rFonts w:hint="eastAsia"/>
        </w:rPr>
        <w:t>前端网络采用双核心、接入的二层构架方式，接入层以双链路上联至核心节点，接入层已不低于</w:t>
      </w:r>
      <w:r>
        <w:rPr>
          <w:rFonts w:hint="eastAsia"/>
        </w:rPr>
        <w:t>1G</w:t>
      </w:r>
      <w:r>
        <w:rPr>
          <w:rFonts w:hint="eastAsia"/>
        </w:rPr>
        <w:t>的带宽接入核心节点。</w:t>
      </w:r>
    </w:p>
    <w:p w14:paraId="59C711C3" w14:textId="77777777" w:rsidR="00844D45" w:rsidRDefault="00B70436">
      <w:pPr>
        <w:ind w:firstLine="420"/>
      </w:pPr>
      <w:r>
        <w:rPr>
          <w:rFonts w:hint="eastAsia"/>
        </w:rPr>
        <w:t>后端网络通过接入交换机链接各种应用服务器，分区分域的接入到核心设备。考虑到后端服务器的高可靠保障和业务压力，服务器双上行方式以不低于</w:t>
      </w:r>
      <w:r>
        <w:rPr>
          <w:rFonts w:hint="eastAsia"/>
        </w:rPr>
        <w:t>1G</w:t>
      </w:r>
      <w:r>
        <w:rPr>
          <w:rFonts w:hint="eastAsia"/>
        </w:rPr>
        <w:t>的带宽链接到接入交换机。同时链接服务器的前端需要放置防火墙、</w:t>
      </w:r>
      <w:r>
        <w:rPr>
          <w:rFonts w:hint="eastAsia"/>
        </w:rPr>
        <w:t>IPS</w:t>
      </w:r>
      <w:r>
        <w:rPr>
          <w:rFonts w:hint="eastAsia"/>
        </w:rPr>
        <w:t>等安全防护设备，对后端服务器进行</w:t>
      </w:r>
      <w:r>
        <w:rPr>
          <w:rFonts w:hint="eastAsia"/>
        </w:rPr>
        <w:t>2</w:t>
      </w:r>
      <w:r>
        <w:rPr>
          <w:rFonts w:hint="eastAsia"/>
        </w:rPr>
        <w:t>～</w:t>
      </w:r>
      <w:r>
        <w:rPr>
          <w:rFonts w:hint="eastAsia"/>
        </w:rPr>
        <w:t>7</w:t>
      </w:r>
      <w:r>
        <w:rPr>
          <w:rFonts w:hint="eastAsia"/>
        </w:rPr>
        <w:t>层安全防护。</w:t>
      </w:r>
    </w:p>
    <w:p w14:paraId="45013C9B" w14:textId="77777777" w:rsidR="00844D45" w:rsidRDefault="00B70436">
      <w:pPr>
        <w:ind w:firstLine="420"/>
      </w:pPr>
      <w:r>
        <w:rPr>
          <w:noProof/>
        </w:rPr>
        <w:lastRenderedPageBreak/>
        <w:drawing>
          <wp:inline distT="0" distB="0" distL="0" distR="0" wp14:anchorId="4EC922B2" wp14:editId="1544E381">
            <wp:extent cx="5276850" cy="3867150"/>
            <wp:effectExtent l="19050" t="0" r="0" b="0"/>
            <wp:docPr id="12"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1"/>
                    <pic:cNvPicPr>
                      <a:picLocks noChangeAspect="1" noChangeArrowheads="1"/>
                    </pic:cNvPicPr>
                  </pic:nvPicPr>
                  <pic:blipFill>
                    <a:blip r:embed="rId24"/>
                    <a:srcRect/>
                    <a:stretch>
                      <a:fillRect/>
                    </a:stretch>
                  </pic:blipFill>
                  <pic:spPr>
                    <a:xfrm>
                      <a:off x="0" y="0"/>
                      <a:ext cx="5276850" cy="3867150"/>
                    </a:xfrm>
                    <a:prstGeom prst="rect">
                      <a:avLst/>
                    </a:prstGeom>
                    <a:noFill/>
                    <a:ln w="9525">
                      <a:noFill/>
                      <a:miter lim="800000"/>
                      <a:headEnd/>
                      <a:tailEnd/>
                    </a:ln>
                  </pic:spPr>
                </pic:pic>
              </a:graphicData>
            </a:graphic>
          </wp:inline>
        </w:drawing>
      </w:r>
    </w:p>
    <w:p w14:paraId="5B7EED2F" w14:textId="77777777" w:rsidR="00844D45" w:rsidRDefault="00B70436">
      <w:pPr>
        <w:ind w:firstLine="361"/>
        <w:jc w:val="center"/>
        <w:rPr>
          <w:b/>
          <w:sz w:val="18"/>
          <w:szCs w:val="18"/>
        </w:rPr>
      </w:pPr>
      <w:r>
        <w:rPr>
          <w:rFonts w:hint="eastAsia"/>
          <w:b/>
          <w:sz w:val="18"/>
          <w:szCs w:val="18"/>
        </w:rPr>
        <w:t>校园数据传输专网整体架构图</w:t>
      </w:r>
    </w:p>
    <w:p w14:paraId="2F5E0CFA" w14:textId="77777777" w:rsidR="00844D45" w:rsidRDefault="00B70436">
      <w:pPr>
        <w:pStyle w:val="20505"/>
        <w:adjustRightInd w:val="0"/>
        <w:snapToGrid w:val="0"/>
        <w:spacing w:beforeLines="0" w:afterLines="0" w:line="360" w:lineRule="auto"/>
        <w:ind w:firstLine="422"/>
        <w:rPr>
          <w:rFonts w:ascii="宋体" w:hAnsi="宋体" w:cs="Tahoma"/>
          <w:b/>
          <w:sz w:val="21"/>
          <w:szCs w:val="21"/>
        </w:rPr>
      </w:pPr>
      <w:bookmarkStart w:id="106" w:name="_Toc325467960"/>
      <w:r>
        <w:rPr>
          <w:rFonts w:ascii="宋体" w:hAnsi="宋体" w:cs="Tahoma" w:hint="eastAsia"/>
          <w:b/>
          <w:sz w:val="21"/>
          <w:szCs w:val="21"/>
        </w:rPr>
        <w:t>2）网络拓扑设计</w:t>
      </w:r>
      <w:bookmarkEnd w:id="106"/>
    </w:p>
    <w:p w14:paraId="462491AF" w14:textId="77777777" w:rsidR="00844D45" w:rsidRDefault="00B70436">
      <w:pPr>
        <w:ind w:firstLine="420"/>
      </w:pPr>
      <w:r>
        <w:rPr>
          <w:rFonts w:hint="eastAsia"/>
        </w:rPr>
        <w:t>巴中中学的数据传输专网</w:t>
      </w:r>
      <w:r>
        <w:t>网络拓扑结构为</w:t>
      </w:r>
      <w:r>
        <w:rPr>
          <w:rFonts w:hint="eastAsia"/>
          <w:color w:val="FF0000"/>
        </w:rPr>
        <w:t>万兆核心、千兆主干、千兆或百兆到桌面</w:t>
      </w:r>
      <w:r>
        <w:rPr>
          <w:color w:val="FF0000"/>
        </w:rPr>
        <w:t>的架构</w:t>
      </w:r>
      <w:r>
        <w:t>。系统架构分为核心层、汇聚层、分布接入层。并根据信息系统的具体情况，部署</w:t>
      </w:r>
      <w:r>
        <w:rPr>
          <w:rFonts w:hint="eastAsia"/>
        </w:rPr>
        <w:t>FW</w:t>
      </w:r>
      <w:r>
        <w:rPr>
          <w:rFonts w:hint="eastAsia"/>
        </w:rPr>
        <w:t>、</w:t>
      </w:r>
      <w:r>
        <w:rPr>
          <w:rFonts w:hint="eastAsia"/>
        </w:rPr>
        <w:t>IPS</w:t>
      </w:r>
      <w:r>
        <w:rPr>
          <w:rFonts w:hint="eastAsia"/>
        </w:rPr>
        <w:t>，</w:t>
      </w:r>
      <w:r>
        <w:t>网络资源平台管理</w:t>
      </w:r>
      <w:r>
        <w:rPr>
          <w:rFonts w:hint="eastAsia"/>
        </w:rPr>
        <w:t>系统</w:t>
      </w:r>
      <w:r>
        <w:t>。</w:t>
      </w:r>
    </w:p>
    <w:p w14:paraId="03F5CFA1" w14:textId="77777777" w:rsidR="00844D45" w:rsidRDefault="00B70436">
      <w:pPr>
        <w:ind w:firstLine="420"/>
      </w:pPr>
      <w:r>
        <w:t>双核心节点设置在</w:t>
      </w:r>
      <w:r>
        <w:rPr>
          <w:rFonts w:hint="eastAsia"/>
        </w:rPr>
        <w:t>校园网络中心</w:t>
      </w:r>
      <w:r>
        <w:rPr>
          <w:rFonts w:hint="eastAsia"/>
        </w:rPr>
        <w:t>IDC</w:t>
      </w:r>
      <w:r>
        <w:rPr>
          <w:rFonts w:hint="eastAsia"/>
        </w:rPr>
        <w:t>机房</w:t>
      </w:r>
      <w:r>
        <w:t>（内有校园网数据中心</w:t>
      </w:r>
      <w:r>
        <w:rPr>
          <w:rFonts w:hint="eastAsia"/>
        </w:rPr>
        <w:t>）</w:t>
      </w:r>
      <w:r>
        <w:t>，</w:t>
      </w:r>
      <w:r>
        <w:rPr>
          <w:rFonts w:hint="eastAsia"/>
        </w:rPr>
        <w:t>专网和公用数据网的配线间公用，在考虑设备时，每个配线间以</w:t>
      </w:r>
      <w:r>
        <w:rPr>
          <w:rFonts w:hint="eastAsia"/>
        </w:rPr>
        <w:t>24</w:t>
      </w:r>
      <w:r>
        <w:rPr>
          <w:rFonts w:hint="eastAsia"/>
        </w:rPr>
        <w:t>个信息点为标准</w:t>
      </w:r>
      <w:r>
        <w:t>。</w:t>
      </w:r>
    </w:p>
    <w:p w14:paraId="082AF9EE" w14:textId="77777777" w:rsidR="00844D45" w:rsidRDefault="00B70436">
      <w:pPr>
        <w:ind w:firstLine="420"/>
      </w:pPr>
      <w:r>
        <w:rPr>
          <w:rFonts w:hint="eastAsia"/>
        </w:rPr>
        <w:t>核心设备</w:t>
      </w:r>
      <w:r>
        <w:t>之间</w:t>
      </w:r>
      <w:r>
        <w:rPr>
          <w:rFonts w:hint="eastAsia"/>
        </w:rPr>
        <w:t>通过冗余的万兆光纤链路相连</w:t>
      </w:r>
      <w:r>
        <w:t>，</w:t>
      </w:r>
      <w:r>
        <w:rPr>
          <w:rFonts w:hint="eastAsia"/>
        </w:rPr>
        <w:t>通过虚拟交换技术虚拟为一台逻辑设备</w:t>
      </w:r>
      <w:r>
        <w:t>。此外，按各区域内部结构，分别在各</w:t>
      </w:r>
      <w:r>
        <w:rPr>
          <w:rFonts w:hint="eastAsia"/>
        </w:rPr>
        <w:t>单体</w:t>
      </w:r>
      <w:r>
        <w:t>建筑物设置楼宇</w:t>
      </w:r>
      <w:r>
        <w:rPr>
          <w:rFonts w:hint="eastAsia"/>
        </w:rPr>
        <w:t>接入</w:t>
      </w:r>
      <w:r>
        <w:t>点，</w:t>
      </w:r>
      <w:r>
        <w:rPr>
          <w:rFonts w:hint="eastAsia"/>
        </w:rPr>
        <w:t>接入点使用二层交换机，接入交换机通过光纤分别</w:t>
      </w:r>
      <w:r>
        <w:t>接入</w:t>
      </w:r>
      <w:r>
        <w:rPr>
          <w:rFonts w:hint="eastAsia"/>
        </w:rPr>
        <w:t>2</w:t>
      </w:r>
      <w:r>
        <w:rPr>
          <w:rFonts w:hint="eastAsia"/>
        </w:rPr>
        <w:t>个核心，形成跨设备的链路聚合</w:t>
      </w:r>
      <w:r>
        <w:t>。</w:t>
      </w:r>
    </w:p>
    <w:p w14:paraId="73C2D9E7" w14:textId="77777777" w:rsidR="00844D45" w:rsidRDefault="00B70436">
      <w:pPr>
        <w:pStyle w:val="11"/>
        <w:numPr>
          <w:ilvl w:val="0"/>
          <w:numId w:val="22"/>
        </w:numPr>
        <w:ind w:firstLineChars="0"/>
      </w:pPr>
      <w:r>
        <w:rPr>
          <w:rFonts w:hint="eastAsia"/>
        </w:rPr>
        <w:t>采用冗余设计，提供冗余节点和冗余链路，提高网络可靠性和加快网络故障时的收敛速度，设计使用双节点备份和双归属链路；</w:t>
      </w:r>
    </w:p>
    <w:p w14:paraId="152E66D6" w14:textId="77777777" w:rsidR="00844D45" w:rsidRDefault="00B70436">
      <w:pPr>
        <w:pStyle w:val="11"/>
        <w:numPr>
          <w:ilvl w:val="0"/>
          <w:numId w:val="22"/>
        </w:numPr>
        <w:ind w:firstLineChars="0"/>
      </w:pPr>
      <w:r>
        <w:rPr>
          <w:rFonts w:hint="eastAsia"/>
        </w:rPr>
        <w:t>建议实施时调整</w:t>
      </w:r>
      <w:r>
        <w:rPr>
          <w:rFonts w:hint="eastAsia"/>
        </w:rPr>
        <w:t>OSPF</w:t>
      </w:r>
      <w:r>
        <w:rPr>
          <w:rFonts w:hint="eastAsia"/>
        </w:rPr>
        <w:t>协议参数（如</w:t>
      </w:r>
      <w:r>
        <w:rPr>
          <w:rFonts w:hint="eastAsia"/>
        </w:rPr>
        <w:t>LSA  interval</w:t>
      </w:r>
      <w:r>
        <w:rPr>
          <w:rFonts w:hint="eastAsia"/>
        </w:rPr>
        <w:t>）、端口</w:t>
      </w:r>
      <w:r>
        <w:rPr>
          <w:rFonts w:hint="eastAsia"/>
        </w:rPr>
        <w:t>linkdown</w:t>
      </w:r>
      <w:r>
        <w:rPr>
          <w:rFonts w:hint="eastAsia"/>
        </w:rPr>
        <w:t>感应时间、规划网络</w:t>
      </w:r>
      <w:r>
        <w:rPr>
          <w:rFonts w:hint="eastAsia"/>
        </w:rPr>
        <w:t>IP</w:t>
      </w:r>
      <w:r>
        <w:rPr>
          <w:rFonts w:hint="eastAsia"/>
        </w:rPr>
        <w:t>地址等，达到网络最佳收敛效果；</w:t>
      </w:r>
    </w:p>
    <w:p w14:paraId="302BD338" w14:textId="77777777" w:rsidR="00844D45" w:rsidRDefault="00B70436">
      <w:pPr>
        <w:pStyle w:val="11"/>
        <w:numPr>
          <w:ilvl w:val="0"/>
          <w:numId w:val="22"/>
        </w:numPr>
        <w:ind w:firstLineChars="0"/>
      </w:pPr>
      <w:r>
        <w:rPr>
          <w:rFonts w:hint="eastAsia"/>
        </w:rPr>
        <w:t>对于数据专网网络，可以划分多个</w:t>
      </w:r>
      <w:r>
        <w:rPr>
          <w:rFonts w:hint="eastAsia"/>
        </w:rPr>
        <w:t>area</w:t>
      </w:r>
      <w:r>
        <w:rPr>
          <w:rFonts w:hint="eastAsia"/>
        </w:rPr>
        <w:t>，核心层与汇聚层为</w:t>
      </w:r>
      <w:r>
        <w:rPr>
          <w:rFonts w:hint="eastAsia"/>
        </w:rPr>
        <w:t>area 0</w:t>
      </w:r>
      <w:r>
        <w:rPr>
          <w:rFonts w:hint="eastAsia"/>
        </w:rPr>
        <w:t>，汇聚层设备作为</w:t>
      </w:r>
      <w:r>
        <w:rPr>
          <w:rFonts w:hint="eastAsia"/>
        </w:rPr>
        <w:t>ABR</w:t>
      </w:r>
      <w:r>
        <w:rPr>
          <w:rFonts w:hint="eastAsia"/>
        </w:rPr>
        <w:t>，汇聚层与接入层之间规划为非骨干区域，为</w:t>
      </w:r>
      <w:r>
        <w:rPr>
          <w:rFonts w:hint="eastAsia"/>
        </w:rPr>
        <w:t>NSSA</w:t>
      </w:r>
      <w:r>
        <w:rPr>
          <w:rFonts w:hint="eastAsia"/>
        </w:rPr>
        <w:t>区；</w:t>
      </w:r>
    </w:p>
    <w:p w14:paraId="1C52DD05" w14:textId="77777777" w:rsidR="00844D45" w:rsidRDefault="00B70436">
      <w:pPr>
        <w:pStyle w:val="11"/>
        <w:numPr>
          <w:ilvl w:val="0"/>
          <w:numId w:val="22"/>
        </w:numPr>
        <w:ind w:firstLineChars="0"/>
      </w:pPr>
      <w:r>
        <w:rPr>
          <w:rFonts w:hint="eastAsia"/>
        </w:rPr>
        <w:lastRenderedPageBreak/>
        <w:t>区域间可使用路由聚合和路由过滤等手段来限制发布路由得数量，减少设备计算负担。</w:t>
      </w:r>
    </w:p>
    <w:p w14:paraId="31F5BBD8" w14:textId="77777777" w:rsidR="00844D45" w:rsidRDefault="00B70436">
      <w:pPr>
        <w:pStyle w:val="20505"/>
        <w:adjustRightInd w:val="0"/>
        <w:snapToGrid w:val="0"/>
        <w:spacing w:beforeLines="0" w:afterLines="0" w:line="360" w:lineRule="auto"/>
        <w:ind w:firstLine="422"/>
        <w:rPr>
          <w:rFonts w:ascii="宋体" w:hAnsi="宋体" w:cs="Tahoma"/>
          <w:b/>
          <w:sz w:val="21"/>
          <w:szCs w:val="21"/>
        </w:rPr>
      </w:pPr>
      <w:bookmarkStart w:id="107" w:name="_Toc30973052"/>
      <w:bookmarkStart w:id="108" w:name="_Toc325467961"/>
      <w:r>
        <w:rPr>
          <w:rFonts w:ascii="宋体" w:hAnsi="宋体" w:cs="Tahoma" w:hint="eastAsia"/>
          <w:b/>
          <w:sz w:val="21"/>
          <w:szCs w:val="21"/>
        </w:rPr>
        <w:t>3）MPLS VPN技术</w:t>
      </w:r>
      <w:bookmarkEnd w:id="107"/>
      <w:bookmarkEnd w:id="108"/>
    </w:p>
    <w:p w14:paraId="3B341BB2" w14:textId="77777777" w:rsidR="00844D45" w:rsidRDefault="00B70436">
      <w:pPr>
        <w:ind w:firstLine="420"/>
      </w:pPr>
      <w:r>
        <w:rPr>
          <w:rFonts w:hint="eastAsia"/>
        </w:rPr>
        <w:t>①传统的</w:t>
      </w:r>
      <w:r>
        <w:rPr>
          <w:rFonts w:hint="eastAsia"/>
        </w:rPr>
        <w:t>VPN</w:t>
      </w:r>
      <w:r>
        <w:rPr>
          <w:rFonts w:hint="eastAsia"/>
        </w:rPr>
        <w:t>组网方式</w:t>
      </w:r>
    </w:p>
    <w:p w14:paraId="5917476A" w14:textId="77777777" w:rsidR="00844D45" w:rsidRDefault="00B70436">
      <w:pPr>
        <w:ind w:firstLine="420"/>
      </w:pPr>
      <w:r>
        <w:rPr>
          <w:rFonts w:hint="eastAsia"/>
        </w:rPr>
        <w:t>传统的</w:t>
      </w:r>
      <w:r>
        <w:rPr>
          <w:rFonts w:hint="eastAsia"/>
        </w:rPr>
        <w:t>VPN</w:t>
      </w:r>
      <w:r>
        <w:rPr>
          <w:rFonts w:hint="eastAsia"/>
        </w:rPr>
        <w:t>主要采取两种组网的方式：专线</w:t>
      </w:r>
      <w:r>
        <w:rPr>
          <w:rFonts w:hint="eastAsia"/>
        </w:rPr>
        <w:t>VPN</w:t>
      </w:r>
      <w:r>
        <w:rPr>
          <w:rFonts w:hint="eastAsia"/>
        </w:rPr>
        <w:t>和基于用户端设备的安全</w:t>
      </w:r>
      <w:r>
        <w:rPr>
          <w:rFonts w:hint="eastAsia"/>
        </w:rPr>
        <w:t>VPN</w:t>
      </w:r>
      <w:r>
        <w:rPr>
          <w:rFonts w:hint="eastAsia"/>
        </w:rPr>
        <w:t>。</w:t>
      </w:r>
    </w:p>
    <w:p w14:paraId="6D1B9FD9" w14:textId="77777777" w:rsidR="00844D45" w:rsidRDefault="00B70436">
      <w:pPr>
        <w:ind w:firstLine="420"/>
      </w:pPr>
      <w:r>
        <w:rPr>
          <w:rFonts w:hint="eastAsia"/>
        </w:rPr>
        <w:t>专线</w:t>
      </w:r>
      <w:r>
        <w:rPr>
          <w:rFonts w:hint="eastAsia"/>
        </w:rPr>
        <w:t>VPN</w:t>
      </w:r>
      <w:r>
        <w:rPr>
          <w:rFonts w:hint="eastAsia"/>
        </w:rPr>
        <w:t>使用静态的虚电路（如</w:t>
      </w:r>
      <w:r>
        <w:rPr>
          <w:rFonts w:hint="eastAsia"/>
        </w:rPr>
        <w:t>ATM PVC</w:t>
      </w:r>
      <w:r>
        <w:rPr>
          <w:rFonts w:hint="eastAsia"/>
        </w:rPr>
        <w:t>、</w:t>
      </w:r>
      <w:r>
        <w:rPr>
          <w:rFonts w:hint="eastAsia"/>
        </w:rPr>
        <w:t xml:space="preserve">FR PVC </w:t>
      </w:r>
      <w:r>
        <w:rPr>
          <w:rFonts w:hint="eastAsia"/>
        </w:rPr>
        <w:t>等）连接客户的站点，形成一个二层的</w:t>
      </w:r>
      <w:r>
        <w:rPr>
          <w:rFonts w:hint="eastAsia"/>
        </w:rPr>
        <w:t>VPN</w:t>
      </w:r>
      <w:r>
        <w:rPr>
          <w:rFonts w:hint="eastAsia"/>
        </w:rPr>
        <w:t>骨干网。</w:t>
      </w:r>
      <w:r>
        <w:rPr>
          <w:rFonts w:hint="eastAsia"/>
        </w:rPr>
        <w:t>VPN</w:t>
      </w:r>
      <w:r>
        <w:rPr>
          <w:rFonts w:hint="eastAsia"/>
        </w:rPr>
        <w:t>成员站点连接到运营商的边界设备（</w:t>
      </w:r>
      <w:r>
        <w:rPr>
          <w:rFonts w:hint="eastAsia"/>
        </w:rPr>
        <w:t>PE</w:t>
      </w:r>
      <w:r>
        <w:rPr>
          <w:rFonts w:hint="eastAsia"/>
        </w:rPr>
        <w:t>），由运营商负责建立</w:t>
      </w:r>
      <w:r>
        <w:rPr>
          <w:rFonts w:hint="eastAsia"/>
        </w:rPr>
        <w:t>VPN</w:t>
      </w:r>
      <w:r>
        <w:rPr>
          <w:rFonts w:hint="eastAsia"/>
        </w:rPr>
        <w:t>成员站点之间的虚电路连接，客户对属于自己</w:t>
      </w:r>
      <w:r>
        <w:rPr>
          <w:rFonts w:hint="eastAsia"/>
        </w:rPr>
        <w:t>VPN</w:t>
      </w:r>
      <w:r>
        <w:rPr>
          <w:rFonts w:hint="eastAsia"/>
        </w:rPr>
        <w:t>的站点的路由进行自主的控制和管理。采用这种方式组建</w:t>
      </w:r>
      <w:r>
        <w:rPr>
          <w:rFonts w:hint="eastAsia"/>
        </w:rPr>
        <w:t>VPN</w:t>
      </w:r>
      <w:r>
        <w:rPr>
          <w:rFonts w:hint="eastAsia"/>
        </w:rPr>
        <w:t>无论对运营商或者是对客户来说成本都是很高的，而且二层虚电路的业务提供的周期长，网络管理人员需要进行大量的手工配置工作。</w:t>
      </w:r>
    </w:p>
    <w:p w14:paraId="57D028B7" w14:textId="77777777" w:rsidR="00844D45" w:rsidRDefault="00B70436">
      <w:pPr>
        <w:ind w:firstLine="420"/>
      </w:pPr>
      <w:r>
        <w:rPr>
          <w:rFonts w:hint="eastAsia"/>
        </w:rPr>
        <w:t>对于基于客户端设备的（</w:t>
      </w:r>
      <w:r>
        <w:rPr>
          <w:rFonts w:hint="eastAsia"/>
        </w:rPr>
        <w:t>CE Based</w:t>
      </w:r>
      <w:r>
        <w:rPr>
          <w:rFonts w:hint="eastAsia"/>
        </w:rPr>
        <w:t>）</w:t>
      </w:r>
      <w:r>
        <w:rPr>
          <w:rFonts w:hint="eastAsia"/>
        </w:rPr>
        <w:t>VPN</w:t>
      </w:r>
      <w:r>
        <w:rPr>
          <w:rFonts w:hint="eastAsia"/>
        </w:rPr>
        <w:t>，</w:t>
      </w:r>
      <w:r>
        <w:rPr>
          <w:rFonts w:hint="eastAsia"/>
        </w:rPr>
        <w:t>VPN</w:t>
      </w:r>
      <w:r>
        <w:rPr>
          <w:rFonts w:hint="eastAsia"/>
        </w:rPr>
        <w:t>的功能全部在客户端的设备中实现。运营商的设备对客户的</w:t>
      </w:r>
      <w:r>
        <w:rPr>
          <w:rFonts w:hint="eastAsia"/>
        </w:rPr>
        <w:t>VPN</w:t>
      </w:r>
      <w:r>
        <w:rPr>
          <w:rFonts w:hint="eastAsia"/>
        </w:rPr>
        <w:t>来说是完全透明的。客户可以通过购买相应的</w:t>
      </w:r>
      <w:r>
        <w:rPr>
          <w:rFonts w:hint="eastAsia"/>
        </w:rPr>
        <w:t>VPN</w:t>
      </w:r>
      <w:r>
        <w:rPr>
          <w:rFonts w:hint="eastAsia"/>
        </w:rPr>
        <w:t>设备或者在现有的路由器、网关或者甚至是</w:t>
      </w:r>
      <w:r>
        <w:rPr>
          <w:rFonts w:hint="eastAsia"/>
        </w:rPr>
        <w:t>PC</w:t>
      </w:r>
      <w:r>
        <w:rPr>
          <w:rFonts w:hint="eastAsia"/>
        </w:rPr>
        <w:t>机上安装相应的</w:t>
      </w:r>
      <w:r>
        <w:rPr>
          <w:rFonts w:hint="eastAsia"/>
        </w:rPr>
        <w:t>VPN</w:t>
      </w:r>
      <w:r>
        <w:rPr>
          <w:rFonts w:hint="eastAsia"/>
        </w:rPr>
        <w:t>功能软件就可以开始独立构建基于客户端设备的</w:t>
      </w:r>
      <w:r>
        <w:rPr>
          <w:rFonts w:hint="eastAsia"/>
        </w:rPr>
        <w:t>VPN</w:t>
      </w:r>
      <w:r>
        <w:rPr>
          <w:rFonts w:hint="eastAsia"/>
        </w:rPr>
        <w:t>。由于</w:t>
      </w:r>
      <w:r>
        <w:rPr>
          <w:rFonts w:hint="eastAsia"/>
        </w:rPr>
        <w:t>VPN</w:t>
      </w:r>
      <w:r>
        <w:rPr>
          <w:rFonts w:hint="eastAsia"/>
        </w:rPr>
        <w:t>的成员站点之间通常是通过非信任的</w:t>
      </w:r>
      <w:r>
        <w:rPr>
          <w:rFonts w:hint="eastAsia"/>
        </w:rPr>
        <w:t>Internet</w:t>
      </w:r>
      <w:r>
        <w:rPr>
          <w:rFonts w:hint="eastAsia"/>
        </w:rPr>
        <w:t>实现互连的，所以一般基于客户端设备的</w:t>
      </w:r>
      <w:r>
        <w:rPr>
          <w:rFonts w:hint="eastAsia"/>
        </w:rPr>
        <w:t>VPN</w:t>
      </w:r>
      <w:r>
        <w:rPr>
          <w:rFonts w:hint="eastAsia"/>
        </w:rPr>
        <w:t>在实现时都引入某些安全机制保护站点之间跨</w:t>
      </w:r>
      <w:r>
        <w:rPr>
          <w:rFonts w:hint="eastAsia"/>
        </w:rPr>
        <w:t>Internet</w:t>
      </w:r>
      <w:r>
        <w:rPr>
          <w:rFonts w:hint="eastAsia"/>
        </w:rPr>
        <w:t>的客户私有流量。这个解决方案的最大缺点就是客户需要购买、配置和维护昂贵的</w:t>
      </w:r>
      <w:r>
        <w:rPr>
          <w:rFonts w:hint="eastAsia"/>
        </w:rPr>
        <w:t>VPN</w:t>
      </w:r>
      <w:r>
        <w:rPr>
          <w:rFonts w:hint="eastAsia"/>
        </w:rPr>
        <w:t>网关设备，同时也意味着需要高素质的网络管理人员对</w:t>
      </w:r>
      <w:r>
        <w:rPr>
          <w:rFonts w:hint="eastAsia"/>
        </w:rPr>
        <w:t>VPN</w:t>
      </w:r>
      <w:r>
        <w:rPr>
          <w:rFonts w:hint="eastAsia"/>
        </w:rPr>
        <w:t>网关设备和整个</w:t>
      </w:r>
      <w:r>
        <w:rPr>
          <w:rFonts w:hint="eastAsia"/>
        </w:rPr>
        <w:t>VPN</w:t>
      </w:r>
      <w:r>
        <w:rPr>
          <w:rFonts w:hint="eastAsia"/>
        </w:rPr>
        <w:t>网络进行有效的管理和维护，相应也会带来网络成本的上升。</w:t>
      </w:r>
    </w:p>
    <w:p w14:paraId="67B6C913" w14:textId="77777777" w:rsidR="00844D45" w:rsidRDefault="00B70436">
      <w:pPr>
        <w:ind w:firstLine="420"/>
      </w:pPr>
      <w:r>
        <w:rPr>
          <w:rFonts w:hint="eastAsia"/>
        </w:rPr>
        <w:t>②</w:t>
      </w:r>
      <w:r>
        <w:t xml:space="preserve">MPLS VPN </w:t>
      </w:r>
    </w:p>
    <w:p w14:paraId="6A4CBA83" w14:textId="77777777" w:rsidR="00844D45" w:rsidRDefault="00B70436">
      <w:pPr>
        <w:ind w:firstLine="420"/>
      </w:pPr>
      <w:r>
        <w:rPr>
          <w:rFonts w:hint="eastAsia"/>
        </w:rPr>
        <w:t>MPLS</w:t>
      </w:r>
      <w:r>
        <w:rPr>
          <w:rFonts w:hint="eastAsia"/>
        </w:rPr>
        <w:t>技术提供了类似于虚电路的标签交换业务，这种基于标签的交换可以提供类似于帧中继、</w:t>
      </w:r>
      <w:r>
        <w:rPr>
          <w:rFonts w:hint="eastAsia"/>
        </w:rPr>
        <w:t>ATM</w:t>
      </w:r>
      <w:r>
        <w:rPr>
          <w:rFonts w:hint="eastAsia"/>
        </w:rPr>
        <w:t>的网络安全性。同时相对于传统的</w:t>
      </w:r>
      <w:r>
        <w:rPr>
          <w:rFonts w:hint="eastAsia"/>
        </w:rPr>
        <w:t>VPN</w:t>
      </w:r>
      <w:r>
        <w:rPr>
          <w:rFonts w:hint="eastAsia"/>
        </w:rPr>
        <w:t>技术来说，</w:t>
      </w:r>
      <w:r>
        <w:rPr>
          <w:rFonts w:hint="eastAsia"/>
        </w:rPr>
        <w:t>MPLS VPN</w:t>
      </w:r>
      <w:r>
        <w:rPr>
          <w:rFonts w:hint="eastAsia"/>
        </w:rPr>
        <w:t>可以实现底层标签自动的分配，在业务的提供上比传统的</w:t>
      </w:r>
      <w:r>
        <w:rPr>
          <w:rFonts w:hint="eastAsia"/>
        </w:rPr>
        <w:t>VPN</w:t>
      </w:r>
      <w:r>
        <w:rPr>
          <w:rFonts w:hint="eastAsia"/>
        </w:rPr>
        <w:t>技术更廉价，更快速。同时</w:t>
      </w:r>
      <w:r>
        <w:rPr>
          <w:rFonts w:hint="eastAsia"/>
        </w:rPr>
        <w:t>MPLS VPN</w:t>
      </w:r>
      <w:r>
        <w:rPr>
          <w:rFonts w:hint="eastAsia"/>
        </w:rPr>
        <w:t>可以充分的利用</w:t>
      </w:r>
      <w:r>
        <w:rPr>
          <w:rFonts w:hint="eastAsia"/>
        </w:rPr>
        <w:t>MPLS</w:t>
      </w:r>
      <w:r>
        <w:rPr>
          <w:rFonts w:hint="eastAsia"/>
        </w:rPr>
        <w:t>技术的一些先进的特性，比如说</w:t>
      </w:r>
      <w:r>
        <w:rPr>
          <w:rFonts w:hint="eastAsia"/>
        </w:rPr>
        <w:t xml:space="preserve">MPLS </w:t>
      </w:r>
      <w:r>
        <w:rPr>
          <w:rFonts w:hint="eastAsia"/>
        </w:rPr>
        <w:t>流量工程能力，</w:t>
      </w:r>
      <w:r>
        <w:rPr>
          <w:rFonts w:hint="eastAsia"/>
        </w:rPr>
        <w:t>MPLS</w:t>
      </w:r>
      <w:r>
        <w:rPr>
          <w:rFonts w:hint="eastAsia"/>
        </w:rPr>
        <w:t>的服务质量保证，结合这些能力，</w:t>
      </w:r>
      <w:r>
        <w:rPr>
          <w:rFonts w:hint="eastAsia"/>
        </w:rPr>
        <w:t>MPLS VPN</w:t>
      </w:r>
      <w:r>
        <w:rPr>
          <w:rFonts w:hint="eastAsia"/>
        </w:rPr>
        <w:t>可以向客户提供不同服务质量等级的服务，也更容易实现跨运营商骨干网服务质量的保证。同时</w:t>
      </w:r>
      <w:r>
        <w:rPr>
          <w:rFonts w:hint="eastAsia"/>
        </w:rPr>
        <w:t>MPLS VPN</w:t>
      </w:r>
      <w:r>
        <w:rPr>
          <w:rFonts w:hint="eastAsia"/>
        </w:rPr>
        <w:t>还可以向客户提供传统基于路由技术</w:t>
      </w:r>
      <w:r>
        <w:rPr>
          <w:rFonts w:hint="eastAsia"/>
        </w:rPr>
        <w:t>VPN</w:t>
      </w:r>
      <w:r>
        <w:rPr>
          <w:rFonts w:hint="eastAsia"/>
        </w:rPr>
        <w:t>无法提供的业务种类，比如像支持</w:t>
      </w:r>
      <w:r>
        <w:rPr>
          <w:rFonts w:hint="eastAsia"/>
        </w:rPr>
        <w:t>VPN</w:t>
      </w:r>
      <w:r>
        <w:rPr>
          <w:rFonts w:hint="eastAsia"/>
        </w:rPr>
        <w:t>地址空间复用。对于</w:t>
      </w:r>
      <w:r>
        <w:rPr>
          <w:rFonts w:hint="eastAsia"/>
        </w:rPr>
        <w:t>MPLS</w:t>
      </w:r>
      <w:r>
        <w:rPr>
          <w:rFonts w:hint="eastAsia"/>
        </w:rPr>
        <w:t>的客户来说，运营商的</w:t>
      </w:r>
      <w:r>
        <w:rPr>
          <w:rFonts w:hint="eastAsia"/>
        </w:rPr>
        <w:t>MPLS</w:t>
      </w:r>
      <w:r>
        <w:rPr>
          <w:rFonts w:hint="eastAsia"/>
        </w:rPr>
        <w:t>网络可以提供客户需要的安全机制，以及组网的能力，</w:t>
      </w:r>
      <w:r>
        <w:rPr>
          <w:rFonts w:hint="eastAsia"/>
        </w:rPr>
        <w:t>VPN</w:t>
      </w:r>
      <w:r>
        <w:rPr>
          <w:rFonts w:hint="eastAsia"/>
        </w:rPr>
        <w:t>底层连接的建立、管理和维护主要由运营商负责，客户运营其</w:t>
      </w:r>
      <w:r>
        <w:rPr>
          <w:rFonts w:hint="eastAsia"/>
        </w:rPr>
        <w:t>VPN</w:t>
      </w:r>
      <w:r>
        <w:rPr>
          <w:rFonts w:hint="eastAsia"/>
        </w:rPr>
        <w:t>的维护和管理都将比传统的</w:t>
      </w:r>
      <w:r>
        <w:rPr>
          <w:rFonts w:hint="eastAsia"/>
        </w:rPr>
        <w:t>VPN</w:t>
      </w:r>
      <w:r>
        <w:rPr>
          <w:rFonts w:hint="eastAsia"/>
        </w:rPr>
        <w:t>解决方案简单，也减低了企业在人员和设备维护上的投资和成本。基于</w:t>
      </w:r>
      <w:r>
        <w:rPr>
          <w:rFonts w:hint="eastAsia"/>
        </w:rPr>
        <w:t>MPLS</w:t>
      </w:r>
      <w:r>
        <w:rPr>
          <w:rFonts w:hint="eastAsia"/>
        </w:rPr>
        <w:t>的</w:t>
      </w:r>
      <w:r>
        <w:rPr>
          <w:rFonts w:hint="eastAsia"/>
        </w:rPr>
        <w:t>VPN</w:t>
      </w:r>
      <w:r>
        <w:rPr>
          <w:rFonts w:hint="eastAsia"/>
        </w:rPr>
        <w:t>可以作为传统的基于二层专线的</w:t>
      </w:r>
      <w:r>
        <w:rPr>
          <w:rFonts w:hint="eastAsia"/>
        </w:rPr>
        <w:t>VPN</w:t>
      </w:r>
      <w:r>
        <w:rPr>
          <w:rFonts w:hint="eastAsia"/>
        </w:rPr>
        <w:t>、纯三层的</w:t>
      </w:r>
      <w:r>
        <w:rPr>
          <w:rFonts w:hint="eastAsia"/>
        </w:rPr>
        <w:t>IP VPN</w:t>
      </w:r>
      <w:r>
        <w:rPr>
          <w:rFonts w:hint="eastAsia"/>
        </w:rPr>
        <w:t>和隧道方式的</w:t>
      </w:r>
      <w:r>
        <w:rPr>
          <w:rFonts w:hint="eastAsia"/>
        </w:rPr>
        <w:t>VPN</w:t>
      </w:r>
      <w:r>
        <w:rPr>
          <w:rFonts w:hint="eastAsia"/>
        </w:rPr>
        <w:t>的替代技术，在现阶段可以作为传统</w:t>
      </w:r>
      <w:r>
        <w:rPr>
          <w:rFonts w:hint="eastAsia"/>
        </w:rPr>
        <w:t>VPN</w:t>
      </w:r>
      <w:r>
        <w:rPr>
          <w:rFonts w:hint="eastAsia"/>
        </w:rPr>
        <w:t>技术</w:t>
      </w:r>
      <w:r>
        <w:rPr>
          <w:rFonts w:hint="eastAsia"/>
        </w:rPr>
        <w:lastRenderedPageBreak/>
        <w:t>的有效补充。</w:t>
      </w:r>
    </w:p>
    <w:p w14:paraId="1C9C20EA" w14:textId="77777777" w:rsidR="00844D45" w:rsidRDefault="00B70436">
      <w:pPr>
        <w:ind w:firstLine="420"/>
      </w:pPr>
      <w:r>
        <w:rPr>
          <w:rFonts w:hint="eastAsia"/>
        </w:rPr>
        <w:t>巴中中学校园数据传输专网属于内部网，具有高度的可信任、可控性和可管理性，仅仅是多种不同业务在同一个承载网络运行，所以采用</w:t>
      </w:r>
      <w:r>
        <w:rPr>
          <w:rFonts w:hint="eastAsia"/>
        </w:rPr>
        <w:t>MPLS VPN</w:t>
      </w:r>
      <w:r>
        <w:rPr>
          <w:rFonts w:hint="eastAsia"/>
        </w:rPr>
        <w:t>的设计是最符合适宜的。</w:t>
      </w:r>
    </w:p>
    <w:p w14:paraId="2CA76502" w14:textId="77777777" w:rsidR="00844D45" w:rsidRDefault="00B70436">
      <w:pPr>
        <w:ind w:firstLine="420"/>
      </w:pPr>
      <w:r>
        <w:rPr>
          <w:rFonts w:hint="eastAsia"/>
        </w:rPr>
        <w:t>③</w:t>
      </w:r>
      <w:r>
        <w:t>Layer3 MPLS VPN</w:t>
      </w:r>
    </w:p>
    <w:p w14:paraId="2CDAD9D1" w14:textId="77777777" w:rsidR="00844D45" w:rsidRDefault="00B70436">
      <w:pPr>
        <w:ind w:firstLine="420"/>
      </w:pPr>
      <w:r>
        <w:rPr>
          <w:rFonts w:hint="eastAsia"/>
        </w:rPr>
        <w:t>Layer3 MPLS VPN</w:t>
      </w:r>
      <w:r>
        <w:rPr>
          <w:rFonts w:hint="eastAsia"/>
        </w:rPr>
        <w:t>是一种基于路由方式的</w:t>
      </w:r>
      <w:r>
        <w:rPr>
          <w:rFonts w:hint="eastAsia"/>
        </w:rPr>
        <w:t>MPLS VPN</w:t>
      </w:r>
      <w:r>
        <w:rPr>
          <w:rFonts w:hint="eastAsia"/>
        </w:rPr>
        <w:t>解决方案，</w:t>
      </w:r>
      <w:r>
        <w:rPr>
          <w:rFonts w:hint="eastAsia"/>
        </w:rPr>
        <w:t>ITEF RFC2547</w:t>
      </w:r>
      <w:r>
        <w:rPr>
          <w:rFonts w:hint="eastAsia"/>
        </w:rPr>
        <w:t>中对这种</w:t>
      </w:r>
      <w:r>
        <w:rPr>
          <w:rFonts w:hint="eastAsia"/>
        </w:rPr>
        <w:t>VPN</w:t>
      </w:r>
      <w:r>
        <w:rPr>
          <w:rFonts w:hint="eastAsia"/>
        </w:rPr>
        <w:t>技术进行了描述，</w:t>
      </w:r>
      <w:r>
        <w:rPr>
          <w:rFonts w:hint="eastAsia"/>
        </w:rPr>
        <w:t>MPLS Layer3 VPN</w:t>
      </w:r>
      <w:r>
        <w:rPr>
          <w:rFonts w:hint="eastAsia"/>
        </w:rPr>
        <w:t>也被称作是</w:t>
      </w:r>
      <w:r>
        <w:rPr>
          <w:rFonts w:hint="eastAsia"/>
        </w:rPr>
        <w:t>BGP/MPLS VPNs</w:t>
      </w:r>
      <w:r>
        <w:rPr>
          <w:rFonts w:hint="eastAsia"/>
        </w:rPr>
        <w:t>。</w:t>
      </w:r>
      <w:r>
        <w:rPr>
          <w:rFonts w:hint="eastAsia"/>
        </w:rPr>
        <w:t>BGP/MPLS VPN</w:t>
      </w:r>
      <w:r>
        <w:rPr>
          <w:rFonts w:hint="eastAsia"/>
        </w:rPr>
        <w:t>使用类似传统路由的方式进行</w:t>
      </w:r>
      <w:r>
        <w:rPr>
          <w:rFonts w:hint="eastAsia"/>
        </w:rPr>
        <w:t>IP</w:t>
      </w:r>
      <w:r>
        <w:rPr>
          <w:rFonts w:hint="eastAsia"/>
        </w:rPr>
        <w:t>分组的转发，在路由器接收到</w:t>
      </w:r>
      <w:r>
        <w:rPr>
          <w:rFonts w:hint="eastAsia"/>
        </w:rPr>
        <w:t>IP</w:t>
      </w:r>
      <w:r>
        <w:rPr>
          <w:rFonts w:hint="eastAsia"/>
        </w:rPr>
        <w:t>数据包以后，通过在转发表查找</w:t>
      </w:r>
      <w:r>
        <w:rPr>
          <w:rFonts w:hint="eastAsia"/>
        </w:rPr>
        <w:t>IP</w:t>
      </w:r>
      <w:r>
        <w:rPr>
          <w:rFonts w:hint="eastAsia"/>
        </w:rPr>
        <w:t>数据包的目的地址，然后使用预先建立的</w:t>
      </w:r>
      <w:r>
        <w:rPr>
          <w:rFonts w:hint="eastAsia"/>
        </w:rPr>
        <w:t>LSP</w:t>
      </w:r>
      <w:r>
        <w:rPr>
          <w:rFonts w:hint="eastAsia"/>
        </w:rPr>
        <w:t>进行</w:t>
      </w:r>
      <w:r>
        <w:rPr>
          <w:rFonts w:hint="eastAsia"/>
        </w:rPr>
        <w:t>IP</w:t>
      </w:r>
      <w:r>
        <w:rPr>
          <w:rFonts w:hint="eastAsia"/>
        </w:rPr>
        <w:t>数据跨运营商骨干的传送。为了使运营商的路由器可以感知客户网络的可达性信息，运营商的边界路由器（</w:t>
      </w:r>
      <w:r>
        <w:rPr>
          <w:rFonts w:hint="eastAsia"/>
        </w:rPr>
        <w:t>PE</w:t>
      </w:r>
      <w:r>
        <w:rPr>
          <w:rFonts w:hint="eastAsia"/>
        </w:rPr>
        <w:t>）和客户端路由器（</w:t>
      </w:r>
      <w:r>
        <w:rPr>
          <w:rFonts w:hint="eastAsia"/>
        </w:rPr>
        <w:t>CE</w:t>
      </w:r>
      <w:r>
        <w:rPr>
          <w:rFonts w:hint="eastAsia"/>
        </w:rPr>
        <w:t>）进行路由信息的交互。</w:t>
      </w:r>
      <w:r>
        <w:rPr>
          <w:rFonts w:hint="eastAsia"/>
        </w:rPr>
        <w:t>PE</w:t>
      </w:r>
      <w:r>
        <w:rPr>
          <w:rFonts w:hint="eastAsia"/>
        </w:rPr>
        <w:t>和</w:t>
      </w:r>
      <w:r>
        <w:rPr>
          <w:rFonts w:hint="eastAsia"/>
        </w:rPr>
        <w:t>CE</w:t>
      </w:r>
      <w:r>
        <w:rPr>
          <w:rFonts w:hint="eastAsia"/>
        </w:rPr>
        <w:t>之间的路由交换可以采用静态路由，也可以采用</w:t>
      </w:r>
      <w:r>
        <w:rPr>
          <w:rFonts w:hint="eastAsia"/>
        </w:rPr>
        <w:t>RIP</w:t>
      </w:r>
      <w:r>
        <w:rPr>
          <w:rFonts w:hint="eastAsia"/>
        </w:rPr>
        <w:t>、</w:t>
      </w:r>
      <w:r>
        <w:rPr>
          <w:rFonts w:hint="eastAsia"/>
        </w:rPr>
        <w:t>OSPF</w:t>
      </w:r>
      <w:r>
        <w:rPr>
          <w:rFonts w:hint="eastAsia"/>
        </w:rPr>
        <w:t>、</w:t>
      </w:r>
      <w:r>
        <w:rPr>
          <w:rFonts w:hint="eastAsia"/>
        </w:rPr>
        <w:t>ISIS</w:t>
      </w:r>
      <w:r>
        <w:rPr>
          <w:rFonts w:hint="eastAsia"/>
        </w:rPr>
        <w:t>和</w:t>
      </w:r>
      <w:r>
        <w:rPr>
          <w:rFonts w:hint="eastAsia"/>
        </w:rPr>
        <w:t>BGP</w:t>
      </w:r>
      <w:r>
        <w:rPr>
          <w:rFonts w:hint="eastAsia"/>
        </w:rPr>
        <w:t>等动态的路由协议。</w:t>
      </w:r>
      <w:r>
        <w:rPr>
          <w:rFonts w:hint="eastAsia"/>
        </w:rPr>
        <w:t>BGP/MPLS VPN</w:t>
      </w:r>
      <w:r>
        <w:rPr>
          <w:rFonts w:hint="eastAsia"/>
        </w:rPr>
        <w:t>的解决方案支持对等方式的</w:t>
      </w:r>
      <w:r>
        <w:rPr>
          <w:rFonts w:hint="eastAsia"/>
        </w:rPr>
        <w:t>VPN</w:t>
      </w:r>
      <w:r>
        <w:rPr>
          <w:rFonts w:hint="eastAsia"/>
        </w:rPr>
        <w:t>网络结构。</w:t>
      </w:r>
      <w:r>
        <w:rPr>
          <w:rFonts w:hint="eastAsia"/>
        </w:rPr>
        <w:t>PE</w:t>
      </w:r>
      <w:r>
        <w:rPr>
          <w:rFonts w:hint="eastAsia"/>
        </w:rPr>
        <w:t>之间属于同一</w:t>
      </w:r>
      <w:r>
        <w:rPr>
          <w:rFonts w:hint="eastAsia"/>
        </w:rPr>
        <w:t>MPLS VPN</w:t>
      </w:r>
      <w:r>
        <w:rPr>
          <w:rFonts w:hint="eastAsia"/>
        </w:rPr>
        <w:t>的路由信息通过</w:t>
      </w:r>
      <w:r>
        <w:rPr>
          <w:rFonts w:hint="eastAsia"/>
        </w:rPr>
        <w:t>BGP</w:t>
      </w:r>
      <w:r>
        <w:rPr>
          <w:rFonts w:hint="eastAsia"/>
        </w:rPr>
        <w:t>协议承载进行交互。</w:t>
      </w:r>
      <w:r>
        <w:rPr>
          <w:rFonts w:hint="eastAsia"/>
        </w:rPr>
        <w:t>PE</w:t>
      </w:r>
      <w:r>
        <w:rPr>
          <w:rFonts w:hint="eastAsia"/>
        </w:rPr>
        <w:t>路由器使用</w:t>
      </w:r>
      <w:r>
        <w:rPr>
          <w:rFonts w:hint="eastAsia"/>
        </w:rPr>
        <w:t>LSP</w:t>
      </w:r>
      <w:r>
        <w:rPr>
          <w:rFonts w:hint="eastAsia"/>
        </w:rPr>
        <w:t>进行路由转发，对于运营商路由器</w:t>
      </w:r>
      <w:r>
        <w:rPr>
          <w:rFonts w:hint="eastAsia"/>
        </w:rPr>
        <w:t>P</w:t>
      </w:r>
      <w:r>
        <w:rPr>
          <w:rFonts w:hint="eastAsia"/>
        </w:rPr>
        <w:t>并不需要知道客户</w:t>
      </w:r>
      <w:r>
        <w:rPr>
          <w:rFonts w:hint="eastAsia"/>
        </w:rPr>
        <w:t>VPN</w:t>
      </w:r>
      <w:r>
        <w:rPr>
          <w:rFonts w:hint="eastAsia"/>
        </w:rPr>
        <w:t>网络的信息，这种透明可以有效的减小</w:t>
      </w:r>
      <w:r>
        <w:rPr>
          <w:rFonts w:hint="eastAsia"/>
        </w:rPr>
        <w:t>P</w:t>
      </w:r>
      <w:r>
        <w:rPr>
          <w:rFonts w:hint="eastAsia"/>
        </w:rPr>
        <w:t>路由器的负担，提高网络的扩展性和业务开展的灵活性。通过</w:t>
      </w:r>
      <w:r>
        <w:rPr>
          <w:rFonts w:hint="eastAsia"/>
        </w:rPr>
        <w:t>PE</w:t>
      </w:r>
      <w:r>
        <w:rPr>
          <w:rFonts w:hint="eastAsia"/>
        </w:rPr>
        <w:t>之间、</w:t>
      </w:r>
      <w:r>
        <w:rPr>
          <w:rFonts w:hint="eastAsia"/>
        </w:rPr>
        <w:t>PE</w:t>
      </w:r>
      <w:r>
        <w:rPr>
          <w:rFonts w:hint="eastAsia"/>
        </w:rPr>
        <w:t>和</w:t>
      </w:r>
      <w:r>
        <w:rPr>
          <w:rFonts w:hint="eastAsia"/>
        </w:rPr>
        <w:t>CE</w:t>
      </w:r>
      <w:r>
        <w:rPr>
          <w:rFonts w:hint="eastAsia"/>
        </w:rPr>
        <w:t>之间的路由交互，客户的路由器可以知道属于同一个</w:t>
      </w:r>
      <w:r>
        <w:rPr>
          <w:rFonts w:hint="eastAsia"/>
        </w:rPr>
        <w:t>VPN</w:t>
      </w:r>
      <w:r>
        <w:rPr>
          <w:rFonts w:hint="eastAsia"/>
        </w:rPr>
        <w:t>的网络拓扑信息。</w:t>
      </w:r>
    </w:p>
    <w:p w14:paraId="62E2E377" w14:textId="77777777" w:rsidR="00844D45" w:rsidRDefault="00B70436">
      <w:pPr>
        <w:ind w:firstLine="420"/>
      </w:pPr>
      <w:r>
        <w:rPr>
          <w:noProof/>
        </w:rPr>
        <w:drawing>
          <wp:inline distT="0" distB="0" distL="0" distR="0" wp14:anchorId="0ED8815E" wp14:editId="22E79ACA">
            <wp:extent cx="3848100" cy="1847850"/>
            <wp:effectExtent l="19050" t="0" r="0" b="0"/>
            <wp:docPr id="13"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0"/>
                    <pic:cNvPicPr>
                      <a:picLocks noChangeAspect="1" noChangeArrowheads="1"/>
                    </pic:cNvPicPr>
                  </pic:nvPicPr>
                  <pic:blipFill>
                    <a:blip r:embed="rId25"/>
                    <a:srcRect/>
                    <a:stretch>
                      <a:fillRect/>
                    </a:stretch>
                  </pic:blipFill>
                  <pic:spPr>
                    <a:xfrm>
                      <a:off x="0" y="0"/>
                      <a:ext cx="3848100" cy="1847850"/>
                    </a:xfrm>
                    <a:prstGeom prst="rect">
                      <a:avLst/>
                    </a:prstGeom>
                    <a:noFill/>
                    <a:ln w="9525">
                      <a:noFill/>
                      <a:miter lim="800000"/>
                      <a:headEnd/>
                      <a:tailEnd/>
                    </a:ln>
                  </pic:spPr>
                </pic:pic>
              </a:graphicData>
            </a:graphic>
          </wp:inline>
        </w:drawing>
      </w:r>
    </w:p>
    <w:p w14:paraId="353D4371" w14:textId="77777777" w:rsidR="00844D45" w:rsidRDefault="00B70436">
      <w:pPr>
        <w:ind w:firstLine="420"/>
      </w:pPr>
      <w:r>
        <w:rPr>
          <w:rFonts w:hint="eastAsia"/>
        </w:rPr>
        <w:t xml:space="preserve">BGP/MPLS VPNs </w:t>
      </w:r>
      <w:r>
        <w:rPr>
          <w:rFonts w:hint="eastAsia"/>
        </w:rPr>
        <w:t>可以解决基于纯</w:t>
      </w:r>
      <w:r>
        <w:rPr>
          <w:rFonts w:hint="eastAsia"/>
        </w:rPr>
        <w:t>IP Layer3 VPN</w:t>
      </w:r>
      <w:r>
        <w:rPr>
          <w:rFonts w:hint="eastAsia"/>
        </w:rPr>
        <w:t>无法实现的一些功能，主要有：</w:t>
      </w:r>
    </w:p>
    <w:p w14:paraId="0A511F85" w14:textId="77777777" w:rsidR="00844D45" w:rsidRDefault="00B70436">
      <w:pPr>
        <w:ind w:firstLine="420"/>
      </w:pPr>
      <w:r>
        <w:rPr>
          <w:rFonts w:hint="eastAsia"/>
        </w:rPr>
        <w:t>支持地址重叠，即同时支持使用公有地址的客户端设备和私有地址的客户端设备，或者多个</w:t>
      </w:r>
      <w:r>
        <w:rPr>
          <w:rFonts w:hint="eastAsia"/>
        </w:rPr>
        <w:t>VPN</w:t>
      </w:r>
      <w:r>
        <w:rPr>
          <w:rFonts w:hint="eastAsia"/>
        </w:rPr>
        <w:t>使用同一个地址空间；</w:t>
      </w:r>
    </w:p>
    <w:p w14:paraId="6532E025" w14:textId="77777777" w:rsidR="00844D45" w:rsidRDefault="00B70436">
      <w:pPr>
        <w:ind w:firstLine="420"/>
      </w:pPr>
      <w:r>
        <w:rPr>
          <w:rFonts w:hint="eastAsia"/>
        </w:rPr>
        <w:t>支持重叠</w:t>
      </w:r>
      <w:r>
        <w:rPr>
          <w:rFonts w:hint="eastAsia"/>
        </w:rPr>
        <w:t>VPN</w:t>
      </w:r>
      <w:r>
        <w:rPr>
          <w:rFonts w:hint="eastAsia"/>
        </w:rPr>
        <w:t>，即一个站点可以同时属于多个</w:t>
      </w:r>
      <w:r>
        <w:rPr>
          <w:rFonts w:hint="eastAsia"/>
        </w:rPr>
        <w:t>VPN</w:t>
      </w:r>
      <w:r>
        <w:rPr>
          <w:rFonts w:hint="eastAsia"/>
        </w:rPr>
        <w:t>，很好的解决了数据集中管理，同时亦适用分布式数据管理。（对单一数据中心设计来说，这有利于多个业务使用同一个数据中心，便于数据集中；对分布式数据中心则无需考虑此问题）</w:t>
      </w:r>
    </w:p>
    <w:p w14:paraId="6BCDD96F" w14:textId="77777777" w:rsidR="00844D45" w:rsidRDefault="00B70436">
      <w:pPr>
        <w:pStyle w:val="20505"/>
        <w:adjustRightInd w:val="0"/>
        <w:snapToGrid w:val="0"/>
        <w:spacing w:beforeLines="0" w:afterLines="0" w:line="360" w:lineRule="auto"/>
        <w:ind w:firstLine="422"/>
        <w:rPr>
          <w:rFonts w:ascii="宋体" w:hAnsi="宋体" w:cs="Tahoma"/>
          <w:b/>
          <w:sz w:val="21"/>
          <w:szCs w:val="21"/>
        </w:rPr>
      </w:pPr>
      <w:bookmarkStart w:id="109" w:name="_Toc325467963"/>
      <w:r>
        <w:rPr>
          <w:rFonts w:ascii="宋体" w:hAnsi="宋体" w:cs="Tahoma" w:hint="eastAsia"/>
          <w:b/>
          <w:sz w:val="21"/>
          <w:szCs w:val="21"/>
        </w:rPr>
        <w:t>（3）设备选择</w:t>
      </w:r>
      <w:bookmarkEnd w:id="109"/>
    </w:p>
    <w:p w14:paraId="531B6A0A" w14:textId="77777777" w:rsidR="00844D45" w:rsidRDefault="00B70436">
      <w:pPr>
        <w:ind w:firstLine="420"/>
      </w:pPr>
      <w:r>
        <w:rPr>
          <w:rFonts w:hint="eastAsia"/>
        </w:rPr>
        <w:t>本方案的校园数据传输专网骨干网核心交换机上配置企业级版本路由软件，完全支持各</w:t>
      </w:r>
      <w:r>
        <w:rPr>
          <w:rFonts w:hint="eastAsia"/>
        </w:rPr>
        <w:lastRenderedPageBreak/>
        <w:t>种</w:t>
      </w:r>
      <w:r>
        <w:rPr>
          <w:rFonts w:hint="eastAsia"/>
        </w:rPr>
        <w:t>MPLS</w:t>
      </w:r>
      <w:r>
        <w:rPr>
          <w:rFonts w:hint="eastAsia"/>
        </w:rPr>
        <w:t>协议功能。在本方案中，这些交换机作为</w:t>
      </w:r>
      <w:r>
        <w:rPr>
          <w:rFonts w:hint="eastAsia"/>
        </w:rPr>
        <w:t>P</w:t>
      </w:r>
      <w:r>
        <w:rPr>
          <w:rFonts w:hint="eastAsia"/>
        </w:rPr>
        <w:t>或</w:t>
      </w:r>
      <w:r>
        <w:rPr>
          <w:rFonts w:hint="eastAsia"/>
        </w:rPr>
        <w:t>PE</w:t>
      </w:r>
      <w:r>
        <w:rPr>
          <w:rFonts w:hint="eastAsia"/>
        </w:rPr>
        <w:t>设备使用。</w:t>
      </w:r>
    </w:p>
    <w:p w14:paraId="5DBFDF11" w14:textId="77777777" w:rsidR="00844D45" w:rsidRDefault="00B70436">
      <w:pPr>
        <w:ind w:firstLine="420"/>
      </w:pPr>
      <w:r>
        <w:rPr>
          <w:rFonts w:hint="eastAsia"/>
        </w:rPr>
        <w:t>本方案配置的各片区的单体建筑接入交换机都支持作为</w:t>
      </w:r>
      <w:r>
        <w:rPr>
          <w:rFonts w:hint="eastAsia"/>
        </w:rPr>
        <w:t>CE</w:t>
      </w:r>
      <w:r>
        <w:rPr>
          <w:rFonts w:hint="eastAsia"/>
        </w:rPr>
        <w:t>接入</w:t>
      </w:r>
      <w:r>
        <w:rPr>
          <w:rFonts w:hint="eastAsia"/>
        </w:rPr>
        <w:t>MPLS</w:t>
      </w:r>
      <w:r>
        <w:rPr>
          <w:rFonts w:hint="eastAsia"/>
        </w:rPr>
        <w:t>主干网，尤其是它们都具有</w:t>
      </w:r>
      <w:r>
        <w:rPr>
          <w:rFonts w:hint="eastAsia"/>
        </w:rPr>
        <w:t>Multi-VRF CE</w:t>
      </w:r>
      <w:r>
        <w:rPr>
          <w:rFonts w:hint="eastAsia"/>
        </w:rPr>
        <w:t>功能，允许将本地网络不同的</w:t>
      </w:r>
      <w:r>
        <w:rPr>
          <w:rFonts w:hint="eastAsia"/>
        </w:rPr>
        <w:t>VLAN</w:t>
      </w:r>
      <w:r>
        <w:rPr>
          <w:rFonts w:hint="eastAsia"/>
        </w:rPr>
        <w:t>、线路、连接等映射到不同的骨干网</w:t>
      </w:r>
      <w:r>
        <w:rPr>
          <w:rFonts w:hint="eastAsia"/>
        </w:rPr>
        <w:t>VPN</w:t>
      </w:r>
      <w:r>
        <w:rPr>
          <w:rFonts w:hint="eastAsia"/>
        </w:rPr>
        <w:t>上。</w:t>
      </w:r>
    </w:p>
    <w:p w14:paraId="24DD7C6C" w14:textId="77777777" w:rsidR="00844D45" w:rsidRDefault="00B70436">
      <w:pPr>
        <w:ind w:firstLine="420"/>
      </w:pPr>
      <w:r>
        <w:rPr>
          <w:rFonts w:hint="eastAsia"/>
        </w:rPr>
        <w:t>未来校园数据传输专网承载的业务包括一卡通、安防系统、广播系统、医保系统和财务系统等，其中除安防系统需要传递实时数据，并且数据量较大外（单路视频码流</w:t>
      </w:r>
      <w:r>
        <w:rPr>
          <w:rFonts w:hint="eastAsia"/>
        </w:rPr>
        <w:t>2Mbps</w:t>
      </w:r>
      <w:r>
        <w:rPr>
          <w:rFonts w:hint="eastAsia"/>
        </w:rPr>
        <w:t>），其余系统数据量都在</w:t>
      </w:r>
      <w:r>
        <w:rPr>
          <w:rFonts w:hint="eastAsia"/>
        </w:rPr>
        <w:t>Kbps</w:t>
      </w:r>
      <w:r>
        <w:rPr>
          <w:rFonts w:hint="eastAsia"/>
        </w:rPr>
        <w:t>级别，因此百兆接入，千兆上联，对于一个单体建筑足够，并且链路资源仍有大量冗余。针对安防系统还可以根据时间情况采用多播、广播等技术手段进一步优化提高传输效率。</w:t>
      </w:r>
    </w:p>
    <w:p w14:paraId="5FFB0EA1" w14:textId="77777777" w:rsidR="00844D45" w:rsidRDefault="00B70436">
      <w:pPr>
        <w:ind w:firstLine="420"/>
      </w:pPr>
      <w:r>
        <w:rPr>
          <w:rFonts w:hint="eastAsia"/>
        </w:rPr>
        <w:t>接入层设备</w:t>
      </w:r>
      <w:r>
        <w:rPr>
          <w:rFonts w:hint="eastAsia"/>
        </w:rPr>
        <w:t>CE</w:t>
      </w:r>
      <w:r>
        <w:rPr>
          <w:rFonts w:hint="eastAsia"/>
        </w:rPr>
        <w:t>配置有百兆电口用于为各业务系统提供接入；千兆光口分别用于上联至</w:t>
      </w:r>
      <w:r>
        <w:rPr>
          <w:rFonts w:hint="eastAsia"/>
        </w:rPr>
        <w:t>2</w:t>
      </w:r>
      <w:r>
        <w:rPr>
          <w:rFonts w:hint="eastAsia"/>
        </w:rPr>
        <w:t>个核心机房的核心设备。</w:t>
      </w:r>
    </w:p>
    <w:p w14:paraId="3D6D16B2" w14:textId="77777777" w:rsidR="00844D45" w:rsidRDefault="00B70436">
      <w:pPr>
        <w:ind w:firstLine="420"/>
      </w:pPr>
      <w:r>
        <w:rPr>
          <w:rFonts w:hint="eastAsia"/>
        </w:rPr>
        <w:t>核心层设备</w:t>
      </w:r>
      <w:r>
        <w:rPr>
          <w:rFonts w:hint="eastAsia"/>
        </w:rPr>
        <w:t>PE</w:t>
      </w:r>
      <w:r>
        <w:rPr>
          <w:rFonts w:hint="eastAsia"/>
        </w:rPr>
        <w:t>配置有千兆电口用于相关业务系统服务器使用；千兆光口用于连接接入层；万兆光口核心互联用于对实时数据访问要求高的如安防系统的数据中心使用。</w:t>
      </w:r>
    </w:p>
    <w:p w14:paraId="1D0C8D32" w14:textId="77777777" w:rsidR="00844D45" w:rsidRDefault="00B70436">
      <w:pPr>
        <w:pStyle w:val="20505"/>
        <w:adjustRightInd w:val="0"/>
        <w:snapToGrid w:val="0"/>
        <w:spacing w:beforeLines="0" w:afterLines="0" w:line="360" w:lineRule="auto"/>
        <w:ind w:firstLine="422"/>
        <w:rPr>
          <w:rFonts w:ascii="宋体" w:hAnsi="宋体" w:cs="Tahoma"/>
          <w:b/>
          <w:sz w:val="21"/>
          <w:szCs w:val="21"/>
        </w:rPr>
      </w:pPr>
      <w:bookmarkStart w:id="110" w:name="_Toc325467964"/>
      <w:r>
        <w:rPr>
          <w:rFonts w:ascii="宋体" w:hAnsi="宋体" w:cs="Tahoma" w:hint="eastAsia"/>
          <w:b/>
          <w:sz w:val="21"/>
          <w:szCs w:val="21"/>
        </w:rPr>
        <w:t>（4）实现方式</w:t>
      </w:r>
      <w:bookmarkEnd w:id="110"/>
    </w:p>
    <w:p w14:paraId="05918B8A" w14:textId="77777777" w:rsidR="00844D45" w:rsidRDefault="00B70436">
      <w:pPr>
        <w:ind w:firstLine="420"/>
      </w:pPr>
      <w:r>
        <w:rPr>
          <w:noProof/>
        </w:rPr>
        <w:drawing>
          <wp:inline distT="0" distB="0" distL="0" distR="0" wp14:anchorId="2A29EE3B" wp14:editId="25A525C7">
            <wp:extent cx="4714875" cy="3019425"/>
            <wp:effectExtent l="19050" t="0" r="9525" b="0"/>
            <wp:docPr id="16"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7"/>
                    <pic:cNvPicPr>
                      <a:picLocks noChangeAspect="1" noChangeArrowheads="1"/>
                    </pic:cNvPicPr>
                  </pic:nvPicPr>
                  <pic:blipFill>
                    <a:blip r:embed="rId26"/>
                    <a:srcRect/>
                    <a:stretch>
                      <a:fillRect/>
                    </a:stretch>
                  </pic:blipFill>
                  <pic:spPr>
                    <a:xfrm>
                      <a:off x="0" y="0"/>
                      <a:ext cx="4714875" cy="3019425"/>
                    </a:xfrm>
                    <a:prstGeom prst="rect">
                      <a:avLst/>
                    </a:prstGeom>
                    <a:noFill/>
                    <a:ln w="9525">
                      <a:noFill/>
                      <a:miter lim="800000"/>
                      <a:headEnd/>
                      <a:tailEnd/>
                    </a:ln>
                  </pic:spPr>
                </pic:pic>
              </a:graphicData>
            </a:graphic>
          </wp:inline>
        </w:drawing>
      </w:r>
    </w:p>
    <w:p w14:paraId="3BA2CE7A" w14:textId="77777777" w:rsidR="00844D45" w:rsidRDefault="00B70436">
      <w:pPr>
        <w:ind w:firstLine="361"/>
        <w:jc w:val="center"/>
        <w:rPr>
          <w:b/>
          <w:sz w:val="18"/>
          <w:szCs w:val="18"/>
        </w:rPr>
      </w:pPr>
      <w:r>
        <w:rPr>
          <w:rFonts w:hint="eastAsia"/>
          <w:b/>
          <w:sz w:val="18"/>
          <w:szCs w:val="18"/>
        </w:rPr>
        <w:t>巴中中学数据传输专网</w:t>
      </w:r>
      <w:r>
        <w:rPr>
          <w:rFonts w:hint="eastAsia"/>
          <w:b/>
          <w:sz w:val="18"/>
          <w:szCs w:val="18"/>
        </w:rPr>
        <w:t>MPLS VPN</w:t>
      </w:r>
      <w:r>
        <w:rPr>
          <w:rFonts w:hint="eastAsia"/>
          <w:b/>
          <w:sz w:val="18"/>
          <w:szCs w:val="18"/>
        </w:rPr>
        <w:t>原理图</w:t>
      </w:r>
    </w:p>
    <w:p w14:paraId="6FD7F1A3" w14:textId="77777777" w:rsidR="00844D45" w:rsidRDefault="00B70436">
      <w:pPr>
        <w:ind w:firstLine="420"/>
      </w:pPr>
      <w:r>
        <w:rPr>
          <w:rFonts w:hint="eastAsia"/>
        </w:rPr>
        <w:t>本方案为所有单体建筑配置的接入交换机满足作为</w:t>
      </w:r>
      <w:r>
        <w:rPr>
          <w:rFonts w:hint="eastAsia"/>
        </w:rPr>
        <w:t>MPLS CE</w:t>
      </w:r>
      <w:r>
        <w:rPr>
          <w:rFonts w:hint="eastAsia"/>
        </w:rPr>
        <w:t>的功能要求。</w:t>
      </w:r>
    </w:p>
    <w:p w14:paraId="4A5DF9D1" w14:textId="77777777" w:rsidR="00844D45" w:rsidRDefault="00B70436">
      <w:pPr>
        <w:ind w:firstLine="420"/>
      </w:pPr>
      <w:r>
        <w:rPr>
          <w:rFonts w:hint="eastAsia"/>
        </w:rPr>
        <w:t>如上图所示，一卡通、安防系统、广播系统、医保系统和财务系统都是通过以太网接入与校园信息网物理隔离的校园数据传输专网中，图中假设</w:t>
      </w:r>
      <w:r>
        <w:rPr>
          <w:rFonts w:hint="eastAsia"/>
        </w:rPr>
        <w:t>D</w:t>
      </w:r>
      <w:r>
        <w:rPr>
          <w:rFonts w:hint="eastAsia"/>
        </w:rPr>
        <w:t>处有一卡通系统和广播系统需要通过以太网接入校园数据传输专网，而</w:t>
      </w:r>
      <w:r>
        <w:rPr>
          <w:rFonts w:hint="eastAsia"/>
        </w:rPr>
        <w:t>C</w:t>
      </w:r>
      <w:r>
        <w:rPr>
          <w:rFonts w:hint="eastAsia"/>
        </w:rPr>
        <w:t>处有一卡通系统、安防系统和广播系统需要通过</w:t>
      </w:r>
      <w:r>
        <w:rPr>
          <w:rFonts w:hint="eastAsia"/>
        </w:rPr>
        <w:lastRenderedPageBreak/>
        <w:t>以太网接入校园数据传输专网。通过图中的设置，只要把接入交换机作为</w:t>
      </w:r>
      <w:r>
        <w:rPr>
          <w:rFonts w:hint="eastAsia"/>
        </w:rPr>
        <w:t>CE</w:t>
      </w:r>
      <w:r>
        <w:rPr>
          <w:rFonts w:hint="eastAsia"/>
        </w:rPr>
        <w:t>使用，一卡通系统</w:t>
      </w:r>
      <w:r>
        <w:rPr>
          <w:rFonts w:hint="eastAsia"/>
        </w:rPr>
        <w:t>VPN11</w:t>
      </w:r>
      <w:r>
        <w:rPr>
          <w:rFonts w:hint="eastAsia"/>
        </w:rPr>
        <w:t>和广播系统</w:t>
      </w:r>
      <w:r>
        <w:rPr>
          <w:rFonts w:hint="eastAsia"/>
        </w:rPr>
        <w:t>VPN12</w:t>
      </w:r>
      <w:r>
        <w:rPr>
          <w:rFonts w:hint="eastAsia"/>
        </w:rPr>
        <w:t>就能实现接入。</w:t>
      </w:r>
    </w:p>
    <w:p w14:paraId="1245ADA8" w14:textId="77777777" w:rsidR="00844D45" w:rsidRDefault="00B70436">
      <w:pPr>
        <w:ind w:firstLine="420"/>
      </w:pPr>
      <w:r>
        <w:rPr>
          <w:rFonts w:hint="eastAsia"/>
        </w:rPr>
        <w:t>由于</w:t>
      </w:r>
      <w:r>
        <w:t>接入交换机</w:t>
      </w:r>
      <w:r>
        <w:rPr>
          <w:rFonts w:hint="eastAsia"/>
        </w:rPr>
        <w:t>具有</w:t>
      </w:r>
      <w:r>
        <w:rPr>
          <w:rFonts w:hint="eastAsia"/>
        </w:rPr>
        <w:t>Multi-VRF CE</w:t>
      </w:r>
      <w:r>
        <w:rPr>
          <w:rFonts w:hint="eastAsia"/>
        </w:rPr>
        <w:t>功能，它可以根据本地的不同</w:t>
      </w:r>
      <w:r>
        <w:rPr>
          <w:rFonts w:hint="eastAsia"/>
        </w:rPr>
        <w:t>VLAN</w:t>
      </w:r>
      <w:r>
        <w:rPr>
          <w:rFonts w:hint="eastAsia"/>
        </w:rPr>
        <w:t>设置将其映射到</w:t>
      </w:r>
      <w:r>
        <w:rPr>
          <w:rFonts w:hint="eastAsia"/>
        </w:rPr>
        <w:t>MPLS VPN</w:t>
      </w:r>
      <w:r>
        <w:rPr>
          <w:rFonts w:hint="eastAsia"/>
        </w:rPr>
        <w:t>上，如图中所示，</w:t>
      </w:r>
      <w:r>
        <w:rPr>
          <w:rFonts w:hint="eastAsia"/>
        </w:rPr>
        <w:t>D</w:t>
      </w:r>
      <w:r>
        <w:rPr>
          <w:rFonts w:hint="eastAsia"/>
        </w:rPr>
        <w:t>处一卡通系统作为局域网</w:t>
      </w:r>
      <w:r>
        <w:rPr>
          <w:rFonts w:hint="eastAsia"/>
        </w:rPr>
        <w:t>VLAN 11</w:t>
      </w:r>
      <w:r>
        <w:rPr>
          <w:rFonts w:hint="eastAsia"/>
        </w:rPr>
        <w:t>可以访问整个一卡通系统，而</w:t>
      </w:r>
      <w:r>
        <w:rPr>
          <w:rFonts w:hint="eastAsia"/>
        </w:rPr>
        <w:t>C</w:t>
      </w:r>
      <w:r>
        <w:rPr>
          <w:rFonts w:hint="eastAsia"/>
        </w:rPr>
        <w:t>处局域网</w:t>
      </w:r>
      <w:r>
        <w:rPr>
          <w:rFonts w:hint="eastAsia"/>
        </w:rPr>
        <w:t>VLAN11</w:t>
      </w:r>
      <w:r>
        <w:rPr>
          <w:rFonts w:hint="eastAsia"/>
        </w:rPr>
        <w:t>可以映射到一卡通系统</w:t>
      </w:r>
      <w:r>
        <w:rPr>
          <w:rFonts w:hint="eastAsia"/>
        </w:rPr>
        <w:t>VPN11</w:t>
      </w:r>
      <w:r>
        <w:rPr>
          <w:rFonts w:hint="eastAsia"/>
        </w:rPr>
        <w:t>上。其他各业务系统也是如此实现。（另注：此处举例使用</w:t>
      </w:r>
      <w:r>
        <w:rPr>
          <w:rFonts w:hint="eastAsia"/>
        </w:rPr>
        <w:t>A</w:t>
      </w:r>
      <w:r>
        <w:rPr>
          <w:rFonts w:hint="eastAsia"/>
        </w:rPr>
        <w:t>、</w:t>
      </w:r>
      <w:r>
        <w:rPr>
          <w:rFonts w:hint="eastAsia"/>
        </w:rPr>
        <w:t>B</w:t>
      </w:r>
      <w:r>
        <w:rPr>
          <w:rFonts w:hint="eastAsia"/>
        </w:rPr>
        <w:t>、</w:t>
      </w:r>
      <w:r>
        <w:rPr>
          <w:rFonts w:hint="eastAsia"/>
        </w:rPr>
        <w:t>C</w:t>
      </w:r>
      <w:r>
        <w:rPr>
          <w:rFonts w:hint="eastAsia"/>
        </w:rPr>
        <w:t>、</w:t>
      </w:r>
      <w:r>
        <w:rPr>
          <w:rFonts w:hint="eastAsia"/>
        </w:rPr>
        <w:t>D</w:t>
      </w:r>
      <w:r>
        <w:rPr>
          <w:rFonts w:hint="eastAsia"/>
        </w:rPr>
        <w:t>点与光缆系统中的交界点无关）。</w:t>
      </w:r>
    </w:p>
    <w:p w14:paraId="1623BAA2" w14:textId="77777777" w:rsidR="00844D45" w:rsidRDefault="00B70436">
      <w:pPr>
        <w:pStyle w:val="4"/>
      </w:pPr>
      <w:bookmarkStart w:id="111" w:name="_Toc22728"/>
      <w:r>
        <w:rPr>
          <w:rFonts w:hint="eastAsia"/>
        </w:rPr>
        <w:t>6.2.2.3</w:t>
      </w:r>
      <w:r>
        <w:rPr>
          <w:rFonts w:hint="eastAsia"/>
        </w:rPr>
        <w:t>校园</w:t>
      </w:r>
      <w:r>
        <w:rPr>
          <w:rFonts w:hint="eastAsia"/>
        </w:rPr>
        <w:t>WI-FI</w:t>
      </w:r>
      <w:r>
        <w:rPr>
          <w:rFonts w:hint="eastAsia"/>
        </w:rPr>
        <w:t>网络设计</w:t>
      </w:r>
      <w:bookmarkEnd w:id="111"/>
    </w:p>
    <w:p w14:paraId="73BB9FF5" w14:textId="77777777" w:rsidR="00844D45" w:rsidRDefault="00B70436">
      <w:pPr>
        <w:ind w:firstLine="420"/>
      </w:pPr>
      <w:r>
        <w:rPr>
          <w:rFonts w:hint="eastAsia"/>
        </w:rPr>
        <w:t>无线局域网（</w:t>
      </w:r>
      <w:r>
        <w:rPr>
          <w:rFonts w:hint="eastAsia"/>
        </w:rPr>
        <w:t>WLAN</w:t>
      </w:r>
      <w:r>
        <w:rPr>
          <w:rFonts w:hint="eastAsia"/>
        </w:rPr>
        <w:t>）技术于</w:t>
      </w:r>
      <w:r>
        <w:rPr>
          <w:rFonts w:hint="eastAsia"/>
        </w:rPr>
        <w:t>20</w:t>
      </w:r>
      <w:r>
        <w:rPr>
          <w:rFonts w:hint="eastAsia"/>
        </w:rPr>
        <w:t>世纪</w:t>
      </w:r>
      <w:r>
        <w:rPr>
          <w:rFonts w:hint="eastAsia"/>
        </w:rPr>
        <w:t>90</w:t>
      </w:r>
      <w:r>
        <w:rPr>
          <w:rFonts w:hint="eastAsia"/>
        </w:rPr>
        <w:t>年代逐步成熟并投入商用，既可以作传统有线网络的延伸，在某些环境也可以替代传统的有线网络。无线局域网具有以下显著特点：</w:t>
      </w:r>
    </w:p>
    <w:p w14:paraId="7FF4624D" w14:textId="77777777" w:rsidR="00844D45" w:rsidRDefault="00B70436">
      <w:pPr>
        <w:ind w:firstLine="420"/>
      </w:pPr>
      <w:r>
        <w:rPr>
          <w:rFonts w:hint="eastAsia"/>
        </w:rPr>
        <w:t>简易性：</w:t>
      </w:r>
      <w:r>
        <w:t>WLAN</w:t>
      </w:r>
      <w:r>
        <w:rPr>
          <w:rFonts w:hint="eastAsia"/>
        </w:rPr>
        <w:t>网络的安装快速简单，可极大的减少敷设管道及布线等繁琐工作；</w:t>
      </w:r>
    </w:p>
    <w:p w14:paraId="5D6C1E2E" w14:textId="77777777" w:rsidR="00844D45" w:rsidRDefault="00B70436">
      <w:pPr>
        <w:ind w:firstLine="420"/>
      </w:pPr>
      <w:r>
        <w:rPr>
          <w:rFonts w:hint="eastAsia"/>
        </w:rPr>
        <w:t>灵活性：无线技术使得</w:t>
      </w:r>
      <w:r>
        <w:t>WLAN</w:t>
      </w:r>
      <w:r>
        <w:rPr>
          <w:rFonts w:hint="eastAsia"/>
        </w:rPr>
        <w:t>设备可以灵活的进行安装并调整位置，使无线网络达到有线网络不易覆盖的区域；</w:t>
      </w:r>
    </w:p>
    <w:p w14:paraId="17CEAE71" w14:textId="77777777" w:rsidR="00844D45" w:rsidRDefault="00B70436">
      <w:pPr>
        <w:ind w:firstLine="420"/>
      </w:pPr>
      <w:r>
        <w:rPr>
          <w:rFonts w:hint="eastAsia"/>
        </w:rPr>
        <w:t>综合成本较低：一方面</w:t>
      </w:r>
      <w:r>
        <w:t>WLAN</w:t>
      </w:r>
      <w:r>
        <w:rPr>
          <w:rFonts w:hint="eastAsia"/>
        </w:rPr>
        <w:t>网络减少了布线的费用，另一方面在需要频繁移动和变化的动态环境中，无线局域网技术可以更好地保护已有投资。同时，由于</w:t>
      </w:r>
      <w:r>
        <w:t>WLAN</w:t>
      </w:r>
      <w:r>
        <w:rPr>
          <w:rFonts w:hint="eastAsia"/>
        </w:rPr>
        <w:t>技术本身就是面向数据通信领域的</w:t>
      </w:r>
      <w:r>
        <w:t>IP</w:t>
      </w:r>
      <w:r>
        <w:rPr>
          <w:rFonts w:hint="eastAsia"/>
        </w:rPr>
        <w:t>传输技术，因此可直接通过百兆自适应网口和学校内部</w:t>
      </w:r>
      <w:r>
        <w:t>Intranet</w:t>
      </w:r>
      <w:r>
        <w:rPr>
          <w:rFonts w:hint="eastAsia"/>
        </w:rPr>
        <w:t>相连，从体系结构上节省了协议转换器等相关设备；</w:t>
      </w:r>
    </w:p>
    <w:p w14:paraId="6F06F5D2" w14:textId="77777777" w:rsidR="00844D45" w:rsidRDefault="00B70436">
      <w:pPr>
        <w:ind w:firstLine="420"/>
      </w:pPr>
      <w:r>
        <w:rPr>
          <w:rFonts w:hint="eastAsia"/>
        </w:rPr>
        <w:t>扩展能力强：</w:t>
      </w:r>
      <w:r>
        <w:t>WLAN</w:t>
      </w:r>
      <w:r>
        <w:rPr>
          <w:rFonts w:hint="eastAsia"/>
        </w:rPr>
        <w:t>网络支持多种拓扑结构及平滑扩容，可以十分容易地从小容量传输系统平滑扩展为中等容量传输系统。</w:t>
      </w:r>
    </w:p>
    <w:p w14:paraId="79117225" w14:textId="77777777" w:rsidR="00844D45" w:rsidRDefault="00B70436">
      <w:pPr>
        <w:ind w:firstLine="422"/>
        <w:rPr>
          <w:b/>
        </w:rPr>
      </w:pPr>
      <w:bookmarkStart w:id="112" w:name="_Toc256695637"/>
      <w:bookmarkStart w:id="113" w:name="_Toc184292151"/>
      <w:bookmarkStart w:id="114" w:name="_Toc177895327"/>
      <w:bookmarkStart w:id="115" w:name="_Toc325467932"/>
      <w:r>
        <w:rPr>
          <w:rFonts w:hint="eastAsia"/>
          <w:b/>
        </w:rPr>
        <w:t>（</w:t>
      </w:r>
      <w:r>
        <w:rPr>
          <w:rFonts w:hint="eastAsia"/>
          <w:b/>
        </w:rPr>
        <w:t>1</w:t>
      </w:r>
      <w:r>
        <w:rPr>
          <w:rFonts w:hint="eastAsia"/>
          <w:b/>
        </w:rPr>
        <w:t>）设计目标</w:t>
      </w:r>
      <w:bookmarkEnd w:id="112"/>
      <w:bookmarkEnd w:id="113"/>
      <w:bookmarkEnd w:id="114"/>
      <w:bookmarkEnd w:id="115"/>
    </w:p>
    <w:p w14:paraId="2D54F532" w14:textId="77777777" w:rsidR="00844D45" w:rsidRDefault="00B70436">
      <w:pPr>
        <w:ind w:firstLine="420"/>
      </w:pPr>
      <w:r>
        <w:rPr>
          <w:rFonts w:hint="eastAsia"/>
        </w:rPr>
        <w:t>侧重实际应用，覆盖校园内公共区域，为教学和学习生活提供切实可用的无线网络环境。</w:t>
      </w:r>
    </w:p>
    <w:p w14:paraId="2F4F4D77" w14:textId="77777777" w:rsidR="00844D45" w:rsidRDefault="00B70436">
      <w:pPr>
        <w:pStyle w:val="11"/>
        <w:numPr>
          <w:ilvl w:val="0"/>
          <w:numId w:val="23"/>
        </w:numPr>
        <w:ind w:firstLineChars="0"/>
      </w:pPr>
      <w:r>
        <w:rPr>
          <w:rFonts w:hint="eastAsia"/>
        </w:rPr>
        <w:t>采取通行的网络协议标准：目前无线局域网普遍采用</w:t>
      </w:r>
      <w:r>
        <w:rPr>
          <w:rFonts w:hint="eastAsia"/>
        </w:rPr>
        <w:t>802.11</w:t>
      </w:r>
      <w:r>
        <w:rPr>
          <w:rFonts w:hint="eastAsia"/>
        </w:rPr>
        <w:t>系列标准，因此校园</w:t>
      </w:r>
    </w:p>
    <w:p w14:paraId="105BA0F4" w14:textId="77777777" w:rsidR="00844D45" w:rsidRDefault="00B70436">
      <w:pPr>
        <w:pStyle w:val="11"/>
        <w:ind w:left="840" w:firstLineChars="0" w:firstLine="0"/>
      </w:pPr>
      <w:r>
        <w:rPr>
          <w:rFonts w:hint="eastAsia"/>
        </w:rPr>
        <w:t>无线局域网将主要支持业界最先进的</w:t>
      </w:r>
      <w:r>
        <w:rPr>
          <w:rFonts w:hint="eastAsia"/>
        </w:rPr>
        <w:t>802.11n</w:t>
      </w:r>
      <w:r>
        <w:rPr>
          <w:rFonts w:hint="eastAsia"/>
        </w:rPr>
        <w:t>标准，以提供可供实际应用稳定的、高速的移动网络通讯服务，同时兼顾多种类型应用和将来的投资保护，需要同时支持</w:t>
      </w:r>
      <w:r>
        <w:rPr>
          <w:rFonts w:hint="eastAsia"/>
        </w:rPr>
        <w:t>801.11a</w:t>
      </w:r>
      <w:r>
        <w:rPr>
          <w:rFonts w:hint="eastAsia"/>
        </w:rPr>
        <w:t>，</w:t>
      </w:r>
      <w:r>
        <w:rPr>
          <w:rFonts w:hint="eastAsia"/>
        </w:rPr>
        <w:t>801.11b</w:t>
      </w:r>
      <w:r>
        <w:rPr>
          <w:rFonts w:hint="eastAsia"/>
        </w:rPr>
        <w:t>，</w:t>
      </w:r>
      <w:r>
        <w:rPr>
          <w:rFonts w:hint="eastAsia"/>
        </w:rPr>
        <w:t>802.11g</w:t>
      </w:r>
      <w:r>
        <w:rPr>
          <w:rFonts w:hint="eastAsia"/>
        </w:rPr>
        <w:t>。</w:t>
      </w:r>
    </w:p>
    <w:p w14:paraId="263A7880" w14:textId="77777777" w:rsidR="00844D45" w:rsidRDefault="00B70436">
      <w:pPr>
        <w:pStyle w:val="11"/>
        <w:numPr>
          <w:ilvl w:val="0"/>
          <w:numId w:val="23"/>
        </w:numPr>
        <w:ind w:firstLineChars="0"/>
      </w:pPr>
      <w:r>
        <w:rPr>
          <w:rFonts w:hint="eastAsia"/>
        </w:rPr>
        <w:t>全面</w:t>
      </w:r>
      <w:r>
        <w:t>的无线网络支撑系统（包括无线网管、无线安全，无线计费</w:t>
      </w:r>
      <w:r>
        <w:rPr>
          <w:rFonts w:hint="eastAsia"/>
        </w:rPr>
        <w:t>，</w:t>
      </w:r>
      <w:r>
        <w:rPr>
          <w:rFonts w:hint="eastAsia"/>
        </w:rPr>
        <w:t>IPv6</w:t>
      </w:r>
      <w:r>
        <w:t>等），</w:t>
      </w:r>
      <w:r>
        <w:rPr>
          <w:rFonts w:hint="eastAsia"/>
        </w:rPr>
        <w:t>以避免</w:t>
      </w:r>
      <w:r>
        <w:t>无线设备</w:t>
      </w:r>
      <w:r>
        <w:rPr>
          <w:rFonts w:hint="eastAsia"/>
        </w:rPr>
        <w:t>及软件</w:t>
      </w:r>
      <w:r>
        <w:t>之间的不兼容性或网络管理的混乱</w:t>
      </w:r>
      <w:r>
        <w:rPr>
          <w:rFonts w:hint="eastAsia"/>
        </w:rPr>
        <w:t>而</w:t>
      </w:r>
      <w:r>
        <w:t>导致</w:t>
      </w:r>
      <w:r>
        <w:rPr>
          <w:rFonts w:hint="eastAsia"/>
        </w:rPr>
        <w:t>的</w:t>
      </w:r>
      <w:r>
        <w:t>问题</w:t>
      </w:r>
      <w:r>
        <w:rPr>
          <w:rFonts w:hint="eastAsia"/>
        </w:rPr>
        <w:t>。</w:t>
      </w:r>
    </w:p>
    <w:p w14:paraId="2C2D8165" w14:textId="77777777" w:rsidR="00844D45" w:rsidRDefault="00B70436">
      <w:pPr>
        <w:pStyle w:val="11"/>
        <w:numPr>
          <w:ilvl w:val="0"/>
          <w:numId w:val="23"/>
        </w:numPr>
        <w:ind w:firstLineChars="0"/>
      </w:pPr>
      <w:r>
        <w:rPr>
          <w:rFonts w:hint="eastAsia"/>
        </w:rPr>
        <w:t>保证网络访问的安全性。</w:t>
      </w:r>
    </w:p>
    <w:p w14:paraId="68C9D0B0" w14:textId="77777777" w:rsidR="00844D45" w:rsidRDefault="00B70436">
      <w:pPr>
        <w:pStyle w:val="11"/>
        <w:numPr>
          <w:ilvl w:val="0"/>
          <w:numId w:val="23"/>
        </w:numPr>
        <w:ind w:firstLineChars="0"/>
      </w:pPr>
      <w:r>
        <w:rPr>
          <w:rFonts w:hint="eastAsia"/>
        </w:rPr>
        <w:t>采用非独立的、可与有线网络无缝对接的无线网络结构。</w:t>
      </w:r>
    </w:p>
    <w:p w14:paraId="2157D757" w14:textId="77777777" w:rsidR="00844D45" w:rsidRDefault="00B70436">
      <w:pPr>
        <w:pStyle w:val="11"/>
        <w:numPr>
          <w:ilvl w:val="0"/>
          <w:numId w:val="23"/>
        </w:numPr>
        <w:ind w:firstLineChars="0"/>
      </w:pPr>
      <w:r>
        <w:rPr>
          <w:rFonts w:hint="eastAsia"/>
        </w:rPr>
        <w:lastRenderedPageBreak/>
        <w:t>覆盖范围要求</w:t>
      </w:r>
    </w:p>
    <w:p w14:paraId="41ECF18F" w14:textId="77777777" w:rsidR="00844D45" w:rsidRDefault="00B70436">
      <w:pPr>
        <w:ind w:firstLine="420"/>
      </w:pPr>
      <w:r>
        <w:rPr>
          <w:rFonts w:hint="eastAsia"/>
        </w:rPr>
        <w:t>a</w:t>
      </w:r>
      <w:r>
        <w:rPr>
          <w:rFonts w:hint="eastAsia"/>
        </w:rPr>
        <w:t>、有线网络使用不便或受限的室内空间：校园内一些室内场所空间较大，会产生许多人同时接入网络的需求，采用有线的方式只能提供少量接口，不能满足要求。用无线网络覆盖来解决相当数量的移动设备同时访问网络的问题。主要包括图书馆、体育场馆、学术交流中心、各教学楼等；</w:t>
      </w:r>
    </w:p>
    <w:p w14:paraId="39FBC355" w14:textId="77777777" w:rsidR="00844D45" w:rsidRDefault="00B70436">
      <w:pPr>
        <w:ind w:firstLine="420"/>
      </w:pPr>
      <w:r>
        <w:rPr>
          <w:rFonts w:hint="eastAsia"/>
        </w:rPr>
        <w:t>b</w:t>
      </w:r>
      <w:r>
        <w:rPr>
          <w:rFonts w:hint="eastAsia"/>
        </w:rPr>
        <w:t>、有线网络无法接入的室外场所：校园内一些场所很难实现网络有线接入，采用无线方式可以实现覆盖大范围室外空间的无线网络接入。本次建设建议首先考虑室内覆盖，后续可对室外覆盖进行规划。</w:t>
      </w:r>
    </w:p>
    <w:p w14:paraId="0A815931" w14:textId="77777777" w:rsidR="00844D45" w:rsidRDefault="00B70436">
      <w:pPr>
        <w:pStyle w:val="11"/>
        <w:numPr>
          <w:ilvl w:val="0"/>
          <w:numId w:val="23"/>
        </w:numPr>
        <w:ind w:firstLineChars="0"/>
      </w:pPr>
      <w:r>
        <w:rPr>
          <w:rFonts w:hint="eastAsia"/>
        </w:rPr>
        <w:t>安全、认证、计费和管理要求：</w:t>
      </w:r>
    </w:p>
    <w:p w14:paraId="1F4760F4" w14:textId="77777777" w:rsidR="00844D45" w:rsidRDefault="00B70436">
      <w:pPr>
        <w:ind w:firstLine="420"/>
      </w:pPr>
      <w:r>
        <w:rPr>
          <w:rFonts w:hint="eastAsia"/>
        </w:rPr>
        <w:t>要与计费系统对接，实现针对用户计费、管理、控制功能。</w:t>
      </w:r>
    </w:p>
    <w:p w14:paraId="105F344E" w14:textId="77777777" w:rsidR="00844D45" w:rsidRDefault="00B70436">
      <w:pPr>
        <w:ind w:firstLine="422"/>
        <w:rPr>
          <w:b/>
        </w:rPr>
      </w:pPr>
      <w:bookmarkStart w:id="116" w:name="_Toc177895332"/>
      <w:bookmarkStart w:id="117" w:name="_Toc256695640"/>
      <w:bookmarkStart w:id="118" w:name="_Toc184292156"/>
      <w:bookmarkStart w:id="119" w:name="_Toc173056053"/>
      <w:bookmarkStart w:id="120" w:name="_Toc325467933"/>
      <w:r>
        <w:rPr>
          <w:rFonts w:hint="eastAsia"/>
          <w:b/>
        </w:rPr>
        <w:t>（</w:t>
      </w:r>
      <w:r>
        <w:rPr>
          <w:rFonts w:hint="eastAsia"/>
          <w:b/>
        </w:rPr>
        <w:t>2</w:t>
      </w:r>
      <w:r>
        <w:rPr>
          <w:rFonts w:hint="eastAsia"/>
          <w:b/>
        </w:rPr>
        <w:t>）</w:t>
      </w:r>
      <w:r>
        <w:rPr>
          <w:rFonts w:hint="eastAsia"/>
          <w:b/>
        </w:rPr>
        <w:t>802.11n</w:t>
      </w:r>
      <w:r>
        <w:rPr>
          <w:rFonts w:hint="eastAsia"/>
          <w:b/>
        </w:rPr>
        <w:t>覆盖解决方案</w:t>
      </w:r>
      <w:bookmarkEnd w:id="116"/>
      <w:bookmarkEnd w:id="117"/>
      <w:bookmarkEnd w:id="118"/>
      <w:bookmarkEnd w:id="119"/>
      <w:bookmarkEnd w:id="120"/>
    </w:p>
    <w:p w14:paraId="2F6648A3" w14:textId="77777777" w:rsidR="00844D45" w:rsidRDefault="00B70436">
      <w:pPr>
        <w:pStyle w:val="aff"/>
      </w:pPr>
      <w:bookmarkStart w:id="121" w:name="_Toc325467934"/>
      <w:r>
        <w:rPr>
          <w:rFonts w:hint="eastAsia"/>
        </w:rPr>
        <w:t>1</w:t>
      </w:r>
      <w:r>
        <w:rPr>
          <w:rFonts w:hint="eastAsia"/>
        </w:rPr>
        <w:t>）部署方案</w:t>
      </w:r>
      <w:bookmarkEnd w:id="121"/>
    </w:p>
    <w:p w14:paraId="01FD66D1" w14:textId="77777777" w:rsidR="00844D45" w:rsidRDefault="00B70436">
      <w:pPr>
        <w:ind w:firstLine="420"/>
      </w:pPr>
      <w:r>
        <w:rPr>
          <w:rFonts w:hint="eastAsia"/>
        </w:rPr>
        <w:t>本次设计的有线无线一体化方案为无线控制器＋</w:t>
      </w:r>
      <w:r>
        <w:rPr>
          <w:rFonts w:hint="eastAsia"/>
        </w:rPr>
        <w:t>802.11n</w:t>
      </w:r>
      <w:r>
        <w:rPr>
          <w:rFonts w:hint="eastAsia"/>
        </w:rPr>
        <w:t>“瘦”</w:t>
      </w:r>
      <w:r>
        <w:rPr>
          <w:rFonts w:hint="eastAsia"/>
        </w:rPr>
        <w:t>AP</w:t>
      </w:r>
      <w:r>
        <w:rPr>
          <w:rFonts w:hint="eastAsia"/>
        </w:rPr>
        <w:t>方案，无线控制器作为无线数据控制转发中心，旁挂部署于网络中心机房的核心交换机侧，无线接入点则部署在校园内的室内公共区域。</w:t>
      </w:r>
    </w:p>
    <w:p w14:paraId="715E0BFB" w14:textId="77777777" w:rsidR="00844D45" w:rsidRDefault="00B70436">
      <w:pPr>
        <w:ind w:firstLine="420"/>
      </w:pPr>
      <w:r>
        <w:rPr>
          <w:rFonts w:hint="eastAsia"/>
        </w:rPr>
        <w:t>11n Fit AP</w:t>
      </w:r>
      <w:r>
        <w:rPr>
          <w:rFonts w:hint="eastAsia"/>
        </w:rPr>
        <w:t>和无线控制器之间既可以在同一个网段，也可以不在同一个网段，它们之间通过</w:t>
      </w:r>
      <w:r>
        <w:rPr>
          <w:rFonts w:hint="eastAsia"/>
        </w:rPr>
        <w:t>CAPWAP</w:t>
      </w:r>
      <w:r>
        <w:rPr>
          <w:rFonts w:hint="eastAsia"/>
        </w:rPr>
        <w:t>协议自动建立隧道（该隧道基于</w:t>
      </w:r>
      <w:r>
        <w:rPr>
          <w:rFonts w:hint="eastAsia"/>
        </w:rPr>
        <w:t>UDP</w:t>
      </w:r>
      <w:r>
        <w:rPr>
          <w:rFonts w:hint="eastAsia"/>
        </w:rPr>
        <w:t>，可以穿越三层网络），结合有线交换机的接入功能，这样就非常容易部署有线无线一体化接入方案。</w:t>
      </w:r>
    </w:p>
    <w:p w14:paraId="3FFE94E5" w14:textId="77777777" w:rsidR="00844D45" w:rsidRDefault="00B70436">
      <w:pPr>
        <w:ind w:firstLine="420"/>
      </w:pPr>
      <w:r>
        <w:rPr>
          <w:rFonts w:hint="eastAsia"/>
        </w:rPr>
        <w:t>为了提高无线网络的可靠性，建议部署</w:t>
      </w:r>
      <w:r>
        <w:rPr>
          <w:rFonts w:hint="eastAsia"/>
        </w:rPr>
        <w:t>2</w:t>
      </w:r>
      <w:r>
        <w:rPr>
          <w:rFonts w:hint="eastAsia"/>
        </w:rPr>
        <w:t>台</w:t>
      </w:r>
      <w:r>
        <w:rPr>
          <w:rFonts w:hint="eastAsia"/>
        </w:rPr>
        <w:t>1</w:t>
      </w:r>
      <w:r>
        <w:rPr>
          <w:rFonts w:hint="eastAsia"/>
        </w:rPr>
        <w:t>：</w:t>
      </w:r>
      <w:r>
        <w:rPr>
          <w:rFonts w:hint="eastAsia"/>
        </w:rPr>
        <w:t>1</w:t>
      </w:r>
      <w:r>
        <w:rPr>
          <w:rFonts w:hint="eastAsia"/>
        </w:rPr>
        <w:t>备份的</w:t>
      </w:r>
      <w:r>
        <w:t>无线控制器</w:t>
      </w:r>
      <w:r>
        <w:rPr>
          <w:rFonts w:hint="eastAsia"/>
        </w:rPr>
        <w:t>，</w:t>
      </w:r>
      <w:r>
        <w:t>无线控制器支持</w:t>
      </w:r>
      <w:r>
        <w:t>100</w:t>
      </w:r>
      <w:r>
        <w:t>毫秒业务备份，</w:t>
      </w:r>
      <w:r>
        <w:t>AP</w:t>
      </w:r>
      <w:r>
        <w:t>会同时和两台无线控制器建立</w:t>
      </w:r>
      <w:r>
        <w:t>CAPWAP</w:t>
      </w:r>
      <w:r>
        <w:t>链路，一台作为主控制器，另外一台作为备份控制器，但只有和主控制器建立的</w:t>
      </w:r>
      <w:r>
        <w:t>CAPWAP</w:t>
      </w:r>
      <w:r>
        <w:t>链路处于工作状态。当主控制器异常</w:t>
      </w:r>
      <w:r>
        <w:t>down</w:t>
      </w:r>
      <w:r>
        <w:t>机时，备份控制器和主控制器之间的心跳检测机制可以保证在</w:t>
      </w:r>
      <w:r>
        <w:t>100</w:t>
      </w:r>
      <w:r>
        <w:t>毫秒之内检测到主设备的异常，并通知</w:t>
      </w:r>
      <w:r>
        <w:t>AP</w:t>
      </w:r>
      <w:r>
        <w:t>将主控制器</w:t>
      </w:r>
      <w:r>
        <w:t>CAPWAP</w:t>
      </w:r>
      <w:r>
        <w:t>链路切换，保证控制信号的不间断传送。</w:t>
      </w:r>
    </w:p>
    <w:p w14:paraId="24A2F793" w14:textId="77777777" w:rsidR="00844D45" w:rsidRDefault="00B70436">
      <w:pPr>
        <w:pStyle w:val="aff"/>
      </w:pPr>
      <w:bookmarkStart w:id="122" w:name="_Toc325467935"/>
      <w:r>
        <w:rPr>
          <w:rFonts w:hint="eastAsia"/>
        </w:rPr>
        <w:t>2</w:t>
      </w:r>
      <w:r>
        <w:rPr>
          <w:rFonts w:hint="eastAsia"/>
        </w:rPr>
        <w:t>）方案特点</w:t>
      </w:r>
      <w:bookmarkEnd w:id="122"/>
    </w:p>
    <w:p w14:paraId="1B0088D6" w14:textId="77777777" w:rsidR="00844D45" w:rsidRDefault="00B70436">
      <w:pPr>
        <w:ind w:firstLine="420"/>
      </w:pPr>
      <w:r>
        <w:rPr>
          <w:rFonts w:hint="eastAsia"/>
        </w:rPr>
        <w:t>本方案的特点如下：</w:t>
      </w:r>
    </w:p>
    <w:p w14:paraId="7E8E49B0" w14:textId="77777777" w:rsidR="00844D45" w:rsidRDefault="00B70436">
      <w:pPr>
        <w:ind w:firstLine="420"/>
      </w:pPr>
      <w:r>
        <w:rPr>
          <w:rFonts w:hint="eastAsia"/>
        </w:rPr>
        <w:t>①</w:t>
      </w:r>
      <w:r>
        <w:rPr>
          <w:rFonts w:hint="eastAsia"/>
        </w:rPr>
        <w:t xml:space="preserve"> IEEE 802.11n</w:t>
      </w:r>
      <w:r>
        <w:rPr>
          <w:rFonts w:hint="eastAsia"/>
        </w:rPr>
        <w:t>技术主要依靠物理层和</w:t>
      </w:r>
      <w:r>
        <w:t>MAC</w:t>
      </w:r>
      <w:r>
        <w:rPr>
          <w:rFonts w:hint="eastAsia"/>
        </w:rPr>
        <w:t>层的技术改进来实现速率的提升。主要应用到的技术包含如下：</w:t>
      </w:r>
    </w:p>
    <w:p w14:paraId="33ADDDDF" w14:textId="77777777" w:rsidR="00844D45" w:rsidRDefault="00B70436">
      <w:pPr>
        <w:ind w:firstLine="420"/>
      </w:pPr>
      <w:r>
        <w:rPr>
          <w:rFonts w:hint="eastAsia"/>
        </w:rPr>
        <w:t>MIMO</w:t>
      </w:r>
      <w:r>
        <w:rPr>
          <w:rFonts w:hint="eastAsia"/>
        </w:rPr>
        <w:t>，多入多出，在链路的发送端和接收端都采用多副天线，是将多径传播变为有利因素，从而在不</w:t>
      </w:r>
      <w:r>
        <w:t>增加带宽的情况下</w:t>
      </w:r>
      <w:r>
        <w:rPr>
          <w:rFonts w:hint="eastAsia"/>
        </w:rPr>
        <w:t>，</w:t>
      </w:r>
      <w:r>
        <w:t>成倍地提高通信系统的容量和频谱利用率</w:t>
      </w:r>
      <w:r>
        <w:rPr>
          <w:rFonts w:hint="eastAsia"/>
        </w:rPr>
        <w:t>，以达到</w:t>
      </w:r>
      <w:r>
        <w:rPr>
          <w:rFonts w:hint="eastAsia"/>
        </w:rPr>
        <w:t>WLAN</w:t>
      </w:r>
      <w:r>
        <w:rPr>
          <w:rFonts w:hint="eastAsia"/>
        </w:rPr>
        <w:lastRenderedPageBreak/>
        <w:t>系统速率的提升。</w:t>
      </w:r>
    </w:p>
    <w:p w14:paraId="30259472" w14:textId="77777777" w:rsidR="00844D45" w:rsidRDefault="00B70436">
      <w:pPr>
        <w:ind w:firstLine="420"/>
      </w:pPr>
      <w:r>
        <w:rPr>
          <w:rFonts w:hint="eastAsia"/>
        </w:rPr>
        <w:t>双频带</w:t>
      </w:r>
      <w:r>
        <w:rPr>
          <w:rFonts w:hint="eastAsia"/>
        </w:rPr>
        <w:t xml:space="preserve"> (</w:t>
      </w:r>
      <w:r>
        <w:rPr>
          <w:rFonts w:hint="eastAsia"/>
        </w:rPr>
        <w:t>支持</w:t>
      </w:r>
      <w:r>
        <w:rPr>
          <w:rFonts w:hint="eastAsia"/>
        </w:rPr>
        <w:t>20/40M</w:t>
      </w:r>
      <w:r>
        <w:rPr>
          <w:rFonts w:hint="eastAsia"/>
        </w:rPr>
        <w:t>带宽</w:t>
      </w:r>
      <w:r>
        <w:rPr>
          <w:rFonts w:hint="eastAsia"/>
        </w:rPr>
        <w:t>)</w:t>
      </w:r>
      <w:r>
        <w:rPr>
          <w:rFonts w:hint="eastAsia"/>
        </w:rPr>
        <w:t>，通过将两个</w:t>
      </w:r>
      <w:r>
        <w:rPr>
          <w:rFonts w:hint="eastAsia"/>
        </w:rPr>
        <w:t>20MHz</w:t>
      </w:r>
      <w:r>
        <w:rPr>
          <w:rFonts w:hint="eastAsia"/>
        </w:rPr>
        <w:t>的带宽绑定在一起组成一个</w:t>
      </w:r>
      <w:r>
        <w:rPr>
          <w:rFonts w:hint="eastAsia"/>
        </w:rPr>
        <w:t>40MHz</w:t>
      </w:r>
      <w:r>
        <w:rPr>
          <w:rFonts w:hint="eastAsia"/>
        </w:rPr>
        <w:t>通讯带宽，在实际工作时可以作为两个</w:t>
      </w:r>
      <w:r>
        <w:rPr>
          <w:rFonts w:hint="eastAsia"/>
        </w:rPr>
        <w:t>20MHz</w:t>
      </w:r>
      <w:r>
        <w:rPr>
          <w:rFonts w:hint="eastAsia"/>
        </w:rPr>
        <w:t>的带宽使用，收发数据时既可以以</w:t>
      </w:r>
      <w:r>
        <w:rPr>
          <w:rFonts w:hint="eastAsia"/>
        </w:rPr>
        <w:t>40MHz</w:t>
      </w:r>
      <w:r>
        <w:rPr>
          <w:rFonts w:hint="eastAsia"/>
        </w:rPr>
        <w:t>的带宽工作，也可以以单个</w:t>
      </w:r>
      <w:r>
        <w:rPr>
          <w:rFonts w:hint="eastAsia"/>
        </w:rPr>
        <w:t>20MHz</w:t>
      </w:r>
      <w:r>
        <w:rPr>
          <w:rFonts w:hint="eastAsia"/>
        </w:rPr>
        <w:t>带宽工作，从而将速率提高一倍。</w:t>
      </w:r>
    </w:p>
    <w:p w14:paraId="2CBCAA7D" w14:textId="77777777" w:rsidR="00844D45" w:rsidRDefault="00B70436">
      <w:pPr>
        <w:ind w:firstLine="420"/>
      </w:pPr>
      <w:r>
        <w:rPr>
          <w:rFonts w:hint="eastAsia"/>
        </w:rPr>
        <w:t>Short Guard Interval(GI)</w:t>
      </w:r>
      <w:r>
        <w:rPr>
          <w:rFonts w:hint="eastAsia"/>
        </w:rPr>
        <w:t>，短保护间隔，射频芯片在使用</w:t>
      </w:r>
      <w:r>
        <w:rPr>
          <w:rFonts w:hint="eastAsia"/>
        </w:rPr>
        <w:t>OFDM</w:t>
      </w:r>
      <w:r>
        <w:rPr>
          <w:rFonts w:hint="eastAsia"/>
        </w:rPr>
        <w:t>调制方式发送数据时，整个帧是被划分成不同的数据块进行发送的，为了数据传输的可靠性，数据块之间会有</w:t>
      </w:r>
      <w:r>
        <w:rPr>
          <w:rFonts w:hint="eastAsia"/>
        </w:rPr>
        <w:t>GI</w:t>
      </w:r>
      <w:r>
        <w:rPr>
          <w:rFonts w:hint="eastAsia"/>
        </w:rPr>
        <w:t>，用以保证接收侧能够正确的解析出各个数据块。无线信号在空间传输会因多径等因素在接收侧形成时延，如果后面的数据块发送的过快的话，会和前一个数据块的形成干扰，而</w:t>
      </w:r>
      <w:r>
        <w:rPr>
          <w:rFonts w:hint="eastAsia"/>
        </w:rPr>
        <w:t>GI</w:t>
      </w:r>
      <w:r>
        <w:rPr>
          <w:rFonts w:hint="eastAsia"/>
        </w:rPr>
        <w:t>就是用来规避这个干扰的。</w:t>
      </w:r>
      <w:r>
        <w:rPr>
          <w:rFonts w:hint="eastAsia"/>
        </w:rPr>
        <w:t>11a/g</w:t>
      </w:r>
      <w:r>
        <w:rPr>
          <w:rFonts w:hint="eastAsia"/>
        </w:rPr>
        <w:t>的</w:t>
      </w:r>
      <w:r>
        <w:rPr>
          <w:rFonts w:hint="eastAsia"/>
        </w:rPr>
        <w:t>GI</w:t>
      </w:r>
      <w:r>
        <w:rPr>
          <w:rFonts w:hint="eastAsia"/>
        </w:rPr>
        <w:t>时长为</w:t>
      </w:r>
      <w:r>
        <w:rPr>
          <w:rFonts w:hint="eastAsia"/>
        </w:rPr>
        <w:t>800us</w:t>
      </w:r>
      <w:r>
        <w:rPr>
          <w:rFonts w:hint="eastAsia"/>
        </w:rPr>
        <w:t>，而</w:t>
      </w:r>
      <w:r>
        <w:rPr>
          <w:rFonts w:hint="eastAsia"/>
        </w:rPr>
        <w:t>Short GI</w:t>
      </w:r>
      <w:r>
        <w:rPr>
          <w:rFonts w:hint="eastAsia"/>
        </w:rPr>
        <w:t>时长为</w:t>
      </w:r>
      <w:r>
        <w:rPr>
          <w:rFonts w:hint="eastAsia"/>
        </w:rPr>
        <w:t>400us</w:t>
      </w:r>
      <w:r>
        <w:rPr>
          <w:rFonts w:hint="eastAsia"/>
        </w:rPr>
        <w:t>，在使用</w:t>
      </w:r>
      <w:r>
        <w:rPr>
          <w:rFonts w:hint="eastAsia"/>
        </w:rPr>
        <w:t>Short GI</w:t>
      </w:r>
      <w:r>
        <w:rPr>
          <w:rFonts w:hint="eastAsia"/>
        </w:rPr>
        <w:t>的情况下，可提高</w:t>
      </w:r>
      <w:r>
        <w:rPr>
          <w:rFonts w:hint="eastAsia"/>
        </w:rPr>
        <w:t>10%</w:t>
      </w:r>
      <w:r>
        <w:rPr>
          <w:rFonts w:hint="eastAsia"/>
        </w:rPr>
        <w:t>的速率。</w:t>
      </w:r>
    </w:p>
    <w:p w14:paraId="5CE5456A" w14:textId="77777777" w:rsidR="00844D45" w:rsidRDefault="00B70436">
      <w:pPr>
        <w:ind w:firstLine="420"/>
      </w:pPr>
      <w:r>
        <w:rPr>
          <w:rFonts w:hint="eastAsia"/>
        </w:rPr>
        <w:t>Frame Aggregation</w:t>
      </w:r>
      <w:r>
        <w:rPr>
          <w:rFonts w:hint="eastAsia"/>
        </w:rPr>
        <w:t>，帧聚合，通过把多个待发送的载荷聚合到一起，一次性发送，减小了多次报文发送所需的额外协议负荷，从而提高吞吐。</w:t>
      </w:r>
    </w:p>
    <w:p w14:paraId="62A4E2B3" w14:textId="77777777" w:rsidR="00844D45" w:rsidRDefault="00B70436">
      <w:pPr>
        <w:ind w:firstLine="420"/>
      </w:pPr>
      <w:r>
        <w:rPr>
          <w:rFonts w:hint="eastAsia"/>
        </w:rPr>
        <w:t>SM Power Save</w:t>
      </w:r>
      <w:r>
        <w:rPr>
          <w:rFonts w:hint="eastAsia"/>
        </w:rPr>
        <w:t>，主要考虑在</w:t>
      </w:r>
      <w:r>
        <w:rPr>
          <w:rFonts w:hint="eastAsia"/>
        </w:rPr>
        <w:t>MIMO</w:t>
      </w:r>
      <w:r>
        <w:rPr>
          <w:rFonts w:hint="eastAsia"/>
        </w:rPr>
        <w:t>中如何通过关闭天线来节约电源。</w:t>
      </w:r>
    </w:p>
    <w:p w14:paraId="6A99DC25" w14:textId="77777777" w:rsidR="00844D45" w:rsidRDefault="00B70436">
      <w:pPr>
        <w:ind w:firstLine="420"/>
      </w:pPr>
      <w:r>
        <w:rPr>
          <w:rFonts w:hint="eastAsia"/>
        </w:rPr>
        <w:t>②全系无线产品支持</w:t>
      </w:r>
      <w:r>
        <w:rPr>
          <w:rFonts w:hint="eastAsia"/>
        </w:rPr>
        <w:t>IPv4</w:t>
      </w:r>
      <w:r>
        <w:rPr>
          <w:rFonts w:hint="eastAsia"/>
        </w:rPr>
        <w:t>和</w:t>
      </w:r>
      <w:r>
        <w:rPr>
          <w:rFonts w:hint="eastAsia"/>
        </w:rPr>
        <w:t>IPv6</w:t>
      </w:r>
      <w:r>
        <w:rPr>
          <w:rFonts w:hint="eastAsia"/>
        </w:rPr>
        <w:t>双栈，为用户提供和有线网近乎同等的应用承载：</w:t>
      </w:r>
    </w:p>
    <w:p w14:paraId="2B9F5F98" w14:textId="77777777" w:rsidR="00844D45" w:rsidRDefault="00B70436">
      <w:pPr>
        <w:pStyle w:val="11"/>
        <w:numPr>
          <w:ilvl w:val="0"/>
          <w:numId w:val="23"/>
        </w:numPr>
        <w:ind w:firstLineChars="0"/>
      </w:pPr>
      <w:r>
        <w:rPr>
          <w:rFonts w:hint="eastAsia"/>
        </w:rPr>
        <w:t>无线交换机支持</w:t>
      </w:r>
      <w:r>
        <w:rPr>
          <w:rFonts w:hint="eastAsia"/>
        </w:rPr>
        <w:t>MLD Snooping</w:t>
      </w:r>
      <w:r>
        <w:rPr>
          <w:rFonts w:hint="eastAsia"/>
        </w:rPr>
        <w:t>，配合现有</w:t>
      </w:r>
      <w:r>
        <w:rPr>
          <w:rFonts w:hint="eastAsia"/>
        </w:rPr>
        <w:t>IPv6</w:t>
      </w:r>
      <w:r>
        <w:rPr>
          <w:rFonts w:hint="eastAsia"/>
        </w:rPr>
        <w:t>有线网络，实现</w:t>
      </w:r>
      <w:r>
        <w:rPr>
          <w:rFonts w:hint="eastAsia"/>
        </w:rPr>
        <w:t>IPv6</w:t>
      </w:r>
      <w:r>
        <w:rPr>
          <w:rFonts w:hint="eastAsia"/>
        </w:rPr>
        <w:t>组播业务；</w:t>
      </w:r>
    </w:p>
    <w:p w14:paraId="1C231021" w14:textId="77777777" w:rsidR="00844D45" w:rsidRDefault="00B70436">
      <w:pPr>
        <w:pStyle w:val="11"/>
        <w:numPr>
          <w:ilvl w:val="0"/>
          <w:numId w:val="23"/>
        </w:numPr>
        <w:ind w:firstLineChars="0"/>
      </w:pPr>
      <w:r>
        <w:rPr>
          <w:rFonts w:hint="eastAsia"/>
        </w:rPr>
        <w:t>AP</w:t>
      </w:r>
      <w:r>
        <w:rPr>
          <w:rFonts w:hint="eastAsia"/>
        </w:rPr>
        <w:t>和无线控制器之间可以建立基于</w:t>
      </w:r>
      <w:r>
        <w:rPr>
          <w:rFonts w:hint="eastAsia"/>
        </w:rPr>
        <w:t>IPv6</w:t>
      </w:r>
      <w:r>
        <w:rPr>
          <w:rFonts w:hint="eastAsia"/>
        </w:rPr>
        <w:t>地址的隧道，多个无线控制器之间可以建立基于</w:t>
      </w:r>
      <w:r>
        <w:rPr>
          <w:rFonts w:hint="eastAsia"/>
        </w:rPr>
        <w:t>IPv6</w:t>
      </w:r>
      <w:r>
        <w:rPr>
          <w:rFonts w:hint="eastAsia"/>
        </w:rPr>
        <w:t>地址的隧道；</w:t>
      </w:r>
    </w:p>
    <w:p w14:paraId="082E8787" w14:textId="77777777" w:rsidR="00844D45" w:rsidRDefault="00B70436">
      <w:pPr>
        <w:pStyle w:val="11"/>
        <w:numPr>
          <w:ilvl w:val="0"/>
          <w:numId w:val="23"/>
        </w:numPr>
        <w:ind w:firstLineChars="0"/>
      </w:pPr>
      <w:r>
        <w:rPr>
          <w:rFonts w:hint="eastAsia"/>
        </w:rPr>
        <w:t>支持</w:t>
      </w:r>
      <w:r>
        <w:rPr>
          <w:rFonts w:hint="eastAsia"/>
        </w:rPr>
        <w:t>IPv6</w:t>
      </w:r>
      <w:r>
        <w:rPr>
          <w:rFonts w:hint="eastAsia"/>
        </w:rPr>
        <w:t>管理特性。</w:t>
      </w:r>
    </w:p>
    <w:p w14:paraId="7C11E8BB" w14:textId="77777777" w:rsidR="00844D45" w:rsidRDefault="00B70436">
      <w:pPr>
        <w:ind w:firstLine="420"/>
      </w:pPr>
      <w:r>
        <w:rPr>
          <w:rFonts w:hint="eastAsia"/>
        </w:rPr>
        <w:t>③智能射频管理：每个</w:t>
      </w:r>
      <w:r>
        <w:rPr>
          <w:rFonts w:hint="eastAsia"/>
        </w:rPr>
        <w:t>AP</w:t>
      </w:r>
      <w:r>
        <w:rPr>
          <w:rFonts w:hint="eastAsia"/>
        </w:rPr>
        <w:t>上电时，无线控制器会根据</w:t>
      </w:r>
      <w:r>
        <w:rPr>
          <w:rFonts w:hint="eastAsia"/>
        </w:rPr>
        <w:t>AP</w:t>
      </w:r>
      <w:r>
        <w:rPr>
          <w:rFonts w:hint="eastAsia"/>
        </w:rPr>
        <w:t>的邻居关系动态调整</w:t>
      </w:r>
      <w:r>
        <w:rPr>
          <w:rFonts w:hint="eastAsia"/>
        </w:rPr>
        <w:t>AP</w:t>
      </w:r>
      <w:r>
        <w:rPr>
          <w:rFonts w:hint="eastAsia"/>
        </w:rPr>
        <w:t>工作的信道和发射功率，在保证覆盖的前提下保证</w:t>
      </w:r>
      <w:r>
        <w:rPr>
          <w:rFonts w:hint="eastAsia"/>
        </w:rPr>
        <w:t>AP</w:t>
      </w:r>
      <w:r>
        <w:rPr>
          <w:rFonts w:hint="eastAsia"/>
        </w:rPr>
        <w:t>间的干扰最小。</w:t>
      </w:r>
    </w:p>
    <w:p w14:paraId="561A51F5" w14:textId="77777777" w:rsidR="00844D45" w:rsidRDefault="00B70436">
      <w:pPr>
        <w:ind w:firstLine="420"/>
      </w:pPr>
      <w:r>
        <w:rPr>
          <w:rFonts w:hint="eastAsia"/>
        </w:rPr>
        <w:t>当</w:t>
      </w:r>
      <w:r>
        <w:rPr>
          <w:rFonts w:hint="eastAsia"/>
        </w:rPr>
        <w:t>AP</w:t>
      </w:r>
      <w:r>
        <w:rPr>
          <w:rFonts w:hint="eastAsia"/>
        </w:rPr>
        <w:t>覆盖区域受到外界强信号干扰时，无线控制器会控制</w:t>
      </w:r>
      <w:r>
        <w:rPr>
          <w:rFonts w:hint="eastAsia"/>
        </w:rPr>
        <w:t>AP</w:t>
      </w:r>
      <w:r>
        <w:rPr>
          <w:rFonts w:hint="eastAsia"/>
        </w:rPr>
        <w:t>自动切换到合适的工作信道以规避干扰信号</w:t>
      </w:r>
    </w:p>
    <w:p w14:paraId="4AC6FFF1" w14:textId="77777777" w:rsidR="00844D45" w:rsidRDefault="00B70436">
      <w:pPr>
        <w:ind w:firstLine="420"/>
      </w:pPr>
      <w:r>
        <w:rPr>
          <w:rFonts w:hint="eastAsia"/>
        </w:rPr>
        <w:t>当覆盖区域内的某个</w:t>
      </w:r>
      <w:r>
        <w:rPr>
          <w:rFonts w:hint="eastAsia"/>
        </w:rPr>
        <w:t>AP</w:t>
      </w:r>
      <w:r>
        <w:rPr>
          <w:rFonts w:hint="eastAsia"/>
        </w:rPr>
        <w:t>发生故障而造成覆盖黑洞时，无线控制器会自动调整相邻的</w:t>
      </w:r>
      <w:r>
        <w:rPr>
          <w:rFonts w:hint="eastAsia"/>
        </w:rPr>
        <w:t>AP</w:t>
      </w:r>
      <w:r>
        <w:rPr>
          <w:rFonts w:hint="eastAsia"/>
        </w:rPr>
        <w:t>的发射功率以消除黑洞区域，当故障</w:t>
      </w:r>
      <w:r>
        <w:rPr>
          <w:rFonts w:hint="eastAsia"/>
        </w:rPr>
        <w:t>AP</w:t>
      </w:r>
      <w:r>
        <w:rPr>
          <w:rFonts w:hint="eastAsia"/>
        </w:rPr>
        <w:t>恢复工作后无线控制器可以自动调整邻居</w:t>
      </w:r>
      <w:r>
        <w:rPr>
          <w:rFonts w:hint="eastAsia"/>
        </w:rPr>
        <w:t>AP</w:t>
      </w:r>
      <w:r>
        <w:rPr>
          <w:rFonts w:hint="eastAsia"/>
        </w:rPr>
        <w:t>的发射功率恢复原始工作状态。</w:t>
      </w:r>
    </w:p>
    <w:p w14:paraId="4F559585" w14:textId="77777777" w:rsidR="00844D45" w:rsidRDefault="00B70436">
      <w:pPr>
        <w:pStyle w:val="20505"/>
        <w:adjustRightInd w:val="0"/>
        <w:snapToGrid w:val="0"/>
        <w:spacing w:beforeLines="0" w:afterLines="0" w:line="360" w:lineRule="auto"/>
        <w:ind w:firstLineChars="95" w:firstLine="199"/>
        <w:jc w:val="center"/>
        <w:rPr>
          <w:rFonts w:ascii="宋体" w:hAnsi="宋体" w:cs="Tahoma"/>
          <w:sz w:val="21"/>
          <w:szCs w:val="21"/>
        </w:rPr>
      </w:pPr>
      <w:r>
        <w:rPr>
          <w:rFonts w:ascii="宋体" w:hAnsi="宋体" w:cs="Tahoma"/>
          <w:noProof/>
          <w:sz w:val="21"/>
          <w:szCs w:val="21"/>
        </w:rPr>
        <w:lastRenderedPageBreak/>
        <w:drawing>
          <wp:inline distT="0" distB="0" distL="0" distR="0" wp14:anchorId="4BA6FCB0" wp14:editId="6038CB05">
            <wp:extent cx="2095500" cy="3619500"/>
            <wp:effectExtent l="19050" t="0" r="0" b="0"/>
            <wp:docPr id="17"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6"/>
                    <pic:cNvPicPr>
                      <a:picLocks noChangeAspect="1" noChangeArrowheads="1"/>
                    </pic:cNvPicPr>
                  </pic:nvPicPr>
                  <pic:blipFill>
                    <a:blip r:embed="rId27"/>
                    <a:srcRect/>
                    <a:stretch>
                      <a:fillRect/>
                    </a:stretch>
                  </pic:blipFill>
                  <pic:spPr>
                    <a:xfrm>
                      <a:off x="0" y="0"/>
                      <a:ext cx="2095500" cy="3619500"/>
                    </a:xfrm>
                    <a:prstGeom prst="rect">
                      <a:avLst/>
                    </a:prstGeom>
                    <a:noFill/>
                    <a:ln w="9525">
                      <a:noFill/>
                      <a:miter lim="800000"/>
                      <a:headEnd/>
                      <a:tailEnd/>
                    </a:ln>
                  </pic:spPr>
                </pic:pic>
              </a:graphicData>
            </a:graphic>
          </wp:inline>
        </w:drawing>
      </w:r>
    </w:p>
    <w:p w14:paraId="2155E869" w14:textId="77777777" w:rsidR="00844D45" w:rsidRDefault="00B70436">
      <w:pPr>
        <w:ind w:firstLine="420"/>
      </w:pPr>
      <w:r>
        <w:rPr>
          <w:rFonts w:hint="eastAsia"/>
        </w:rPr>
        <w:t>④智能负载均衡：无线控制器可以设定</w:t>
      </w:r>
      <w:r>
        <w:rPr>
          <w:rFonts w:hint="eastAsia"/>
        </w:rPr>
        <w:t>AP</w:t>
      </w:r>
      <w:r>
        <w:rPr>
          <w:rFonts w:hint="eastAsia"/>
        </w:rPr>
        <w:t>间对接入用户进行负载分担，负载分担的策略可以是基于</w:t>
      </w:r>
      <w:r>
        <w:rPr>
          <w:rFonts w:hint="eastAsia"/>
        </w:rPr>
        <w:t>AP</w:t>
      </w:r>
      <w:r>
        <w:rPr>
          <w:rFonts w:hint="eastAsia"/>
        </w:rPr>
        <w:t>接入的用户数量，</w:t>
      </w:r>
      <w:r>
        <w:rPr>
          <w:rFonts w:hint="eastAsia"/>
        </w:rPr>
        <w:t>AP</w:t>
      </w:r>
      <w:r>
        <w:rPr>
          <w:rFonts w:hint="eastAsia"/>
        </w:rPr>
        <w:t>流量负载情况；</w:t>
      </w:r>
    </w:p>
    <w:p w14:paraId="77C1B67E" w14:textId="77777777" w:rsidR="00844D45" w:rsidRDefault="00B70436">
      <w:pPr>
        <w:ind w:firstLine="420"/>
      </w:pPr>
      <w:r>
        <w:rPr>
          <w:rFonts w:hint="eastAsia"/>
        </w:rPr>
        <w:t>当无线控制器发现</w:t>
      </w:r>
      <w:r>
        <w:rPr>
          <w:rFonts w:hint="eastAsia"/>
        </w:rPr>
        <w:t>AP</w:t>
      </w:r>
      <w:r>
        <w:rPr>
          <w:rFonts w:hint="eastAsia"/>
        </w:rPr>
        <w:t>的负载超过设定的门限值以后，对于新接入的用户无线控制器会自动计算此用户周围是否还有负载较轻的</w:t>
      </w:r>
      <w:r>
        <w:rPr>
          <w:rFonts w:hint="eastAsia"/>
        </w:rPr>
        <w:t>AP</w:t>
      </w:r>
      <w:r>
        <w:rPr>
          <w:rFonts w:hint="eastAsia"/>
        </w:rPr>
        <w:t>可供用户接入，如果有则</w:t>
      </w:r>
      <w:r>
        <w:rPr>
          <w:rFonts w:hint="eastAsia"/>
        </w:rPr>
        <w:t>AP</w:t>
      </w:r>
      <w:r>
        <w:rPr>
          <w:rFonts w:hint="eastAsia"/>
        </w:rPr>
        <w:t>会拒绝用户的关联请求，用户会转而接入其他负载较轻的</w:t>
      </w:r>
      <w:r>
        <w:rPr>
          <w:rFonts w:hint="eastAsia"/>
        </w:rPr>
        <w:t>AP</w:t>
      </w:r>
      <w:r>
        <w:rPr>
          <w:rFonts w:hint="eastAsia"/>
        </w:rPr>
        <w:t>；</w:t>
      </w:r>
    </w:p>
    <w:p w14:paraId="5D83025F" w14:textId="77777777" w:rsidR="00844D45" w:rsidRDefault="00B70436">
      <w:pPr>
        <w:ind w:firstLine="420"/>
      </w:pPr>
      <w:r>
        <w:rPr>
          <w:rFonts w:hint="eastAsia"/>
        </w:rPr>
        <w:t>只对处于</w:t>
      </w:r>
      <w:r>
        <w:rPr>
          <w:rFonts w:hint="eastAsia"/>
        </w:rPr>
        <w:t>AP</w:t>
      </w:r>
      <w:r>
        <w:rPr>
          <w:rFonts w:hint="eastAsia"/>
        </w:rPr>
        <w:t>覆盖重叠区的无线用户才启动</w:t>
      </w:r>
      <w:r>
        <w:rPr>
          <w:rFonts w:hint="eastAsia"/>
        </w:rPr>
        <w:t>AP</w:t>
      </w:r>
      <w:r>
        <w:rPr>
          <w:rFonts w:hint="eastAsia"/>
        </w:rPr>
        <w:t>负载均衡功能，有效的避免误均衡的出现。</w:t>
      </w:r>
    </w:p>
    <w:p w14:paraId="05FEE76F" w14:textId="77777777" w:rsidR="00844D45" w:rsidRDefault="00B70436">
      <w:pPr>
        <w:pStyle w:val="20505"/>
        <w:adjustRightInd w:val="0"/>
        <w:snapToGrid w:val="0"/>
        <w:spacing w:beforeLines="0" w:afterLines="0" w:line="360" w:lineRule="auto"/>
        <w:ind w:firstLineChars="0" w:firstLine="0"/>
        <w:jc w:val="center"/>
        <w:rPr>
          <w:rFonts w:ascii="宋体" w:hAnsi="宋体" w:cs="Tahoma"/>
          <w:sz w:val="21"/>
          <w:szCs w:val="21"/>
        </w:rPr>
      </w:pPr>
      <w:r>
        <w:rPr>
          <w:rFonts w:ascii="宋体" w:hAnsi="宋体" w:cs="Tahoma"/>
          <w:noProof/>
          <w:sz w:val="21"/>
          <w:szCs w:val="21"/>
        </w:rPr>
        <w:lastRenderedPageBreak/>
        <w:drawing>
          <wp:inline distT="0" distB="0" distL="0" distR="0" wp14:anchorId="7DD16BE9" wp14:editId="6625B577">
            <wp:extent cx="3095625" cy="4181475"/>
            <wp:effectExtent l="19050" t="0" r="9525" b="0"/>
            <wp:docPr id="18"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4"/>
                    <pic:cNvPicPr>
                      <a:picLocks noChangeAspect="1" noChangeArrowheads="1"/>
                    </pic:cNvPicPr>
                  </pic:nvPicPr>
                  <pic:blipFill>
                    <a:blip r:embed="rId28"/>
                    <a:srcRect/>
                    <a:stretch>
                      <a:fillRect/>
                    </a:stretch>
                  </pic:blipFill>
                  <pic:spPr>
                    <a:xfrm>
                      <a:off x="0" y="0"/>
                      <a:ext cx="3095625" cy="4181475"/>
                    </a:xfrm>
                    <a:prstGeom prst="rect">
                      <a:avLst/>
                    </a:prstGeom>
                    <a:noFill/>
                    <a:ln w="9525">
                      <a:noFill/>
                      <a:miter lim="800000"/>
                      <a:headEnd/>
                      <a:tailEnd/>
                    </a:ln>
                  </pic:spPr>
                </pic:pic>
              </a:graphicData>
            </a:graphic>
          </wp:inline>
        </w:drawing>
      </w:r>
    </w:p>
    <w:p w14:paraId="1F01368A" w14:textId="77777777" w:rsidR="00844D45" w:rsidRDefault="00B70436">
      <w:pPr>
        <w:ind w:firstLine="420"/>
      </w:pPr>
      <w:r>
        <w:rPr>
          <w:rFonts w:hint="eastAsia"/>
        </w:rPr>
        <w:t>⑤无线入侵检测：非法设备是未经网络管理者许可部署的无线设备或者是发起无线攻击的设备，无线控制器可以指定</w:t>
      </w:r>
      <w:r>
        <w:rPr>
          <w:rFonts w:hint="eastAsia"/>
        </w:rPr>
        <w:t>AP</w:t>
      </w:r>
      <w:r>
        <w:rPr>
          <w:rFonts w:hint="eastAsia"/>
        </w:rPr>
        <w:t>工作在两种工作模式：模式一、</w:t>
      </w:r>
      <w:r>
        <w:rPr>
          <w:rFonts w:hint="eastAsia"/>
        </w:rPr>
        <w:t>AP</w:t>
      </w:r>
      <w:r>
        <w:rPr>
          <w:rFonts w:hint="eastAsia"/>
        </w:rPr>
        <w:t>负责监听空口所有信道的信息，但不负责用户报文的转发。模式二、</w:t>
      </w:r>
      <w:r>
        <w:rPr>
          <w:rFonts w:hint="eastAsia"/>
        </w:rPr>
        <w:t>AP</w:t>
      </w:r>
      <w:r>
        <w:rPr>
          <w:rFonts w:hint="eastAsia"/>
        </w:rPr>
        <w:t>在为用户转发数据的同时定期切换到其他信道监听信息；</w:t>
      </w:r>
    </w:p>
    <w:p w14:paraId="0C95FBDE" w14:textId="77777777" w:rsidR="00844D45" w:rsidRDefault="00B70436">
      <w:pPr>
        <w:pStyle w:val="11"/>
        <w:numPr>
          <w:ilvl w:val="0"/>
          <w:numId w:val="24"/>
        </w:numPr>
        <w:ind w:firstLineChars="0"/>
      </w:pPr>
      <w:r>
        <w:rPr>
          <w:rFonts w:hint="eastAsia"/>
        </w:rPr>
        <w:t>AP</w:t>
      </w:r>
      <w:r>
        <w:rPr>
          <w:rFonts w:hint="eastAsia"/>
        </w:rPr>
        <w:t>设备负责把监听到的无线设备和有攻击行为的无线设备上报给无线控制器；</w:t>
      </w:r>
    </w:p>
    <w:p w14:paraId="70EC1BCF" w14:textId="77777777" w:rsidR="00844D45" w:rsidRDefault="00B70436">
      <w:pPr>
        <w:pStyle w:val="11"/>
        <w:numPr>
          <w:ilvl w:val="0"/>
          <w:numId w:val="24"/>
        </w:numPr>
        <w:ind w:firstLineChars="0"/>
      </w:pPr>
      <w:r>
        <w:rPr>
          <w:rFonts w:hint="eastAsia"/>
        </w:rPr>
        <w:t>无线控制器根据</w:t>
      </w:r>
      <w:r>
        <w:rPr>
          <w:rFonts w:hint="eastAsia"/>
        </w:rPr>
        <w:t>AP</w:t>
      </w:r>
      <w:r>
        <w:rPr>
          <w:rFonts w:hint="eastAsia"/>
        </w:rPr>
        <w:t>上报的设备信息识别合法设备，排除非法设备；</w:t>
      </w:r>
    </w:p>
    <w:p w14:paraId="2CF3BBD4" w14:textId="77777777" w:rsidR="00844D45" w:rsidRDefault="00B70436">
      <w:pPr>
        <w:pStyle w:val="11"/>
        <w:numPr>
          <w:ilvl w:val="0"/>
          <w:numId w:val="24"/>
        </w:numPr>
        <w:ind w:firstLineChars="0"/>
      </w:pPr>
      <w:r>
        <w:rPr>
          <w:rFonts w:hint="eastAsia"/>
        </w:rPr>
        <w:t>无线控制器可以控制</w:t>
      </w:r>
      <w:r>
        <w:rPr>
          <w:rFonts w:hint="eastAsia"/>
        </w:rPr>
        <w:t xml:space="preserve">AP </w:t>
      </w:r>
      <w:r>
        <w:rPr>
          <w:rFonts w:hint="eastAsia"/>
        </w:rPr>
        <w:t>将非法设备列入黑名单或者对其发起攻击。</w:t>
      </w:r>
    </w:p>
    <w:p w14:paraId="1D796F96" w14:textId="77777777" w:rsidR="00844D45" w:rsidRDefault="00B70436">
      <w:pPr>
        <w:pStyle w:val="20505"/>
        <w:adjustRightInd w:val="0"/>
        <w:snapToGrid w:val="0"/>
        <w:spacing w:beforeLines="0" w:afterLines="0" w:line="360" w:lineRule="auto"/>
        <w:ind w:firstLineChars="0" w:firstLine="0"/>
        <w:jc w:val="center"/>
        <w:rPr>
          <w:rFonts w:ascii="宋体" w:hAnsi="宋体" w:cs="Tahoma"/>
          <w:sz w:val="21"/>
          <w:szCs w:val="21"/>
        </w:rPr>
      </w:pPr>
      <w:r>
        <w:rPr>
          <w:rFonts w:ascii="宋体" w:hAnsi="宋体" w:cs="Tahoma"/>
          <w:noProof/>
          <w:sz w:val="21"/>
          <w:szCs w:val="21"/>
        </w:rPr>
        <w:lastRenderedPageBreak/>
        <w:drawing>
          <wp:inline distT="0" distB="0" distL="0" distR="0" wp14:anchorId="4FAF7EC1" wp14:editId="1A9E9ADE">
            <wp:extent cx="3143250" cy="2638425"/>
            <wp:effectExtent l="19050" t="0" r="0" b="0"/>
            <wp:docPr id="19"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3"/>
                    <pic:cNvPicPr>
                      <a:picLocks noChangeAspect="1" noChangeArrowheads="1"/>
                    </pic:cNvPicPr>
                  </pic:nvPicPr>
                  <pic:blipFill>
                    <a:blip r:embed="rId29"/>
                    <a:srcRect/>
                    <a:stretch>
                      <a:fillRect/>
                    </a:stretch>
                  </pic:blipFill>
                  <pic:spPr>
                    <a:xfrm>
                      <a:off x="0" y="0"/>
                      <a:ext cx="3143250" cy="2638425"/>
                    </a:xfrm>
                    <a:prstGeom prst="rect">
                      <a:avLst/>
                    </a:prstGeom>
                    <a:noFill/>
                    <a:ln w="9525">
                      <a:noFill/>
                      <a:miter lim="800000"/>
                      <a:headEnd/>
                      <a:tailEnd/>
                    </a:ln>
                  </pic:spPr>
                </pic:pic>
              </a:graphicData>
            </a:graphic>
          </wp:inline>
        </w:drawing>
      </w:r>
    </w:p>
    <w:p w14:paraId="56BA907A" w14:textId="77777777" w:rsidR="00844D45" w:rsidRDefault="00B70436">
      <w:pPr>
        <w:pStyle w:val="4"/>
      </w:pPr>
      <w:bookmarkStart w:id="123" w:name="_Toc241031463"/>
      <w:bookmarkStart w:id="124" w:name="_Toc189983003"/>
      <w:bookmarkStart w:id="125" w:name="_Toc30025"/>
      <w:bookmarkStart w:id="126" w:name="_Toc325467982"/>
      <w:r>
        <w:rPr>
          <w:rFonts w:hint="eastAsia"/>
        </w:rPr>
        <w:t>6.2.2.4</w:t>
      </w:r>
      <w:r>
        <w:rPr>
          <w:rFonts w:hint="eastAsia"/>
        </w:rPr>
        <w:t>网络安全解决方案</w:t>
      </w:r>
      <w:bookmarkEnd w:id="123"/>
      <w:bookmarkEnd w:id="124"/>
      <w:bookmarkEnd w:id="125"/>
    </w:p>
    <w:p w14:paraId="4E4580FF" w14:textId="77777777" w:rsidR="00844D45" w:rsidRDefault="00B70436">
      <w:pPr>
        <w:ind w:firstLine="420"/>
      </w:pPr>
      <w:r>
        <w:rPr>
          <w:rFonts w:hint="eastAsia"/>
        </w:rPr>
        <w:t>网络安全是一个系统工程，不是单一的产品或技术可以完全解决的。这是因为网络安全包含多个层面，既有层次上的划分、结构上的划分，也有防范目标上的差别。在层次上涉及到网络层的安全、传输层的安全、应用层的安全等；在结构上，不同节点考虑的安全是不同的；在目标上，有些系统专注于防范破坏性的攻击，有些系统是用来检查系统的安全漏洞，有些系统用来增强基本的安全环节（如审计），有些系统解决信息的加密、认证问题，有些系统考虑的是防病毒的问题。任何一个产品不可能解决全部层面的问题，这与系统的复杂程度、运行的位置和层次都有很大关系，因而一个完整的安全体系应该是一个由具有分布性的多种安全技术或产品构成的复杂系统，既有技术的因素，也包含人的因素。</w:t>
      </w:r>
    </w:p>
    <w:p w14:paraId="5B7286F5" w14:textId="77777777" w:rsidR="00844D45" w:rsidRDefault="00B70436">
      <w:pPr>
        <w:ind w:firstLine="420"/>
      </w:pPr>
      <w:r>
        <w:rPr>
          <w:rFonts w:hint="eastAsia"/>
        </w:rPr>
        <w:t>基于我们对于以上对安全知识和安全模型的理解和分析，对于巴中中学来说，建立一个完整的</w:t>
      </w:r>
      <w:r>
        <w:t>校园</w:t>
      </w:r>
      <w:r>
        <w:rPr>
          <w:rFonts w:hint="eastAsia"/>
        </w:rPr>
        <w:t>网络安全体系，需要使用安全厂商提供的成熟的安全产品和技术。因此，我们从以下几个方面制定了一个一揽子的校园网络安全解决方案。</w:t>
      </w:r>
    </w:p>
    <w:p w14:paraId="53B05A6A" w14:textId="77777777" w:rsidR="00844D45" w:rsidRDefault="00B70436">
      <w:pPr>
        <w:ind w:firstLine="482"/>
        <w:rPr>
          <w:b/>
          <w:sz w:val="24"/>
          <w:szCs w:val="24"/>
        </w:rPr>
      </w:pPr>
      <w:bookmarkStart w:id="127" w:name="_Toc189983004"/>
      <w:bookmarkStart w:id="128" w:name="_Toc241031464"/>
      <w:r>
        <w:rPr>
          <w:rFonts w:hint="eastAsia"/>
          <w:b/>
          <w:sz w:val="24"/>
          <w:szCs w:val="24"/>
        </w:rPr>
        <w:t>1</w:t>
      </w:r>
      <w:r>
        <w:rPr>
          <w:rFonts w:hint="eastAsia"/>
          <w:b/>
          <w:sz w:val="24"/>
          <w:szCs w:val="24"/>
        </w:rPr>
        <w:t>、安全性考虑要素</w:t>
      </w:r>
      <w:bookmarkEnd w:id="127"/>
      <w:bookmarkEnd w:id="128"/>
    </w:p>
    <w:p w14:paraId="2F89868D" w14:textId="77777777" w:rsidR="00844D45" w:rsidRDefault="00B70436">
      <w:pPr>
        <w:ind w:firstLine="420"/>
      </w:pPr>
      <w:r>
        <w:rPr>
          <w:rFonts w:hint="eastAsia"/>
        </w:rPr>
        <w:t>根据巴中中学校园网的实际应用场景不同，可以从以下几个层面进行安全考虑：</w:t>
      </w:r>
    </w:p>
    <w:p w14:paraId="49FB943B" w14:textId="77777777" w:rsidR="00844D45" w:rsidRDefault="00B70436">
      <w:pPr>
        <w:ind w:firstLine="422"/>
        <w:rPr>
          <w:b/>
          <w:kern w:val="0"/>
        </w:rPr>
      </w:pPr>
      <w:r>
        <w:rPr>
          <w:rFonts w:hint="eastAsia"/>
          <w:b/>
          <w:kern w:val="0"/>
        </w:rPr>
        <w:t>1</w:t>
      </w:r>
      <w:r>
        <w:rPr>
          <w:rFonts w:hint="eastAsia"/>
          <w:b/>
          <w:kern w:val="0"/>
        </w:rPr>
        <w:t>）物理层安全</w:t>
      </w:r>
    </w:p>
    <w:p w14:paraId="53728070" w14:textId="77777777" w:rsidR="00844D45" w:rsidRDefault="00B70436">
      <w:pPr>
        <w:ind w:firstLine="420"/>
      </w:pPr>
      <w:r>
        <w:rPr>
          <w:rFonts w:hint="eastAsia"/>
        </w:rPr>
        <w:t>主要包括三个方面：环境安全、设备安全、线路安全。为了将不同密级的网络隔离开，采用隔离技术将外网和内部保护网两个网络在物理上隔离同时保证在逻辑上两个网络能够连通。将可信网和不可信网要物理隔断，可信网络上的计算机不能访问不可信网络。两个网络能够有选择的交换数据，好像它们直接相连一样。</w:t>
      </w:r>
    </w:p>
    <w:p w14:paraId="6AB61CD4" w14:textId="77777777" w:rsidR="00844D45" w:rsidRDefault="00B70436">
      <w:pPr>
        <w:ind w:firstLine="422"/>
        <w:rPr>
          <w:b/>
          <w:kern w:val="0"/>
        </w:rPr>
      </w:pPr>
      <w:r>
        <w:rPr>
          <w:rFonts w:hint="eastAsia"/>
          <w:b/>
          <w:kern w:val="0"/>
        </w:rPr>
        <w:lastRenderedPageBreak/>
        <w:t>2</w:t>
      </w:r>
      <w:r>
        <w:rPr>
          <w:rFonts w:hint="eastAsia"/>
          <w:b/>
          <w:kern w:val="0"/>
        </w:rPr>
        <w:t>）网络层安全</w:t>
      </w:r>
    </w:p>
    <w:p w14:paraId="677CF08B" w14:textId="77777777" w:rsidR="00844D45" w:rsidRDefault="00B70436">
      <w:pPr>
        <w:ind w:firstLine="420"/>
      </w:pPr>
      <w:r>
        <w:rPr>
          <w:rFonts w:hint="eastAsia"/>
        </w:rPr>
        <w:t>解决网络层安全的总体思路是业务隔离、分层实施、重点保护核心设备。通过定制设备安全策略、部署防火墙和</w:t>
      </w:r>
      <w:r>
        <w:rPr>
          <w:rFonts w:hint="eastAsia"/>
        </w:rPr>
        <w:t>IDS</w:t>
      </w:r>
      <w:r>
        <w:rPr>
          <w:rFonts w:hint="eastAsia"/>
        </w:rPr>
        <w:t>系统、部署网管系统和日志系统、日常维护流程保证等措施来保障网络层的安全。</w:t>
      </w:r>
    </w:p>
    <w:p w14:paraId="3F24E42E" w14:textId="77777777" w:rsidR="00844D45" w:rsidRDefault="00B70436">
      <w:pPr>
        <w:ind w:firstLine="420"/>
      </w:pPr>
      <w:r>
        <w:rPr>
          <w:rFonts w:hint="eastAsia"/>
        </w:rPr>
        <w:t>（</w:t>
      </w:r>
      <w:r>
        <w:rPr>
          <w:rFonts w:hint="eastAsia"/>
        </w:rPr>
        <w:t>1</w:t>
      </w:r>
      <w:r>
        <w:rPr>
          <w:rFonts w:hint="eastAsia"/>
        </w:rPr>
        <w:t>）在多个网络层面（外网、停火区和内部保护网）之间均设置防火墙，需要实施相应的安全策略控制，并采用安全检测手段防范非法用户的主动入侵。同时，网络系统的重要主机或服务器的地址使用</w:t>
      </w:r>
      <w:r>
        <w:rPr>
          <w:rFonts w:hint="eastAsia"/>
        </w:rPr>
        <w:t>Internet</w:t>
      </w:r>
      <w:r>
        <w:rPr>
          <w:rFonts w:hint="eastAsia"/>
        </w:rPr>
        <w:t>保留地址，并有统一的地址和域名分配办法，这样一方面解决合法</w:t>
      </w:r>
      <w:r>
        <w:rPr>
          <w:rFonts w:hint="eastAsia"/>
        </w:rPr>
        <w:t>IP</w:t>
      </w:r>
      <w:r>
        <w:rPr>
          <w:rFonts w:hint="eastAsia"/>
        </w:rPr>
        <w:t>不足的问题，另一方面，利用</w:t>
      </w:r>
      <w:r>
        <w:rPr>
          <w:rFonts w:hint="eastAsia"/>
        </w:rPr>
        <w:t>Internet</w:t>
      </w:r>
      <w:r>
        <w:rPr>
          <w:rFonts w:hint="eastAsia"/>
        </w:rPr>
        <w:t>无法对保留地址进行路由的特点，杜绝与</w:t>
      </w:r>
      <w:r>
        <w:rPr>
          <w:rFonts w:hint="eastAsia"/>
        </w:rPr>
        <w:t>Internet</w:t>
      </w:r>
      <w:r>
        <w:rPr>
          <w:rFonts w:hint="eastAsia"/>
        </w:rPr>
        <w:t>直接互连。</w:t>
      </w:r>
    </w:p>
    <w:p w14:paraId="055290D5" w14:textId="77777777" w:rsidR="00844D45" w:rsidRDefault="00B70436">
      <w:pPr>
        <w:ind w:firstLine="420"/>
      </w:pPr>
      <w:r>
        <w:rPr>
          <w:rFonts w:hint="eastAsia"/>
        </w:rPr>
        <w:t>--</w:t>
      </w:r>
      <w:r>
        <w:rPr>
          <w:rFonts w:hint="eastAsia"/>
        </w:rPr>
        <w:t>采用的防火墙产品具有以下功能：</w:t>
      </w:r>
    </w:p>
    <w:p w14:paraId="4B8ADFDE" w14:textId="77777777" w:rsidR="00844D45" w:rsidRDefault="00B70436">
      <w:pPr>
        <w:ind w:firstLine="420"/>
      </w:pPr>
      <w:r>
        <w:rPr>
          <w:rFonts w:hint="eastAsia"/>
        </w:rPr>
        <w:t>--</w:t>
      </w:r>
      <w:r>
        <w:rPr>
          <w:rFonts w:hint="eastAsia"/>
        </w:rPr>
        <w:t>基于状态检测的分组过滤</w:t>
      </w:r>
    </w:p>
    <w:p w14:paraId="29BB3319" w14:textId="77777777" w:rsidR="00844D45" w:rsidRDefault="00B70436">
      <w:pPr>
        <w:ind w:firstLine="420"/>
      </w:pPr>
      <w:r>
        <w:rPr>
          <w:rFonts w:hint="eastAsia"/>
        </w:rPr>
        <w:t>--</w:t>
      </w:r>
      <w:r>
        <w:rPr>
          <w:rFonts w:hint="eastAsia"/>
        </w:rPr>
        <w:t>多级的立体访问控制机制</w:t>
      </w:r>
    </w:p>
    <w:p w14:paraId="0DA40BB2" w14:textId="77777777" w:rsidR="00844D45" w:rsidRDefault="00B70436">
      <w:pPr>
        <w:ind w:firstLine="420"/>
      </w:pPr>
      <w:r>
        <w:rPr>
          <w:rFonts w:hint="eastAsia"/>
        </w:rPr>
        <w:t>--</w:t>
      </w:r>
      <w:r>
        <w:rPr>
          <w:rFonts w:hint="eastAsia"/>
        </w:rPr>
        <w:t>面向对象的管理机制</w:t>
      </w:r>
    </w:p>
    <w:p w14:paraId="69615552" w14:textId="77777777" w:rsidR="00844D45" w:rsidRDefault="00B70436">
      <w:pPr>
        <w:ind w:firstLine="420"/>
      </w:pPr>
      <w:r>
        <w:rPr>
          <w:rFonts w:hint="eastAsia"/>
        </w:rPr>
        <w:t>--</w:t>
      </w:r>
      <w:r>
        <w:rPr>
          <w:rFonts w:hint="eastAsia"/>
        </w:rPr>
        <w:t>持多种连接方式，透明、路由</w:t>
      </w:r>
    </w:p>
    <w:p w14:paraId="56132AB1" w14:textId="77777777" w:rsidR="00844D45" w:rsidRDefault="00B70436">
      <w:pPr>
        <w:ind w:firstLine="420"/>
      </w:pPr>
      <w:r>
        <w:rPr>
          <w:rFonts w:hint="eastAsia"/>
        </w:rPr>
        <w:t>--</w:t>
      </w:r>
      <w:r>
        <w:rPr>
          <w:rFonts w:hint="eastAsia"/>
        </w:rPr>
        <w:t>支持</w:t>
      </w:r>
      <w:r>
        <w:rPr>
          <w:rFonts w:hint="eastAsia"/>
        </w:rPr>
        <w:t>OSPF</w:t>
      </w:r>
      <w:r>
        <w:rPr>
          <w:rFonts w:hint="eastAsia"/>
        </w:rPr>
        <w:t>、</w:t>
      </w:r>
      <w:r>
        <w:rPr>
          <w:rFonts w:hint="eastAsia"/>
        </w:rPr>
        <w:t>IPX</w:t>
      </w:r>
      <w:r>
        <w:rPr>
          <w:rFonts w:hint="eastAsia"/>
        </w:rPr>
        <w:t>、</w:t>
      </w:r>
      <w:r>
        <w:rPr>
          <w:rFonts w:hint="eastAsia"/>
        </w:rPr>
        <w:t>NETBEUI</w:t>
      </w:r>
      <w:r>
        <w:rPr>
          <w:rFonts w:hint="eastAsia"/>
        </w:rPr>
        <w:t>、</w:t>
      </w:r>
      <w:r>
        <w:rPr>
          <w:rFonts w:hint="eastAsia"/>
        </w:rPr>
        <w:t>SNMP</w:t>
      </w:r>
      <w:r>
        <w:rPr>
          <w:rFonts w:hint="eastAsia"/>
        </w:rPr>
        <w:t>等协议</w:t>
      </w:r>
    </w:p>
    <w:p w14:paraId="3859A477" w14:textId="77777777" w:rsidR="00844D45" w:rsidRDefault="00B70436">
      <w:pPr>
        <w:ind w:firstLine="420"/>
      </w:pPr>
      <w:r>
        <w:rPr>
          <w:rFonts w:hint="eastAsia"/>
        </w:rPr>
        <w:t>--</w:t>
      </w:r>
      <w:r>
        <w:rPr>
          <w:rFonts w:hint="eastAsia"/>
        </w:rPr>
        <w:t>具有双向的地址转换能力</w:t>
      </w:r>
    </w:p>
    <w:p w14:paraId="62072CBD" w14:textId="77777777" w:rsidR="00844D45" w:rsidRDefault="00B70436">
      <w:pPr>
        <w:ind w:firstLine="420"/>
      </w:pPr>
      <w:r>
        <w:rPr>
          <w:rFonts w:hint="eastAsia"/>
        </w:rPr>
        <w:t>--</w:t>
      </w:r>
      <w:r>
        <w:rPr>
          <w:rFonts w:hint="eastAsia"/>
        </w:rPr>
        <w:t>透明应用代理功能</w:t>
      </w:r>
    </w:p>
    <w:p w14:paraId="484C41C0" w14:textId="77777777" w:rsidR="00844D45" w:rsidRDefault="00B70436">
      <w:pPr>
        <w:ind w:firstLine="420"/>
      </w:pPr>
      <w:r>
        <w:rPr>
          <w:rFonts w:hint="eastAsia"/>
        </w:rPr>
        <w:t>--</w:t>
      </w:r>
      <w:r>
        <w:rPr>
          <w:rFonts w:hint="eastAsia"/>
        </w:rPr>
        <w:t>一次性口令认证机制</w:t>
      </w:r>
    </w:p>
    <w:p w14:paraId="30833C97" w14:textId="77777777" w:rsidR="00844D45" w:rsidRDefault="00B70436">
      <w:pPr>
        <w:ind w:firstLine="420"/>
      </w:pPr>
      <w:r>
        <w:rPr>
          <w:rFonts w:hint="eastAsia"/>
        </w:rPr>
        <w:t>--</w:t>
      </w:r>
      <w:r>
        <w:rPr>
          <w:rFonts w:hint="eastAsia"/>
        </w:rPr>
        <w:t>带宽管理能力</w:t>
      </w:r>
    </w:p>
    <w:p w14:paraId="35B83E87" w14:textId="77777777" w:rsidR="00844D45" w:rsidRDefault="00B70436">
      <w:pPr>
        <w:ind w:firstLine="420"/>
      </w:pPr>
      <w:r>
        <w:rPr>
          <w:rFonts w:hint="eastAsia"/>
        </w:rPr>
        <w:t>--</w:t>
      </w:r>
      <w:r>
        <w:rPr>
          <w:rFonts w:hint="eastAsia"/>
        </w:rPr>
        <w:t>内置了一定的入侵检测功能或能够与入侵检测设备联动</w:t>
      </w:r>
    </w:p>
    <w:p w14:paraId="78439A6E" w14:textId="77777777" w:rsidR="00844D45" w:rsidRDefault="00B70436">
      <w:pPr>
        <w:ind w:firstLine="420"/>
      </w:pPr>
      <w:r>
        <w:rPr>
          <w:rFonts w:hint="eastAsia"/>
        </w:rPr>
        <w:t>--</w:t>
      </w:r>
      <w:r>
        <w:rPr>
          <w:rFonts w:hint="eastAsia"/>
        </w:rPr>
        <w:t>远程管理能力</w:t>
      </w:r>
    </w:p>
    <w:p w14:paraId="5488628C" w14:textId="77777777" w:rsidR="00844D45" w:rsidRDefault="00B70436">
      <w:pPr>
        <w:ind w:firstLine="420"/>
      </w:pPr>
      <w:r>
        <w:rPr>
          <w:rFonts w:hint="eastAsia"/>
        </w:rPr>
        <w:t>--</w:t>
      </w:r>
      <w:r>
        <w:rPr>
          <w:rFonts w:hint="eastAsia"/>
        </w:rPr>
        <w:t>灵活的审计、日志功能</w:t>
      </w:r>
    </w:p>
    <w:p w14:paraId="0F3986FA" w14:textId="77777777" w:rsidR="00844D45" w:rsidRDefault="00B70436">
      <w:pPr>
        <w:ind w:firstLine="420"/>
      </w:pPr>
      <w:r>
        <w:rPr>
          <w:rFonts w:hint="eastAsia"/>
        </w:rPr>
        <w:t>（</w:t>
      </w:r>
      <w:r>
        <w:rPr>
          <w:rFonts w:hint="eastAsia"/>
        </w:rPr>
        <w:t>2</w:t>
      </w:r>
      <w:r>
        <w:rPr>
          <w:rFonts w:hint="eastAsia"/>
        </w:rPr>
        <w:t>）部署基于网络、实时的入侵检测系统实时监控网络关键路径的信息，全面侦听网上信息流、动态监视网络上流过的所有数据包，通过检测和实时分析，及时甚至提前发现非法或异常行为，并进行响应。通过采取告警、阻断（如发送</w:t>
      </w:r>
      <w:r>
        <w:rPr>
          <w:rFonts w:hint="eastAsia"/>
        </w:rPr>
        <w:t>TCP Reset</w:t>
      </w:r>
      <w:r>
        <w:rPr>
          <w:rFonts w:hint="eastAsia"/>
        </w:rPr>
        <w:t>报文等）、与其他网络设备联动等事件响应方式，以最快的速度阻止入侵事件的发生。</w:t>
      </w:r>
    </w:p>
    <w:p w14:paraId="2CFBF0CD" w14:textId="77777777" w:rsidR="00844D45" w:rsidRDefault="00B70436">
      <w:pPr>
        <w:ind w:firstLine="420"/>
      </w:pPr>
      <w:r>
        <w:rPr>
          <w:rFonts w:hint="eastAsia"/>
        </w:rPr>
        <w:t>（</w:t>
      </w:r>
      <w:r>
        <w:rPr>
          <w:rFonts w:hint="eastAsia"/>
        </w:rPr>
        <w:t>3</w:t>
      </w:r>
      <w:r>
        <w:rPr>
          <w:rFonts w:hint="eastAsia"/>
        </w:rPr>
        <w:t>）系统网络结构采用双网双平面，避免单点故障，每台服务器都有同时连接到两台主干网络交换机上，实现网络路由的备份，这样，在一条网路出现故障的情况下，整个网络系统仍然可以正常运行，有力地保证了系统的安全性和可靠性。</w:t>
      </w:r>
    </w:p>
    <w:p w14:paraId="5851A2FE" w14:textId="77777777" w:rsidR="00844D45" w:rsidRDefault="00B70436">
      <w:pPr>
        <w:ind w:firstLine="422"/>
        <w:rPr>
          <w:b/>
          <w:kern w:val="0"/>
        </w:rPr>
      </w:pPr>
      <w:r>
        <w:rPr>
          <w:rFonts w:hint="eastAsia"/>
          <w:b/>
          <w:kern w:val="0"/>
        </w:rPr>
        <w:t>2</w:t>
      </w:r>
      <w:r>
        <w:rPr>
          <w:rFonts w:hint="eastAsia"/>
          <w:b/>
          <w:kern w:val="0"/>
        </w:rPr>
        <w:t>）系统层安全</w:t>
      </w:r>
    </w:p>
    <w:p w14:paraId="4EE6BECB" w14:textId="77777777" w:rsidR="00844D45" w:rsidRDefault="00B70436">
      <w:pPr>
        <w:ind w:firstLine="420"/>
      </w:pPr>
      <w:r>
        <w:rPr>
          <w:rFonts w:hint="eastAsia"/>
        </w:rPr>
        <w:lastRenderedPageBreak/>
        <w:t>从物理安全、登录安全、用户安全、文件系统、数据安全、各应用系统安全等方面制定强化安全的措施。</w:t>
      </w:r>
      <w:r>
        <w:rPr>
          <w:rFonts w:hint="eastAsia"/>
        </w:rPr>
        <w:t>Unix</w:t>
      </w:r>
      <w:r>
        <w:rPr>
          <w:rFonts w:hint="eastAsia"/>
        </w:rPr>
        <w:t>（或</w:t>
      </w:r>
      <w:r>
        <w:rPr>
          <w:rFonts w:hint="eastAsia"/>
        </w:rPr>
        <w:t>Unix Like</w:t>
      </w:r>
      <w:r>
        <w:rPr>
          <w:rFonts w:hint="eastAsia"/>
        </w:rPr>
        <w:t>）平台具有良好的稳定性和病毒免疫力，系统关键节点如校园各应用系统服务器、数据中心、财务系统等等采用</w:t>
      </w:r>
      <w:r>
        <w:rPr>
          <w:rFonts w:hint="eastAsia"/>
        </w:rPr>
        <w:t>Unix</w:t>
      </w:r>
      <w:r>
        <w:rPr>
          <w:rFonts w:hint="eastAsia"/>
        </w:rPr>
        <w:t>（或</w:t>
      </w:r>
      <w:r>
        <w:rPr>
          <w:rFonts w:hint="eastAsia"/>
        </w:rPr>
        <w:t>Unix Like</w:t>
      </w:r>
      <w:r>
        <w:rPr>
          <w:rFonts w:hint="eastAsia"/>
        </w:rPr>
        <w:t>）操作系统，其他采用</w:t>
      </w:r>
      <w:r>
        <w:rPr>
          <w:rFonts w:hint="eastAsia"/>
        </w:rPr>
        <w:t>Windows</w:t>
      </w:r>
      <w:r>
        <w:rPr>
          <w:rFonts w:hint="eastAsia"/>
        </w:rPr>
        <w:t>环境的服务器安装防病毒软件，预防病毒和恶意攻击。</w:t>
      </w:r>
    </w:p>
    <w:p w14:paraId="05324765" w14:textId="77777777" w:rsidR="00844D45" w:rsidRDefault="00B70436">
      <w:pPr>
        <w:ind w:firstLine="422"/>
        <w:rPr>
          <w:b/>
          <w:kern w:val="0"/>
        </w:rPr>
      </w:pPr>
      <w:r>
        <w:rPr>
          <w:rFonts w:hint="eastAsia"/>
          <w:b/>
          <w:kern w:val="0"/>
        </w:rPr>
        <w:t>3</w:t>
      </w:r>
      <w:r>
        <w:rPr>
          <w:rFonts w:hint="eastAsia"/>
          <w:b/>
          <w:kern w:val="0"/>
        </w:rPr>
        <w:t>）应用层安全</w:t>
      </w:r>
    </w:p>
    <w:p w14:paraId="74E99267" w14:textId="77777777" w:rsidR="00844D45" w:rsidRDefault="00B70436">
      <w:pPr>
        <w:ind w:firstLine="420"/>
      </w:pPr>
      <w:r>
        <w:rPr>
          <w:rFonts w:hint="eastAsia"/>
        </w:rPr>
        <w:t>主要通过分权分域管理、加强操作系统自身安全、双机集群、用户数据加密存储、接口数据加密传输等方式。</w:t>
      </w:r>
    </w:p>
    <w:p w14:paraId="3FA279C5" w14:textId="77777777" w:rsidR="00844D45" w:rsidRDefault="00B70436">
      <w:pPr>
        <w:ind w:firstLine="420"/>
      </w:pPr>
      <w:r>
        <w:rPr>
          <w:rFonts w:hint="eastAsia"/>
        </w:rPr>
        <w:t>（</w:t>
      </w:r>
      <w:r>
        <w:rPr>
          <w:rFonts w:hint="eastAsia"/>
        </w:rPr>
        <w:t>1</w:t>
      </w:r>
      <w:r>
        <w:rPr>
          <w:rFonts w:hint="eastAsia"/>
        </w:rPr>
        <w:t>）分权分域：对中心和虚拟中心操作员分权分域管理，涉及操作员的角色（权限）设置、地区设置和可管理数据类别设置。</w:t>
      </w:r>
    </w:p>
    <w:p w14:paraId="57265A40" w14:textId="77777777" w:rsidR="00844D45" w:rsidRDefault="00B70436">
      <w:pPr>
        <w:ind w:firstLine="420"/>
      </w:pPr>
      <w:r>
        <w:rPr>
          <w:rFonts w:hint="eastAsia"/>
        </w:rPr>
        <w:t>（</w:t>
      </w:r>
      <w:r>
        <w:rPr>
          <w:rFonts w:hint="eastAsia"/>
        </w:rPr>
        <w:t>2</w:t>
      </w:r>
      <w:r>
        <w:rPr>
          <w:rFonts w:hint="eastAsia"/>
        </w:rPr>
        <w:t>）操作系统自身安全：加强操作系统用户管理、关闭不常用的端口和服务、及时安装操作系统补丁。</w:t>
      </w:r>
    </w:p>
    <w:p w14:paraId="7561215D" w14:textId="77777777" w:rsidR="00844D45" w:rsidRDefault="00B70436">
      <w:pPr>
        <w:ind w:firstLine="420"/>
      </w:pPr>
      <w:r>
        <w:rPr>
          <w:rFonts w:hint="eastAsia"/>
        </w:rPr>
        <w:t>（</w:t>
      </w:r>
      <w:r>
        <w:rPr>
          <w:rFonts w:hint="eastAsia"/>
        </w:rPr>
        <w:t>3</w:t>
      </w:r>
      <w:r>
        <w:rPr>
          <w:rFonts w:hint="eastAsia"/>
        </w:rPr>
        <w:t>）双机集群：系统中的核心服务器等采用双机群集技术，可以保证当任何一台主机出现故障的时候，另一台主机可以接替援用，将原来运行在该主机上的应用软件包接管过来，从而确保对用户的不间断服务。同时中心服务器上的硬盘都应支持热插拔，当出现故障时，可以在不断电、不停机的情况下替换这些部件。从而保证局部的故障不会影响整个系统的运行，同时也方便系统的维护。</w:t>
      </w:r>
    </w:p>
    <w:p w14:paraId="2A49DE01" w14:textId="77777777" w:rsidR="00844D45" w:rsidRDefault="00B70436">
      <w:pPr>
        <w:ind w:firstLine="420"/>
      </w:pPr>
      <w:r>
        <w:rPr>
          <w:rFonts w:hint="eastAsia"/>
        </w:rPr>
        <w:t>（</w:t>
      </w:r>
      <w:r>
        <w:rPr>
          <w:rFonts w:hint="eastAsia"/>
        </w:rPr>
        <w:t>4</w:t>
      </w:r>
      <w:r>
        <w:rPr>
          <w:rFonts w:hint="eastAsia"/>
        </w:rPr>
        <w:t>）用户数据加密存储：任何系统维护人员都不能直接看到用户数据。而只能的得到系统的统计结果。同时对用户关键数据，如密码等采用不可逆的加密算法如</w:t>
      </w:r>
      <w:r>
        <w:rPr>
          <w:rFonts w:hint="eastAsia"/>
        </w:rPr>
        <w:t>MD5</w:t>
      </w:r>
      <w:r>
        <w:rPr>
          <w:rFonts w:hint="eastAsia"/>
        </w:rPr>
        <w:t>进行加密存储。</w:t>
      </w:r>
    </w:p>
    <w:p w14:paraId="6ED69185" w14:textId="77777777" w:rsidR="00844D45" w:rsidRDefault="00B70436">
      <w:pPr>
        <w:ind w:firstLine="420"/>
      </w:pPr>
      <w:r>
        <w:rPr>
          <w:rFonts w:hint="eastAsia"/>
        </w:rPr>
        <w:t>（</w:t>
      </w:r>
      <w:r>
        <w:rPr>
          <w:rFonts w:hint="eastAsia"/>
        </w:rPr>
        <w:t>5</w:t>
      </w:r>
      <w:r>
        <w:rPr>
          <w:rFonts w:hint="eastAsia"/>
        </w:rPr>
        <w:t>）接口数据加密传输：在和其他外部系统接口交换数据过程中，接口数据采加密算法进行加密传输。</w:t>
      </w:r>
    </w:p>
    <w:p w14:paraId="38998E42" w14:textId="77777777" w:rsidR="00844D45" w:rsidRDefault="00B70436">
      <w:pPr>
        <w:ind w:firstLine="420"/>
      </w:pPr>
      <w:r>
        <w:rPr>
          <w:rFonts w:hint="eastAsia"/>
        </w:rPr>
        <w:t>经过上述几个方面的防范，对于病毒、恶意程序、</w:t>
      </w:r>
      <w:r>
        <w:rPr>
          <w:rFonts w:hint="eastAsia"/>
        </w:rPr>
        <w:t>Hacker</w:t>
      </w:r>
      <w:r>
        <w:rPr>
          <w:rFonts w:hint="eastAsia"/>
        </w:rPr>
        <w:t>入侵完全可以避免，能够保证系统的安全。当然完善的维护制度是保证上述策略能够很好贯彻的保证，因此需要制定完善的机房维护制度，每天检查防火墙、防病毒软件、操作系统、数据库的日志，及时发现问题，从而针对问题及时解决。</w:t>
      </w:r>
    </w:p>
    <w:p w14:paraId="75F34607" w14:textId="77777777" w:rsidR="00844D45" w:rsidRDefault="00B70436">
      <w:pPr>
        <w:ind w:firstLine="420"/>
      </w:pPr>
      <w:r>
        <w:rPr>
          <w:rFonts w:hint="eastAsia"/>
        </w:rPr>
        <w:t>新增的安全组件主要包含二大部分：</w:t>
      </w:r>
    </w:p>
    <w:p w14:paraId="10D26266" w14:textId="77777777" w:rsidR="00844D45" w:rsidRDefault="00B70436">
      <w:pPr>
        <w:ind w:firstLine="420"/>
      </w:pPr>
      <w:r>
        <w:rPr>
          <w:rFonts w:hint="eastAsia"/>
        </w:rPr>
        <w:t>（</w:t>
      </w:r>
      <w:r>
        <w:rPr>
          <w:rFonts w:hint="eastAsia"/>
        </w:rPr>
        <w:t>1</w:t>
      </w:r>
      <w:r>
        <w:rPr>
          <w:rFonts w:hint="eastAsia"/>
        </w:rPr>
        <w:t>）应用于被监控局域网络</w:t>
      </w:r>
    </w:p>
    <w:p w14:paraId="72158D3D" w14:textId="77777777" w:rsidR="00844D45" w:rsidRDefault="00B70436">
      <w:pPr>
        <w:ind w:firstLine="420"/>
      </w:pPr>
      <w:r>
        <w:rPr>
          <w:rFonts w:hint="eastAsia"/>
        </w:rPr>
        <w:t>包括基于网络的入侵检测系统、安全扫描系统。</w:t>
      </w:r>
    </w:p>
    <w:p w14:paraId="3FD8411D" w14:textId="77777777" w:rsidR="00844D45" w:rsidRDefault="00B70436">
      <w:pPr>
        <w:ind w:firstLine="420"/>
      </w:pPr>
      <w:r>
        <w:rPr>
          <w:rFonts w:hint="eastAsia"/>
        </w:rPr>
        <w:t>（</w:t>
      </w:r>
      <w:r>
        <w:rPr>
          <w:rFonts w:hint="eastAsia"/>
        </w:rPr>
        <w:t>2</w:t>
      </w:r>
      <w:r>
        <w:rPr>
          <w:rFonts w:hint="eastAsia"/>
        </w:rPr>
        <w:t>）应用于被监控局域网络与广域网络之间</w:t>
      </w:r>
    </w:p>
    <w:p w14:paraId="6646DB5C" w14:textId="77777777" w:rsidR="00844D45" w:rsidRDefault="00B70436">
      <w:pPr>
        <w:ind w:firstLine="420"/>
      </w:pPr>
      <w:r>
        <w:rPr>
          <w:rFonts w:hint="eastAsia"/>
        </w:rPr>
        <w:t>主要是指防火墙，还可以有针对于防火墙的入侵检测系统。</w:t>
      </w:r>
    </w:p>
    <w:p w14:paraId="475A52DB" w14:textId="77777777" w:rsidR="00844D45" w:rsidRDefault="00B70436">
      <w:pPr>
        <w:ind w:firstLine="482"/>
        <w:rPr>
          <w:b/>
          <w:sz w:val="24"/>
          <w:szCs w:val="24"/>
        </w:rPr>
      </w:pPr>
      <w:bookmarkStart w:id="129" w:name="_Toc189983005"/>
      <w:bookmarkStart w:id="130" w:name="_Toc241031465"/>
      <w:r>
        <w:rPr>
          <w:rFonts w:hint="eastAsia"/>
          <w:b/>
          <w:sz w:val="24"/>
          <w:szCs w:val="24"/>
        </w:rPr>
        <w:lastRenderedPageBreak/>
        <w:t>2</w:t>
      </w:r>
      <w:r>
        <w:rPr>
          <w:rFonts w:hint="eastAsia"/>
          <w:b/>
          <w:sz w:val="24"/>
          <w:szCs w:val="24"/>
        </w:rPr>
        <w:t>、主要安全手段</w:t>
      </w:r>
      <w:bookmarkEnd w:id="129"/>
      <w:bookmarkEnd w:id="130"/>
    </w:p>
    <w:p w14:paraId="6F296DC1" w14:textId="77777777" w:rsidR="00844D45" w:rsidRDefault="00B70436">
      <w:pPr>
        <w:ind w:firstLine="422"/>
        <w:rPr>
          <w:b/>
          <w:kern w:val="0"/>
        </w:rPr>
      </w:pPr>
      <w:r>
        <w:rPr>
          <w:rFonts w:hint="eastAsia"/>
          <w:b/>
          <w:kern w:val="0"/>
        </w:rPr>
        <w:t>1</w:t>
      </w:r>
      <w:r>
        <w:rPr>
          <w:rFonts w:hint="eastAsia"/>
          <w:b/>
          <w:kern w:val="0"/>
        </w:rPr>
        <w:t>）双层防火墙</w:t>
      </w:r>
    </w:p>
    <w:p w14:paraId="236468EB" w14:textId="77777777" w:rsidR="00844D45" w:rsidRDefault="00B70436">
      <w:pPr>
        <w:pStyle w:val="13"/>
        <w:ind w:left="0" w:firstLineChars="200" w:firstLine="420"/>
      </w:pPr>
      <w:r>
        <w:rPr>
          <w:rFonts w:hint="eastAsia"/>
        </w:rPr>
        <w:t>为了更好的保护巴中中学智慧校园中需要访问外网的服务器以及内部网络的安全，系统建议采用双层防火墙机制，如下图所示：</w:t>
      </w:r>
    </w:p>
    <w:p w14:paraId="5E19D71C" w14:textId="77777777" w:rsidR="00844D45" w:rsidRDefault="00B70436">
      <w:pPr>
        <w:pStyle w:val="aff2"/>
        <w:ind w:left="0" w:firstLine="420"/>
        <w:jc w:val="left"/>
        <w:rPr>
          <w:lang w:eastAsia="zh-CN"/>
        </w:rPr>
      </w:pPr>
      <w:r>
        <w:rPr>
          <w:noProof/>
          <w:lang w:val="en-US" w:eastAsia="zh-CN"/>
        </w:rPr>
        <w:drawing>
          <wp:inline distT="0" distB="0" distL="0" distR="0" wp14:anchorId="51A7E793" wp14:editId="316BE3B2">
            <wp:extent cx="5274310" cy="1793875"/>
            <wp:effectExtent l="0" t="0" r="2540" b="0"/>
            <wp:docPr id="24578" name="图片 24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78" name="图片 24578"/>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5274310" cy="1793875"/>
                    </a:xfrm>
                    <a:prstGeom prst="rect">
                      <a:avLst/>
                    </a:prstGeom>
                  </pic:spPr>
                </pic:pic>
              </a:graphicData>
            </a:graphic>
          </wp:inline>
        </w:drawing>
      </w:r>
    </w:p>
    <w:p w14:paraId="205E41EA" w14:textId="77777777" w:rsidR="00844D45" w:rsidRDefault="00B70436">
      <w:pPr>
        <w:pStyle w:val="17"/>
        <w:numPr>
          <w:ilvl w:val="0"/>
          <w:numId w:val="0"/>
        </w:numPr>
        <w:ind w:leftChars="1010" w:left="2121" w:firstLineChars="1150" w:firstLine="2070"/>
        <w:jc w:val="both"/>
        <w:rPr>
          <w:lang w:eastAsia="zh-CN"/>
        </w:rPr>
      </w:pPr>
      <w:bookmarkStart w:id="131" w:name="_Toc241031603"/>
      <w:bookmarkStart w:id="132" w:name="_Toc189983071"/>
      <w:r>
        <w:rPr>
          <w:rFonts w:hint="eastAsia"/>
          <w:lang w:eastAsia="zh-CN"/>
        </w:rPr>
        <w:t>双层防火墙组网方案</w:t>
      </w:r>
      <w:bookmarkEnd w:id="131"/>
      <w:bookmarkEnd w:id="132"/>
    </w:p>
    <w:p w14:paraId="5B136155" w14:textId="77777777" w:rsidR="00844D45" w:rsidRDefault="00B70436">
      <w:pPr>
        <w:ind w:firstLine="420"/>
      </w:pPr>
      <w:r>
        <w:rPr>
          <w:rFonts w:hint="eastAsia"/>
        </w:rPr>
        <w:t>在外部防火墙和内部防火墙之间称为停火区，提供外部网络访问的服务器就位于这个区域，表明即使攻击者通过外部防火墙进入这个区域，也无法攻入内部网络。双层防火墙通过设置了两层防火墙，使得内部网络更为安全。外层防火墙实现包过滤功能，然而却允许外部网络访问其中的服务器，如管理平台门户服务器、查询网关、防病毒服务器等；内部防火墙允许最中间的内部网络可以访问外部网络。</w:t>
      </w:r>
    </w:p>
    <w:p w14:paraId="1189E3FB" w14:textId="77777777" w:rsidR="00844D45" w:rsidRDefault="00B70436">
      <w:pPr>
        <w:ind w:firstLine="420"/>
      </w:pPr>
      <w:r>
        <w:rPr>
          <w:rFonts w:hint="eastAsia"/>
        </w:rPr>
        <w:t>基于高安全性考虑，</w:t>
      </w:r>
      <w:r>
        <w:t>校园网内部</w:t>
      </w:r>
      <w:r>
        <w:rPr>
          <w:rFonts w:hint="eastAsia"/>
        </w:rPr>
        <w:t>系统</w:t>
      </w:r>
      <w:r>
        <w:rPr>
          <w:rFonts w:hint="eastAsia"/>
        </w:rPr>
        <w:t>WEB Server</w:t>
      </w:r>
      <w:r>
        <w:rPr>
          <w:rFonts w:hint="eastAsia"/>
        </w:rPr>
        <w:t>与</w:t>
      </w:r>
      <w:r>
        <w:rPr>
          <w:rFonts w:hint="eastAsia"/>
        </w:rPr>
        <w:t>Internet</w:t>
      </w:r>
      <w:r>
        <w:rPr>
          <w:rFonts w:hint="eastAsia"/>
        </w:rPr>
        <w:t>之间采用双层防火墙技术，将</w:t>
      </w:r>
      <w:r>
        <w:rPr>
          <w:rFonts w:hint="eastAsia"/>
        </w:rPr>
        <w:t>WEB Server</w:t>
      </w:r>
      <w:r>
        <w:rPr>
          <w:rFonts w:hint="eastAsia"/>
        </w:rPr>
        <w:t>放在防火墙的</w:t>
      </w:r>
      <w:r>
        <w:rPr>
          <w:rFonts w:hint="eastAsia"/>
        </w:rPr>
        <w:t>DMZ</w:t>
      </w:r>
      <w:r>
        <w:rPr>
          <w:rFonts w:hint="eastAsia"/>
        </w:rPr>
        <w:t>（停火区），即</w:t>
      </w:r>
      <w:r>
        <w:rPr>
          <w:rFonts w:hint="eastAsia"/>
        </w:rPr>
        <w:t>WEB Server</w:t>
      </w:r>
      <w:r>
        <w:rPr>
          <w:rFonts w:hint="eastAsia"/>
        </w:rPr>
        <w:t>与内、外网之间均设置防火墙，建议这两个防火墙采用不同厂商的防火墙。</w:t>
      </w:r>
    </w:p>
    <w:p w14:paraId="71FBCF73" w14:textId="77777777" w:rsidR="00844D45" w:rsidRDefault="00B70436">
      <w:pPr>
        <w:ind w:firstLine="420"/>
      </w:pPr>
      <w:r>
        <w:rPr>
          <w:rFonts w:hint="eastAsia"/>
        </w:rPr>
        <w:t>WEB</w:t>
      </w:r>
      <w:r>
        <w:rPr>
          <w:rFonts w:hint="eastAsia"/>
        </w:rPr>
        <w:t>服务器在一定程度上和应用服务器交互获取系统业务数据及业务逻辑，而</w:t>
      </w:r>
      <w:r>
        <w:rPr>
          <w:rFonts w:hint="eastAsia"/>
        </w:rPr>
        <w:t>WEB</w:t>
      </w:r>
      <w:r>
        <w:rPr>
          <w:rFonts w:hint="eastAsia"/>
        </w:rPr>
        <w:t>服务器是对公网服务的，那么应用服务器很可能成为系统的一个安全薄弱环节，外网的攻击就有可能通过应用服务器进入</w:t>
      </w:r>
      <w:r>
        <w:t>核心数据</w:t>
      </w:r>
      <w:r>
        <w:rPr>
          <w:rFonts w:hint="eastAsia"/>
        </w:rPr>
        <w:t>系统。因此，内网和应用服务器之间的交互在一定程度上必须考虑访问权限和安全性问题。</w:t>
      </w:r>
    </w:p>
    <w:p w14:paraId="6452629D" w14:textId="77777777" w:rsidR="00844D45" w:rsidRDefault="00B70436">
      <w:pPr>
        <w:ind w:firstLine="420"/>
      </w:pPr>
      <w:r>
        <w:rPr>
          <w:rFonts w:hint="eastAsia"/>
        </w:rPr>
        <w:t>防火墙的每个端口都有不同的安全级别，低安全级别端口和高安全级别端口之间只能容许单向访问，低安全级别端口要主动访问高安全级别端口是需要单独授权的。而且协议端口号也可以根据协议的需要来动态开放使用。</w:t>
      </w:r>
    </w:p>
    <w:p w14:paraId="479E1A58" w14:textId="77777777" w:rsidR="00844D45" w:rsidRDefault="00B70436">
      <w:pPr>
        <w:ind w:firstLine="420"/>
      </w:pPr>
      <w:r>
        <w:rPr>
          <w:rFonts w:hint="eastAsia"/>
        </w:rPr>
        <w:t>防火墙同时也具有解决公网最为猖獗的</w:t>
      </w:r>
      <w:r>
        <w:rPr>
          <w:rFonts w:hint="eastAsia"/>
        </w:rPr>
        <w:t>DDOS</w:t>
      </w:r>
      <w:r>
        <w:rPr>
          <w:rFonts w:hint="eastAsia"/>
        </w:rPr>
        <w:t>（分布式拒绝服务）攻击的能力。</w:t>
      </w:r>
    </w:p>
    <w:p w14:paraId="17657EBC" w14:textId="77777777" w:rsidR="00844D45" w:rsidRDefault="00B70436">
      <w:pPr>
        <w:ind w:firstLine="422"/>
        <w:rPr>
          <w:b/>
          <w:kern w:val="0"/>
        </w:rPr>
      </w:pPr>
      <w:r>
        <w:rPr>
          <w:rFonts w:hint="eastAsia"/>
          <w:b/>
          <w:kern w:val="0"/>
        </w:rPr>
        <w:t xml:space="preserve">2 </w:t>
      </w:r>
      <w:r>
        <w:rPr>
          <w:rFonts w:hint="eastAsia"/>
          <w:b/>
          <w:kern w:val="0"/>
        </w:rPr>
        <w:t>）病毒防杀策略</w:t>
      </w:r>
    </w:p>
    <w:p w14:paraId="2BBBA0D4" w14:textId="77777777" w:rsidR="00844D45" w:rsidRDefault="00B70436">
      <w:pPr>
        <w:ind w:firstLine="420"/>
      </w:pPr>
      <w:r>
        <w:rPr>
          <w:rFonts w:hint="eastAsia"/>
        </w:rPr>
        <w:lastRenderedPageBreak/>
        <w:t>针对病毒的特点，需制定了完善的病毒防杀策略。对于病毒的入侵，防范是关键，要做到很好的防范，需要从下面几个方面入手：</w:t>
      </w:r>
    </w:p>
    <w:p w14:paraId="5815B723" w14:textId="77777777" w:rsidR="00844D45" w:rsidRDefault="00B70436">
      <w:pPr>
        <w:ind w:firstLine="420"/>
      </w:pPr>
      <w:r>
        <w:rPr>
          <w:rFonts w:hint="eastAsia"/>
        </w:rPr>
        <w:t>（</w:t>
      </w:r>
      <w:r>
        <w:rPr>
          <w:rFonts w:hint="eastAsia"/>
        </w:rPr>
        <w:t>1</w:t>
      </w:r>
      <w:r>
        <w:rPr>
          <w:rFonts w:hint="eastAsia"/>
        </w:rPr>
        <w:t>）操作系统</w:t>
      </w:r>
    </w:p>
    <w:p w14:paraId="541F968D" w14:textId="77777777" w:rsidR="00844D45" w:rsidRDefault="00B70436">
      <w:pPr>
        <w:ind w:firstLine="420"/>
      </w:pPr>
      <w:r>
        <w:rPr>
          <w:rFonts w:hint="eastAsia"/>
        </w:rPr>
        <w:t>操作系统的安全是整个防病毒的关键，每个操作系统都存在安全的漏洞，为了最大限度的防止操作系统的漏洞，就需要即使安装最新的操作系统的补丁，将漏洞的危险降到最低。</w:t>
      </w:r>
    </w:p>
    <w:p w14:paraId="5ADF7B15" w14:textId="77777777" w:rsidR="00844D45" w:rsidRDefault="00B70436">
      <w:pPr>
        <w:ind w:firstLine="420"/>
      </w:pPr>
      <w:r>
        <w:rPr>
          <w:rFonts w:hint="eastAsia"/>
        </w:rPr>
        <w:t>另外操作系统的用户和密码也是操作系统容易出问题的部分，为了避免由于用户和密码的原因，需要尽量减少系统的用户，将不需要的用户和密码删除，并且密码长度要求</w:t>
      </w:r>
      <w:r>
        <w:rPr>
          <w:rFonts w:hint="eastAsia"/>
        </w:rPr>
        <w:t>8</w:t>
      </w:r>
      <w:r>
        <w:rPr>
          <w:rFonts w:hint="eastAsia"/>
        </w:rPr>
        <w:t>位以上，密码的组成为数字、字母、特殊字符的组合，避免密码被攻破。</w:t>
      </w:r>
    </w:p>
    <w:p w14:paraId="4A81C8FE" w14:textId="77777777" w:rsidR="00844D45" w:rsidRDefault="00B70436">
      <w:pPr>
        <w:ind w:firstLine="420"/>
      </w:pPr>
      <w:r>
        <w:rPr>
          <w:rFonts w:hint="eastAsia"/>
        </w:rPr>
        <w:t>（</w:t>
      </w:r>
      <w:r>
        <w:rPr>
          <w:rFonts w:hint="eastAsia"/>
        </w:rPr>
        <w:t>2</w:t>
      </w:r>
      <w:r>
        <w:rPr>
          <w:rFonts w:hint="eastAsia"/>
        </w:rPr>
        <w:t>）网络</w:t>
      </w:r>
    </w:p>
    <w:p w14:paraId="7008957B" w14:textId="77777777" w:rsidR="00844D45" w:rsidRDefault="00B70436">
      <w:pPr>
        <w:ind w:firstLine="420"/>
      </w:pPr>
      <w:r>
        <w:rPr>
          <w:rFonts w:hint="eastAsia"/>
        </w:rPr>
        <w:t>网络的安全是保证系统安全的基本，现在很多病毒、木马、蠕虫都是通过网络来传播，因此网络的安全就额外重要。网络完全的保证主要由双层防火墙来保证将内网和外网分离，将不需要开放给公网的设备都放在内网，将需要开放的设备放置在</w:t>
      </w:r>
      <w:r>
        <w:rPr>
          <w:rFonts w:hint="eastAsia"/>
        </w:rPr>
        <w:t>DMZ</w:t>
      </w:r>
      <w:r>
        <w:rPr>
          <w:rFonts w:hint="eastAsia"/>
        </w:rPr>
        <w:t>区，这样的结构能够很好的防止网络的攻击。另外系统和外网之间的链接也都需要架设防火墙，这样能够防止一个网络出问题不会影响其他网络的安全，在防火墙上不开放不必要的端口和协议，严格设置防火墙的访问策略能够很好的保证网络的安全。</w:t>
      </w:r>
    </w:p>
    <w:p w14:paraId="145B8E64" w14:textId="77777777" w:rsidR="00844D45" w:rsidRDefault="00B70436">
      <w:pPr>
        <w:ind w:firstLine="420"/>
      </w:pPr>
      <w:r>
        <w:rPr>
          <w:rFonts w:hint="eastAsia"/>
        </w:rPr>
        <w:t>（</w:t>
      </w:r>
      <w:r>
        <w:rPr>
          <w:rFonts w:hint="eastAsia"/>
        </w:rPr>
        <w:t>3</w:t>
      </w:r>
      <w:r>
        <w:rPr>
          <w:rFonts w:hint="eastAsia"/>
        </w:rPr>
        <w:t>）数据库</w:t>
      </w:r>
    </w:p>
    <w:p w14:paraId="17724BCD" w14:textId="77777777" w:rsidR="00844D45" w:rsidRDefault="00B70436">
      <w:pPr>
        <w:ind w:firstLine="420"/>
      </w:pPr>
      <w:r>
        <w:rPr>
          <w:rFonts w:hint="eastAsia"/>
        </w:rPr>
        <w:t>数据库的安全也是系统安全的重要的一环，数据库是整个系统的核心，数据的安全是数据库安全的根本。数据库的安全的保证需要及时的安装数据库的补丁，严格控制数据库的用户和密码，以及各个用户的权限。</w:t>
      </w:r>
    </w:p>
    <w:p w14:paraId="16D2B72A" w14:textId="77777777" w:rsidR="00844D45" w:rsidRDefault="00B70436">
      <w:pPr>
        <w:ind w:firstLine="420"/>
      </w:pPr>
      <w:r>
        <w:rPr>
          <w:rFonts w:hint="eastAsia"/>
        </w:rPr>
        <w:t>（</w:t>
      </w:r>
      <w:r>
        <w:rPr>
          <w:rFonts w:hint="eastAsia"/>
        </w:rPr>
        <w:t>4</w:t>
      </w:r>
      <w:r>
        <w:rPr>
          <w:rFonts w:hint="eastAsia"/>
        </w:rPr>
        <w:t>）专业的防病毒软件</w:t>
      </w:r>
    </w:p>
    <w:p w14:paraId="2CC988DF" w14:textId="77777777" w:rsidR="00844D45" w:rsidRDefault="00B70436">
      <w:pPr>
        <w:ind w:firstLine="420"/>
      </w:pPr>
      <w:r>
        <w:rPr>
          <w:rFonts w:hint="eastAsia"/>
        </w:rPr>
        <w:t>安装专业的防病毒软件是系统安全不可缺少的部分，专业的防病毒软件能够有效的制止病毒的攻击和破坏，是系统安全的最后的一环。要保证防病毒软件能够有效的防止病毒的入侵就需要及时更新病毒库，定期对系统做全面的病毒扫描，及时发现并消灭病毒。建议设置为每天自动更新病毒库，以及每周对系统做全面的病毒扫描。</w:t>
      </w:r>
    </w:p>
    <w:p w14:paraId="4A9498D8" w14:textId="77777777" w:rsidR="00844D45" w:rsidRDefault="00B70436">
      <w:pPr>
        <w:ind w:firstLine="420"/>
      </w:pPr>
      <w:r>
        <w:rPr>
          <w:rFonts w:hint="eastAsia"/>
        </w:rPr>
        <w:t>经过上述的</w:t>
      </w:r>
      <w:r>
        <w:rPr>
          <w:rFonts w:hint="eastAsia"/>
        </w:rPr>
        <w:t>4</w:t>
      </w:r>
      <w:r>
        <w:rPr>
          <w:rFonts w:hint="eastAsia"/>
        </w:rPr>
        <w:t>个方面的防范，对于病毒入侵完全可以避免，保证系统的安全。当然完善的维护制度是保证上述策略能够很好贯彻的保证，因此需要制定完善的机房维护制度，每天检查防火墙、防病毒软件、操作系统、数据库的日志，及时发现问题，从而针对问题及时解决。</w:t>
      </w:r>
    </w:p>
    <w:p w14:paraId="41B87B66" w14:textId="77777777" w:rsidR="00844D45" w:rsidRDefault="00B70436">
      <w:pPr>
        <w:ind w:firstLine="422"/>
        <w:rPr>
          <w:b/>
          <w:kern w:val="0"/>
        </w:rPr>
      </w:pPr>
      <w:r>
        <w:rPr>
          <w:rFonts w:hint="eastAsia"/>
          <w:b/>
          <w:kern w:val="0"/>
        </w:rPr>
        <w:t xml:space="preserve">3 </w:t>
      </w:r>
      <w:r>
        <w:rPr>
          <w:rFonts w:hint="eastAsia"/>
          <w:b/>
          <w:kern w:val="0"/>
        </w:rPr>
        <w:t>）部署</w:t>
      </w:r>
      <w:r>
        <w:rPr>
          <w:rFonts w:hint="eastAsia"/>
          <w:b/>
          <w:kern w:val="0"/>
        </w:rPr>
        <w:t>IDS</w:t>
      </w:r>
      <w:r>
        <w:rPr>
          <w:rFonts w:hint="eastAsia"/>
          <w:b/>
          <w:kern w:val="0"/>
        </w:rPr>
        <w:t>系统</w:t>
      </w:r>
    </w:p>
    <w:p w14:paraId="5D62C53B" w14:textId="77777777" w:rsidR="00844D45" w:rsidRDefault="00B70436">
      <w:pPr>
        <w:ind w:firstLine="420"/>
      </w:pPr>
      <w:r>
        <w:rPr>
          <w:rFonts w:hint="eastAsia"/>
        </w:rPr>
        <w:t>对计算机</w:t>
      </w:r>
      <w:hyperlink r:id="rId31" w:tgtFrame="_blank" w:history="1">
        <w:r>
          <w:rPr>
            <w:rFonts w:hint="eastAsia"/>
          </w:rPr>
          <w:t>网络</w:t>
        </w:r>
      </w:hyperlink>
      <w:r>
        <w:rPr>
          <w:rFonts w:hint="eastAsia"/>
        </w:rPr>
        <w:t>或计算机系统中的若干关键点收集信息并对其进行分析，从中发现</w:t>
      </w:r>
      <w:hyperlink r:id="rId32" w:tgtFrame="_blank" w:history="1">
        <w:r>
          <w:rPr>
            <w:rFonts w:hint="eastAsia"/>
          </w:rPr>
          <w:t>网络</w:t>
        </w:r>
      </w:hyperlink>
      <w:r>
        <w:rPr>
          <w:rFonts w:hint="eastAsia"/>
        </w:rPr>
        <w:t>或</w:t>
      </w:r>
      <w:r>
        <w:rPr>
          <w:rFonts w:hint="eastAsia"/>
        </w:rPr>
        <w:lastRenderedPageBreak/>
        <w:t>系统中是否有违反安全策略的行为和被攻击的迹象。进行入侵检测的软件与硬件的组合便是入侵检测系统（</w:t>
      </w:r>
      <w:r>
        <w:rPr>
          <w:rFonts w:hint="eastAsia"/>
        </w:rPr>
        <w:t>Intrusion Detection System,</w:t>
      </w:r>
      <w:r>
        <w:rPr>
          <w:rFonts w:hint="eastAsia"/>
        </w:rPr>
        <w:t>简称</w:t>
      </w:r>
      <w:r>
        <w:rPr>
          <w:rFonts w:hint="eastAsia"/>
        </w:rPr>
        <w:t>IDS</w:t>
      </w:r>
      <w:r>
        <w:rPr>
          <w:rFonts w:hint="eastAsia"/>
        </w:rPr>
        <w:t>）。</w:t>
      </w:r>
    </w:p>
    <w:p w14:paraId="313545B8" w14:textId="77777777" w:rsidR="00844D45" w:rsidRDefault="00B70436">
      <w:pPr>
        <w:ind w:leftChars="200" w:left="420" w:firstLineChars="0" w:firstLine="0"/>
      </w:pPr>
      <w:r>
        <w:rPr>
          <w:rFonts w:hint="eastAsia"/>
        </w:rPr>
        <w:t>入侵检测系统的主要功能有：</w:t>
      </w:r>
      <w:r>
        <w:rPr>
          <w:rFonts w:hint="eastAsia"/>
        </w:rPr>
        <w:br/>
        <w:t>1</w:t>
      </w:r>
      <w:r>
        <w:rPr>
          <w:rFonts w:hint="eastAsia"/>
        </w:rPr>
        <w:t>）监测并分析用户和系统的活动；</w:t>
      </w:r>
      <w:r>
        <w:rPr>
          <w:rFonts w:hint="eastAsia"/>
        </w:rPr>
        <w:br/>
        <w:t>2</w:t>
      </w:r>
      <w:r>
        <w:rPr>
          <w:rFonts w:hint="eastAsia"/>
        </w:rPr>
        <w:t>）核查系统配置和漏洞；</w:t>
      </w:r>
      <w:r>
        <w:rPr>
          <w:rFonts w:hint="eastAsia"/>
        </w:rPr>
        <w:br/>
        <w:t>3</w:t>
      </w:r>
      <w:r>
        <w:rPr>
          <w:rFonts w:hint="eastAsia"/>
        </w:rPr>
        <w:t>）评估系统关键资源和数据文件的完整性；</w:t>
      </w:r>
      <w:r>
        <w:rPr>
          <w:rFonts w:hint="eastAsia"/>
        </w:rPr>
        <w:br/>
        <w:t>4</w:t>
      </w:r>
      <w:r>
        <w:rPr>
          <w:rFonts w:hint="eastAsia"/>
        </w:rPr>
        <w:t>）识别已知的攻击行为；</w:t>
      </w:r>
      <w:r>
        <w:rPr>
          <w:rFonts w:hint="eastAsia"/>
        </w:rPr>
        <w:br/>
        <w:t>5</w:t>
      </w:r>
      <w:r>
        <w:rPr>
          <w:rFonts w:hint="eastAsia"/>
        </w:rPr>
        <w:t>）统计分析异常行为；</w:t>
      </w:r>
      <w:r>
        <w:rPr>
          <w:rFonts w:hint="eastAsia"/>
        </w:rPr>
        <w:br/>
        <w:t>6</w:t>
      </w:r>
      <w:r>
        <w:rPr>
          <w:rFonts w:hint="eastAsia"/>
        </w:rPr>
        <w:t>）操作系统日志管理，并识别违反安全策略的用户活动。</w:t>
      </w:r>
    </w:p>
    <w:p w14:paraId="63C08327" w14:textId="77777777" w:rsidR="00844D45" w:rsidRDefault="00B70436">
      <w:pPr>
        <w:ind w:firstLine="420"/>
      </w:pPr>
      <w:r>
        <w:rPr>
          <w:rFonts w:hint="eastAsia"/>
        </w:rPr>
        <w:t>可以采用</w:t>
      </w:r>
      <w:r>
        <w:rPr>
          <w:rFonts w:hint="eastAsia"/>
        </w:rPr>
        <w:t>CA</w:t>
      </w:r>
      <w:r>
        <w:rPr>
          <w:rFonts w:hint="eastAsia"/>
        </w:rPr>
        <w:t>等厂商的入侵检测产品，如</w:t>
      </w:r>
      <w:r>
        <w:rPr>
          <w:rFonts w:hint="eastAsia"/>
        </w:rPr>
        <w:t>CA eTrust Intrusion Detection</w:t>
      </w:r>
      <w:r>
        <w:rPr>
          <w:rFonts w:hint="eastAsia"/>
        </w:rPr>
        <w:t>等。</w:t>
      </w:r>
    </w:p>
    <w:p w14:paraId="6B744ACE" w14:textId="77777777" w:rsidR="00844D45" w:rsidRDefault="00B70436">
      <w:pPr>
        <w:ind w:firstLine="420"/>
      </w:pPr>
      <w:r>
        <w:rPr>
          <w:rFonts w:hint="eastAsia"/>
        </w:rPr>
        <w:t>下面根据巴中中学智慧校园中应用系统的重要程度，分别给出安全配置解决方案建议。</w:t>
      </w:r>
    </w:p>
    <w:p w14:paraId="6766A04B" w14:textId="77777777" w:rsidR="00844D45" w:rsidRDefault="00B70436">
      <w:pPr>
        <w:ind w:firstLine="422"/>
        <w:rPr>
          <w:b/>
          <w:kern w:val="0"/>
        </w:rPr>
      </w:pPr>
      <w:r>
        <w:rPr>
          <w:rFonts w:hint="eastAsia"/>
          <w:b/>
          <w:kern w:val="0"/>
        </w:rPr>
        <w:t xml:space="preserve">4 </w:t>
      </w:r>
      <w:r>
        <w:rPr>
          <w:rFonts w:hint="eastAsia"/>
          <w:b/>
          <w:kern w:val="0"/>
        </w:rPr>
        <w:t>）上网行为管理</w:t>
      </w:r>
    </w:p>
    <w:p w14:paraId="672046F8" w14:textId="77777777" w:rsidR="00844D45" w:rsidRDefault="00B70436">
      <w:pPr>
        <w:ind w:firstLine="420"/>
      </w:pPr>
      <w:r>
        <w:rPr>
          <w:rFonts w:hint="eastAsia"/>
        </w:rPr>
        <w:t>（</w:t>
      </w:r>
      <w:r>
        <w:t>1</w:t>
      </w:r>
      <w:r>
        <w:t>）防止带宽资源滥用</w:t>
      </w:r>
      <w:r>
        <w:t> </w:t>
      </w:r>
      <w:r>
        <w:br/>
      </w:r>
      <w:r>
        <w:t xml:space="preserve">　　上网行为管理通过基于应用类型、网站类别、文件类型、用户</w:t>
      </w:r>
      <w:r>
        <w:t>/</w:t>
      </w:r>
      <w:r>
        <w:t>用户组、时间段等的细致带宽分配策略限制</w:t>
      </w:r>
      <w:r>
        <w:t>P2P</w:t>
      </w:r>
      <w:r>
        <w:t>、在线视频、大文件下载等不良应用所占用的带宽，保障</w:t>
      </w:r>
      <w:r>
        <w:t>OA</w:t>
      </w:r>
      <w:r>
        <w:t>、</w:t>
      </w:r>
      <w:r>
        <w:t>ERP</w:t>
      </w:r>
      <w:r>
        <w:t>等办公应用获得足够的带宽支持，提升上网速度和网络办公应用的使用效率。</w:t>
      </w:r>
      <w:r>
        <w:br/>
      </w:r>
      <w:r>
        <w:t xml:space="preserve">　　</w:t>
      </w:r>
      <w:r>
        <w:rPr>
          <w:rFonts w:hint="eastAsia"/>
        </w:rPr>
        <w:t>（</w:t>
      </w:r>
      <w:r>
        <w:t>2</w:t>
      </w:r>
      <w:r>
        <w:t>）记录上网轨迹满足法规要求</w:t>
      </w:r>
      <w:r>
        <w:t> </w:t>
      </w:r>
      <w:r>
        <w:br/>
      </w:r>
      <w:r>
        <w:t xml:space="preserve">　上网行为管理可以帮助组织详尽记录用户的上网轨迹，做到网络行为有据可查，满足组织对网络行为记录的相关要求、规避可能的法规风险。</w:t>
      </w:r>
      <w:r>
        <w:br/>
      </w:r>
      <w:r>
        <w:t xml:space="preserve">　　</w:t>
      </w:r>
      <w:r>
        <w:rPr>
          <w:rFonts w:hint="eastAsia"/>
        </w:rPr>
        <w:t>（</w:t>
      </w:r>
      <w:r>
        <w:t>3</w:t>
      </w:r>
      <w:r>
        <w:t>）管控外发信息，降低泄密风险</w:t>
      </w:r>
      <w:r>
        <w:t> </w:t>
      </w:r>
      <w:r>
        <w:br/>
      </w:r>
      <w:r>
        <w:t xml:space="preserve">　　上网行为管理充分考虑网络使用中的主动泄密、被动泄密行为，从事前防范、事中告警、事后追踪等多方面防范泄密，为组织保护信息资产安全，降低网络风险。</w:t>
      </w:r>
      <w:r>
        <w:br/>
      </w:r>
      <w:r>
        <w:t xml:space="preserve">　　</w:t>
      </w:r>
      <w:r>
        <w:rPr>
          <w:rFonts w:hint="eastAsia"/>
        </w:rPr>
        <w:t>（</w:t>
      </w:r>
      <w:r>
        <w:t>4</w:t>
      </w:r>
      <w:r>
        <w:t>）为网络管理与优化提供决策依据</w:t>
      </w:r>
      <w:r>
        <w:t> </w:t>
      </w:r>
      <w:r>
        <w:br/>
      </w:r>
      <w:r>
        <w:t xml:space="preserve">　上网行为管理提供了丰富的网络可视化报表，能够提供详细报告让管理者清晰掌握互联网流量的使用情况，找到造成网络故障的原因和网络瓶颈所在，从而对精细化管理网络并持续加以优化提供了有效依据。</w:t>
      </w:r>
      <w:r>
        <w:br/>
      </w:r>
      <w:r>
        <w:rPr>
          <w:b/>
          <w:bCs/>
        </w:rPr>
        <w:t xml:space="preserve">　　</w:t>
      </w:r>
      <w:r>
        <w:rPr>
          <w:rFonts w:hint="eastAsia"/>
          <w:b/>
          <w:bCs/>
        </w:rPr>
        <w:t>（</w:t>
      </w:r>
      <w:r>
        <w:t>5</w:t>
      </w:r>
      <w:r>
        <w:t>）防止病毒木马等网络风险</w:t>
      </w:r>
      <w:r>
        <w:t> </w:t>
      </w:r>
      <w:r>
        <w:br/>
      </w:r>
      <w:r>
        <w:t xml:space="preserve">　　利用其内置的危险插件和恶意脚本过滤等创新技术过滤挂马网站的访问、封堵不良网站等，从源头上切断病毒、木马的潜入，再结合终端安全强度检查与网络准入、</w:t>
      </w:r>
      <w:r>
        <w:t>DOS</w:t>
      </w:r>
      <w:r>
        <w:t>防御、</w:t>
      </w:r>
      <w:r>
        <w:t>ARP</w:t>
      </w:r>
      <w:r>
        <w:t>欺骗防护等多种安全手段，实现立体式安全护航，确保组织安全上网。</w:t>
      </w:r>
    </w:p>
    <w:p w14:paraId="5C4F7D3F" w14:textId="77777777" w:rsidR="00844D45" w:rsidRDefault="00B70436">
      <w:pPr>
        <w:ind w:firstLine="422"/>
        <w:rPr>
          <w:b/>
          <w:kern w:val="0"/>
        </w:rPr>
      </w:pPr>
      <w:r>
        <w:rPr>
          <w:rFonts w:hint="eastAsia"/>
          <w:b/>
          <w:kern w:val="0"/>
        </w:rPr>
        <w:lastRenderedPageBreak/>
        <w:t>5</w:t>
      </w:r>
      <w:r>
        <w:rPr>
          <w:rFonts w:hint="eastAsia"/>
          <w:b/>
          <w:kern w:val="0"/>
        </w:rPr>
        <w:t>）</w:t>
      </w:r>
      <w:r>
        <w:rPr>
          <w:rFonts w:hint="eastAsia"/>
          <w:b/>
          <w:kern w:val="0"/>
        </w:rPr>
        <w:t>VPN</w:t>
      </w:r>
      <w:r>
        <w:rPr>
          <w:rFonts w:hint="eastAsia"/>
          <w:b/>
          <w:kern w:val="0"/>
        </w:rPr>
        <w:t>认证</w:t>
      </w:r>
    </w:p>
    <w:p w14:paraId="7084BBF7" w14:textId="77777777" w:rsidR="00844D45" w:rsidRDefault="00B70436">
      <w:pPr>
        <w:ind w:firstLineChars="300" w:firstLine="630"/>
      </w:pPr>
      <w:r>
        <w:rPr>
          <w:rFonts w:hint="eastAsia"/>
        </w:rPr>
        <w:t>（</w:t>
      </w:r>
      <w:r>
        <w:t>1</w:t>
      </w:r>
      <w:r>
        <w:t>）移动办公</w:t>
      </w:r>
      <w:r>
        <w:br/>
      </w:r>
      <w:r>
        <w:t xml:space="preserve">　　通过</w:t>
      </w:r>
      <w:r>
        <w:t>VPN</w:t>
      </w:r>
      <w:r>
        <w:t>使笔记本、桌面</w:t>
      </w:r>
      <w:r>
        <w:t>PC</w:t>
      </w:r>
      <w:r>
        <w:t>、智能手机、</w:t>
      </w:r>
      <w:r>
        <w:t>PDA</w:t>
      </w:r>
      <w:r>
        <w:t>等移动终端设备实现安全、便捷的远程接入内网。</w:t>
      </w:r>
    </w:p>
    <w:p w14:paraId="2F2BEA05" w14:textId="77777777" w:rsidR="00844D45" w:rsidRDefault="00B70436">
      <w:pPr>
        <w:ind w:firstLine="420"/>
      </w:pPr>
      <w:r>
        <w:t xml:space="preserve">　</w:t>
      </w:r>
      <w:r>
        <w:rPr>
          <w:rFonts w:hint="eastAsia"/>
        </w:rPr>
        <w:t>（</w:t>
      </w:r>
      <w:r>
        <w:t>2</w:t>
      </w:r>
      <w:r>
        <w:t>）内网分区逻辑隔离保护</w:t>
      </w:r>
    </w:p>
    <w:p w14:paraId="42BD7BE3" w14:textId="77777777" w:rsidR="00844D45" w:rsidRDefault="00B70436">
      <w:pPr>
        <w:ind w:firstLine="420"/>
      </w:pPr>
      <w:r>
        <w:t>通过细致的权限划分、多种认证安全机制、客户端安全检查等多项技术为您实现安全、可靠、低成本、灵活度高的网络逻辑隔离方案。</w:t>
      </w:r>
    </w:p>
    <w:p w14:paraId="7A468489" w14:textId="77777777" w:rsidR="00844D45" w:rsidRDefault="00B70436">
      <w:pPr>
        <w:ind w:firstLine="420"/>
      </w:pPr>
      <w:r>
        <w:t xml:space="preserve">　</w:t>
      </w:r>
      <w:r>
        <w:rPr>
          <w:rFonts w:hint="eastAsia"/>
        </w:rPr>
        <w:t>（</w:t>
      </w:r>
      <w:r>
        <w:t>3</w:t>
      </w:r>
      <w:r>
        <w:t>）关键业务信息系统安全加固</w:t>
      </w:r>
    </w:p>
    <w:p w14:paraId="7E576A23" w14:textId="77777777" w:rsidR="00844D45" w:rsidRDefault="00B70436">
      <w:pPr>
        <w:ind w:firstLine="420"/>
      </w:pPr>
      <w:r>
        <w:t>提供完整的关键业务信息系统安全加固方案，提供完整的身份认证机制及访问过程保护，并具有专利技术主从帐号绑定指定用户的应用访问帐号，杜绝帐号冒用及越权访问。</w:t>
      </w:r>
    </w:p>
    <w:p w14:paraId="7A8FAFFB" w14:textId="77777777" w:rsidR="00844D45" w:rsidRDefault="00B70436">
      <w:pPr>
        <w:ind w:firstLine="420"/>
      </w:pPr>
      <w:r>
        <w:t xml:space="preserve">　</w:t>
      </w:r>
      <w:r>
        <w:rPr>
          <w:rFonts w:hint="eastAsia"/>
        </w:rPr>
        <w:t>（</w:t>
      </w:r>
      <w:r>
        <w:t>4</w:t>
      </w:r>
      <w:r>
        <w:t>）防范</w:t>
      </w:r>
      <w:r>
        <w:t>WLAN</w:t>
      </w:r>
      <w:r>
        <w:t>非法访问</w:t>
      </w:r>
      <w:r>
        <w:t> </w:t>
      </w:r>
      <w:r>
        <w:br/>
      </w:r>
      <w:r>
        <w:t xml:space="preserve">　　提供安全的</w:t>
      </w:r>
      <w:r>
        <w:t>WLAN</w:t>
      </w:r>
      <w:r>
        <w:t>接入方案，通过</w:t>
      </w:r>
      <w:r>
        <w:t>SSL VPN</w:t>
      </w:r>
      <w:r>
        <w:t>进行</w:t>
      </w:r>
      <w:r>
        <w:t>WLAN</w:t>
      </w:r>
      <w:r>
        <w:t>接入的统一认证，严格控制访问用户，防止信息泄漏，保护应用安全。</w:t>
      </w:r>
    </w:p>
    <w:p w14:paraId="755F2658" w14:textId="77777777" w:rsidR="00844D45" w:rsidRDefault="00B70436">
      <w:pPr>
        <w:pStyle w:val="3"/>
      </w:pPr>
      <w:bookmarkStart w:id="133" w:name="_Toc13706"/>
      <w:bookmarkEnd w:id="126"/>
      <w:r>
        <w:rPr>
          <w:rFonts w:hint="eastAsia"/>
        </w:rPr>
        <w:t>6.2.2</w:t>
      </w:r>
      <w:r>
        <w:rPr>
          <w:rFonts w:hint="eastAsia"/>
        </w:rPr>
        <w:t>校园安全监控</w:t>
      </w:r>
      <w:bookmarkEnd w:id="133"/>
    </w:p>
    <w:p w14:paraId="5E4EE90A" w14:textId="77777777" w:rsidR="00844D45" w:rsidRDefault="00B70436">
      <w:pPr>
        <w:pStyle w:val="4"/>
      </w:pPr>
      <w:bookmarkStart w:id="134" w:name="_Toc18603"/>
      <w:r>
        <w:rPr>
          <w:rFonts w:hint="eastAsia"/>
        </w:rPr>
        <w:t>6.2.2.1</w:t>
      </w:r>
      <w:r>
        <w:rPr>
          <w:rFonts w:hint="eastAsia"/>
        </w:rPr>
        <w:t>概述</w:t>
      </w:r>
      <w:bookmarkEnd w:id="134"/>
    </w:p>
    <w:p w14:paraId="144F1434" w14:textId="77777777" w:rsidR="00844D45" w:rsidRDefault="00B70436">
      <w:pPr>
        <w:ind w:firstLine="420"/>
      </w:pPr>
      <w:r>
        <w:rPr>
          <w:rFonts w:hint="eastAsia"/>
        </w:rPr>
        <w:t>目前校园安全已成为社会重点关注问题，努力为学校师生创造一个</w:t>
      </w:r>
      <w:r>
        <w:t>安静、和谐、健康、平安</w:t>
      </w:r>
      <w:r>
        <w:rPr>
          <w:rFonts w:hint="eastAsia"/>
        </w:rPr>
        <w:t>的</w:t>
      </w:r>
      <w:r>
        <w:t>学习和成长的环境</w:t>
      </w:r>
      <w:r>
        <w:rPr>
          <w:rFonts w:hint="eastAsia"/>
        </w:rPr>
        <w:t>，将是教育基地管理工作的重要任务。</w:t>
      </w:r>
    </w:p>
    <w:p w14:paraId="38C6D420" w14:textId="77777777" w:rsidR="00844D45" w:rsidRDefault="00B70436">
      <w:pPr>
        <w:ind w:firstLine="420"/>
        <w:rPr>
          <w:rFonts w:ascii="宋体" w:hAnsi="宋体"/>
          <w:szCs w:val="21"/>
        </w:rPr>
      </w:pPr>
      <w:r>
        <w:rPr>
          <w:rFonts w:ascii="宋体" w:hAnsi="宋体" w:hint="eastAsia"/>
          <w:szCs w:val="21"/>
        </w:rPr>
        <w:t>政策方面：近年来校园暴力事件的频发，国家最高主管部委已明确要求公安、教育部门要密切协作配合，加强监督、检查、指导，加强对内包围人员和保安员的培训，加强技防系统建设，提高防范伐罪、制止犯罪和应对突发事件的能力。</w:t>
      </w:r>
    </w:p>
    <w:p w14:paraId="3EC4A32C" w14:textId="77777777" w:rsidR="00844D45" w:rsidRDefault="00B70436">
      <w:pPr>
        <w:ind w:firstLine="420"/>
        <w:rPr>
          <w:rFonts w:ascii="宋体" w:hAnsi="宋体"/>
          <w:szCs w:val="21"/>
        </w:rPr>
      </w:pPr>
      <w:r>
        <w:rPr>
          <w:rFonts w:ascii="宋体" w:hAnsi="宋体" w:hint="eastAsia"/>
          <w:szCs w:val="21"/>
        </w:rPr>
        <w:t>技术方面：伴随着视频监控技术、联网报警技术、电子巡更技术等技防系统的发展和实践，校园安全防范系统建设已进入较为成熟的阶段。</w:t>
      </w:r>
    </w:p>
    <w:p w14:paraId="18B496C5" w14:textId="77777777" w:rsidR="00844D45" w:rsidRDefault="00B70436">
      <w:pPr>
        <w:pStyle w:val="4"/>
      </w:pPr>
      <w:bookmarkStart w:id="135" w:name="_Toc5129"/>
      <w:r>
        <w:rPr>
          <w:rFonts w:hint="eastAsia"/>
        </w:rPr>
        <w:t>6.2.2.2</w:t>
      </w:r>
      <w:r>
        <w:rPr>
          <w:rFonts w:hint="eastAsia"/>
        </w:rPr>
        <w:t>校园安全防范系统总体设计</w:t>
      </w:r>
      <w:bookmarkEnd w:id="135"/>
    </w:p>
    <w:p w14:paraId="6308B77D" w14:textId="77777777" w:rsidR="00844D45" w:rsidRDefault="00B70436">
      <w:pPr>
        <w:ind w:firstLine="420"/>
      </w:pPr>
      <w:r>
        <w:rPr>
          <w:rFonts w:hint="eastAsia"/>
        </w:rPr>
        <w:t>校园安全从管理角度可分为安全教育、校园环境安全、校园周边安全、消防安全、重点部位安全、体育设施安全、学校财产、学生财产和学生人身安全等。为增强校园安全管理能力，降低校园安全风险，同时促进教学方式创新，依据国家社会治安管理条例及相关法律法</w:t>
      </w:r>
      <w:r>
        <w:rPr>
          <w:rFonts w:hint="eastAsia"/>
        </w:rPr>
        <w:lastRenderedPageBreak/>
        <w:t>规、校园安全现状、安防技术发展现状和趋势。</w:t>
      </w:r>
    </w:p>
    <w:p w14:paraId="607431E4" w14:textId="77777777" w:rsidR="00844D45" w:rsidRDefault="00B70436">
      <w:pPr>
        <w:ind w:firstLine="420"/>
      </w:pPr>
      <w:r>
        <w:rPr>
          <w:rFonts w:hint="eastAsia"/>
        </w:rPr>
        <w:t>校园安防防范系统建设不但要满足学校自身需求，还应满足上级教育主管单位对校园重点区域的远程监控，以及为公安部门提供制定防范措施的制定依据。系统框架如下图所示：</w:t>
      </w:r>
    </w:p>
    <w:p w14:paraId="64AADEDA" w14:textId="77777777" w:rsidR="00844D45" w:rsidRDefault="00B70436">
      <w:pPr>
        <w:snapToGrid w:val="0"/>
        <w:ind w:firstLine="420"/>
        <w:jc w:val="center"/>
      </w:pPr>
      <w:r>
        <w:rPr>
          <w:noProof/>
        </w:rPr>
        <w:drawing>
          <wp:inline distT="0" distB="0" distL="0" distR="0" wp14:anchorId="130AEFB8" wp14:editId="259B2755">
            <wp:extent cx="5267960" cy="3209925"/>
            <wp:effectExtent l="0" t="0" r="8890" b="9525"/>
            <wp:docPr id="24576" name="图片 24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76" name="图片 24576"/>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5268061" cy="3210373"/>
                    </a:xfrm>
                    <a:prstGeom prst="rect">
                      <a:avLst/>
                    </a:prstGeom>
                  </pic:spPr>
                </pic:pic>
              </a:graphicData>
            </a:graphic>
          </wp:inline>
        </w:drawing>
      </w:r>
    </w:p>
    <w:p w14:paraId="0A344809" w14:textId="77777777" w:rsidR="00844D45" w:rsidRDefault="00B70436">
      <w:pPr>
        <w:snapToGrid w:val="0"/>
        <w:ind w:firstLine="361"/>
        <w:jc w:val="center"/>
        <w:rPr>
          <w:b/>
          <w:sz w:val="18"/>
          <w:szCs w:val="18"/>
        </w:rPr>
      </w:pPr>
      <w:r>
        <w:rPr>
          <w:rFonts w:hint="eastAsia"/>
          <w:b/>
          <w:sz w:val="18"/>
          <w:szCs w:val="18"/>
        </w:rPr>
        <w:t>校园安全系统总体框架</w:t>
      </w:r>
    </w:p>
    <w:p w14:paraId="12BC37E5" w14:textId="77777777" w:rsidR="00844D45" w:rsidRDefault="00B70436">
      <w:pPr>
        <w:ind w:firstLine="420"/>
      </w:pPr>
      <w:r>
        <w:rPr>
          <w:rFonts w:hint="eastAsia"/>
        </w:rPr>
        <w:t>系统采用纯网络架构，以视频监控、联网报警和电子巡更系统为基础，辅以指挥调度系统，实现报警联动、应急管理、多媒体</w:t>
      </w:r>
      <w:r>
        <w:rPr>
          <w:rFonts w:hint="eastAsia"/>
        </w:rPr>
        <w:t>/</w:t>
      </w:r>
      <w:r>
        <w:rPr>
          <w:rFonts w:hint="eastAsia"/>
        </w:rPr>
        <w:t>远程教学、网上巡考等功能，同时为学校、公安和教育主管部门服务。系统拓扑结构如下：</w:t>
      </w:r>
    </w:p>
    <w:p w14:paraId="59B90FA0" w14:textId="77777777" w:rsidR="00844D45" w:rsidRDefault="00B70436">
      <w:pPr>
        <w:snapToGrid w:val="0"/>
        <w:ind w:firstLine="420"/>
        <w:jc w:val="center"/>
        <w:rPr>
          <w:rFonts w:ascii="Times New Roman" w:hAnsi="Times New Roman"/>
          <w:szCs w:val="21"/>
        </w:rPr>
      </w:pPr>
      <w:r>
        <w:rPr>
          <w:rFonts w:ascii="Times New Roman" w:hAnsi="Times New Roman"/>
          <w:noProof/>
          <w:szCs w:val="21"/>
        </w:rPr>
        <w:drawing>
          <wp:inline distT="0" distB="0" distL="0" distR="0" wp14:anchorId="4C40B847" wp14:editId="69EA51CF">
            <wp:extent cx="3969385" cy="3124200"/>
            <wp:effectExtent l="0" t="0" r="0" b="0"/>
            <wp:docPr id="21" name="图片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72"/>
                    <pic:cNvPicPr>
                      <a:picLocks noChangeAspect="1" noChangeArrowheads="1"/>
                    </pic:cNvPicPr>
                  </pic:nvPicPr>
                  <pic:blipFill>
                    <a:blip r:embed="rId34" cstate="print"/>
                    <a:srcRect/>
                    <a:stretch>
                      <a:fillRect/>
                    </a:stretch>
                  </pic:blipFill>
                  <pic:spPr>
                    <a:xfrm>
                      <a:off x="0" y="0"/>
                      <a:ext cx="3969740" cy="3124200"/>
                    </a:xfrm>
                    <a:prstGeom prst="rect">
                      <a:avLst/>
                    </a:prstGeom>
                    <a:noFill/>
                    <a:ln w="9525">
                      <a:noFill/>
                      <a:miter lim="800000"/>
                      <a:headEnd/>
                      <a:tailEnd/>
                    </a:ln>
                  </pic:spPr>
                </pic:pic>
              </a:graphicData>
            </a:graphic>
          </wp:inline>
        </w:drawing>
      </w:r>
    </w:p>
    <w:p w14:paraId="2B995940" w14:textId="77777777" w:rsidR="00844D45" w:rsidRDefault="00B70436">
      <w:pPr>
        <w:snapToGrid w:val="0"/>
        <w:ind w:firstLine="361"/>
        <w:jc w:val="center"/>
        <w:rPr>
          <w:b/>
          <w:sz w:val="18"/>
          <w:szCs w:val="18"/>
        </w:rPr>
      </w:pPr>
      <w:r>
        <w:rPr>
          <w:rFonts w:hint="eastAsia"/>
          <w:b/>
          <w:sz w:val="18"/>
          <w:szCs w:val="18"/>
        </w:rPr>
        <w:t>校园安全系统拓扑结构</w:t>
      </w:r>
    </w:p>
    <w:p w14:paraId="3501A3D9" w14:textId="77777777" w:rsidR="00844D45" w:rsidRDefault="00B70436">
      <w:pPr>
        <w:pStyle w:val="4"/>
      </w:pPr>
      <w:bookmarkStart w:id="136" w:name="_Toc25182"/>
      <w:r>
        <w:rPr>
          <w:rFonts w:hint="eastAsia"/>
        </w:rPr>
        <w:lastRenderedPageBreak/>
        <w:t>6.2.2.4</w:t>
      </w:r>
      <w:r>
        <w:rPr>
          <w:rFonts w:hint="eastAsia"/>
        </w:rPr>
        <w:t>视频监控系统</w:t>
      </w:r>
      <w:bookmarkEnd w:id="136"/>
    </w:p>
    <w:p w14:paraId="1AF78D22" w14:textId="77777777" w:rsidR="00844D45" w:rsidRDefault="00B70436">
      <w:pPr>
        <w:ind w:firstLine="420"/>
      </w:pPr>
      <w:r>
        <w:rPr>
          <w:rFonts w:hint="eastAsia"/>
        </w:rPr>
        <w:t>巴中中学视频监控系统依照基地布局和建筑物类型划分为：校园公共场所视频监控系统、单体建筑视频监控系统和移动视频监控三大类。系统采用网络型方案，架构如下图所示：</w:t>
      </w:r>
    </w:p>
    <w:p w14:paraId="25EE07E7" w14:textId="77777777" w:rsidR="00844D45" w:rsidRDefault="00B70436">
      <w:pPr>
        <w:ind w:firstLine="420"/>
      </w:pPr>
      <w:r>
        <w:rPr>
          <w:noProof/>
        </w:rPr>
        <w:drawing>
          <wp:inline distT="0" distB="0" distL="0" distR="0" wp14:anchorId="5D51601E" wp14:editId="15E14AA6">
            <wp:extent cx="5276850" cy="4152900"/>
            <wp:effectExtent l="0" t="0" r="0" b="0"/>
            <wp:docPr id="22" name="图片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73"/>
                    <pic:cNvPicPr>
                      <a:picLocks noChangeAspect="1" noChangeArrowheads="1"/>
                    </pic:cNvPicPr>
                  </pic:nvPicPr>
                  <pic:blipFill>
                    <a:blip r:embed="rId35"/>
                    <a:srcRect/>
                    <a:stretch>
                      <a:fillRect/>
                    </a:stretch>
                  </pic:blipFill>
                  <pic:spPr>
                    <a:xfrm>
                      <a:off x="0" y="0"/>
                      <a:ext cx="5276850" cy="4152900"/>
                    </a:xfrm>
                    <a:prstGeom prst="rect">
                      <a:avLst/>
                    </a:prstGeom>
                    <a:noFill/>
                    <a:ln w="9525">
                      <a:noFill/>
                      <a:miter lim="800000"/>
                      <a:headEnd/>
                      <a:tailEnd/>
                    </a:ln>
                  </pic:spPr>
                </pic:pic>
              </a:graphicData>
            </a:graphic>
          </wp:inline>
        </w:drawing>
      </w:r>
    </w:p>
    <w:p w14:paraId="37B1E563" w14:textId="77777777" w:rsidR="00844D45" w:rsidRDefault="00B70436">
      <w:pPr>
        <w:snapToGrid w:val="0"/>
        <w:ind w:firstLine="361"/>
        <w:jc w:val="center"/>
        <w:rPr>
          <w:b/>
          <w:sz w:val="18"/>
          <w:szCs w:val="18"/>
        </w:rPr>
      </w:pPr>
      <w:r>
        <w:rPr>
          <w:rFonts w:hint="eastAsia"/>
          <w:b/>
          <w:sz w:val="18"/>
          <w:szCs w:val="18"/>
        </w:rPr>
        <w:t>视频监控系统架构图</w:t>
      </w:r>
    </w:p>
    <w:p w14:paraId="3EB9D0D8" w14:textId="77777777" w:rsidR="00844D45" w:rsidRDefault="00B70436">
      <w:pPr>
        <w:pStyle w:val="11"/>
        <w:numPr>
          <w:ilvl w:val="0"/>
          <w:numId w:val="25"/>
        </w:numPr>
        <w:ind w:firstLineChars="0"/>
        <w:rPr>
          <w:b/>
        </w:rPr>
      </w:pPr>
      <w:r>
        <w:rPr>
          <w:rFonts w:hint="eastAsia"/>
          <w:b/>
        </w:rPr>
        <w:t>校园公共场所（室外）监控系统</w:t>
      </w:r>
    </w:p>
    <w:p w14:paraId="798DCC0D" w14:textId="77777777" w:rsidR="00844D45" w:rsidRDefault="00B70436">
      <w:pPr>
        <w:ind w:firstLine="420"/>
      </w:pPr>
      <w:r>
        <w:rPr>
          <w:rFonts w:hint="eastAsia"/>
        </w:rPr>
        <w:t>建议采用纯网络方案，前端采用</w:t>
      </w:r>
      <w:r>
        <w:rPr>
          <w:rFonts w:hint="eastAsia"/>
        </w:rPr>
        <w:t>IP</w:t>
      </w:r>
      <w:r>
        <w:rPr>
          <w:rFonts w:hint="eastAsia"/>
        </w:rPr>
        <w:t>高清球机和</w:t>
      </w:r>
      <w:r>
        <w:rPr>
          <w:rFonts w:hint="eastAsia"/>
        </w:rPr>
        <w:t>IP</w:t>
      </w:r>
      <w:r>
        <w:rPr>
          <w:rFonts w:hint="eastAsia"/>
        </w:rPr>
        <w:t>高清枪机，重点区域可采用</w:t>
      </w:r>
      <w:r>
        <w:rPr>
          <w:rFonts w:hint="eastAsia"/>
        </w:rPr>
        <w:t>IP</w:t>
      </w:r>
      <w:r>
        <w:rPr>
          <w:rFonts w:hint="eastAsia"/>
        </w:rPr>
        <w:t>智能高清，采用光纤传输，直接接入监控中心。安装采用立杆，做好防雷接地处理。可结合校园广播一起使用，实现不文明行为劝阻，远程疏散功能。系统结构如下图所示：</w:t>
      </w:r>
    </w:p>
    <w:p w14:paraId="4FDA09E7" w14:textId="77777777" w:rsidR="00844D45" w:rsidRDefault="00B70436">
      <w:pPr>
        <w:ind w:firstLine="420"/>
        <w:rPr>
          <w:rFonts w:ascii="宋体" w:hAnsi="宋体"/>
          <w:szCs w:val="21"/>
        </w:rPr>
      </w:pPr>
      <w:r>
        <w:rPr>
          <w:rFonts w:ascii="宋体" w:hAnsi="宋体"/>
          <w:noProof/>
          <w:szCs w:val="21"/>
        </w:rPr>
        <w:drawing>
          <wp:inline distT="0" distB="0" distL="0" distR="0" wp14:anchorId="7EF97D6B" wp14:editId="444D7E23">
            <wp:extent cx="4667250" cy="1657350"/>
            <wp:effectExtent l="19050" t="0" r="0" b="0"/>
            <wp:docPr id="23"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00"/>
                    <pic:cNvPicPr>
                      <a:picLocks noChangeAspect="1" noChangeArrowheads="1"/>
                    </pic:cNvPicPr>
                  </pic:nvPicPr>
                  <pic:blipFill>
                    <a:blip r:embed="rId36"/>
                    <a:srcRect/>
                    <a:stretch>
                      <a:fillRect/>
                    </a:stretch>
                  </pic:blipFill>
                  <pic:spPr>
                    <a:xfrm>
                      <a:off x="0" y="0"/>
                      <a:ext cx="4667250" cy="1657350"/>
                    </a:xfrm>
                    <a:prstGeom prst="rect">
                      <a:avLst/>
                    </a:prstGeom>
                    <a:noFill/>
                    <a:ln w="9525">
                      <a:noFill/>
                      <a:miter lim="800000"/>
                      <a:headEnd/>
                      <a:tailEnd/>
                    </a:ln>
                  </pic:spPr>
                </pic:pic>
              </a:graphicData>
            </a:graphic>
          </wp:inline>
        </w:drawing>
      </w:r>
    </w:p>
    <w:p w14:paraId="7ABAD46E" w14:textId="77777777" w:rsidR="00844D45" w:rsidRDefault="00B70436">
      <w:pPr>
        <w:snapToGrid w:val="0"/>
        <w:ind w:firstLine="361"/>
        <w:jc w:val="center"/>
        <w:rPr>
          <w:rFonts w:ascii="宋体" w:hAnsi="宋体"/>
          <w:sz w:val="18"/>
          <w:szCs w:val="18"/>
        </w:rPr>
      </w:pPr>
      <w:r>
        <w:rPr>
          <w:rFonts w:ascii="宋体" w:hAnsi="宋体" w:hint="eastAsia"/>
          <w:b/>
          <w:sz w:val="18"/>
          <w:szCs w:val="18"/>
        </w:rPr>
        <w:t>校园公共场所视频监控系统结构图</w:t>
      </w:r>
    </w:p>
    <w:p w14:paraId="6C748747" w14:textId="77777777" w:rsidR="00844D45" w:rsidRDefault="00B70436">
      <w:pPr>
        <w:pStyle w:val="11"/>
        <w:numPr>
          <w:ilvl w:val="0"/>
          <w:numId w:val="25"/>
        </w:numPr>
        <w:ind w:firstLineChars="0"/>
        <w:rPr>
          <w:b/>
        </w:rPr>
      </w:pPr>
      <w:r>
        <w:rPr>
          <w:rFonts w:hint="eastAsia"/>
          <w:b/>
        </w:rPr>
        <w:lastRenderedPageBreak/>
        <w:t>建筑视频监控系统</w:t>
      </w:r>
    </w:p>
    <w:p w14:paraId="4D76B0CB" w14:textId="77777777" w:rsidR="00844D45" w:rsidRDefault="00B70436">
      <w:pPr>
        <w:ind w:firstLine="420"/>
      </w:pPr>
      <w:r>
        <w:rPr>
          <w:rFonts w:hint="eastAsia"/>
        </w:rPr>
        <w:t>建筑视频监控以建筑为单位通过接入安全管理分站，再接入监控中心或直接接入监控中心。摄像机建议采用具备</w:t>
      </w:r>
      <w:r>
        <w:rPr>
          <w:rFonts w:hint="eastAsia"/>
        </w:rPr>
        <w:t>POE</w:t>
      </w:r>
      <w:r>
        <w:rPr>
          <w:rFonts w:hint="eastAsia"/>
        </w:rPr>
        <w:t>供电的</w:t>
      </w:r>
      <w:r>
        <w:rPr>
          <w:rFonts w:hint="eastAsia"/>
        </w:rPr>
        <w:t>IP</w:t>
      </w:r>
      <w:r>
        <w:rPr>
          <w:rFonts w:hint="eastAsia"/>
        </w:rPr>
        <w:t>摄像机，减少施工难度和维护成本。安全管理分站建议按照建筑类型和实际区域划分</w:t>
      </w:r>
      <w:r>
        <w:rPr>
          <w:rFonts w:hint="eastAsia"/>
        </w:rPr>
        <w:t>/</w:t>
      </w:r>
      <w:r>
        <w:rPr>
          <w:rFonts w:hint="eastAsia"/>
        </w:rPr>
        <w:t>撤销。系统结构如下图所示：</w:t>
      </w:r>
    </w:p>
    <w:p w14:paraId="5D693B47" w14:textId="77777777" w:rsidR="00844D45" w:rsidRDefault="00B70436">
      <w:pPr>
        <w:ind w:firstLine="420"/>
        <w:rPr>
          <w:rFonts w:ascii="宋体" w:hAnsi="宋体"/>
          <w:szCs w:val="21"/>
        </w:rPr>
      </w:pPr>
      <w:r>
        <w:rPr>
          <w:rFonts w:ascii="宋体" w:hAnsi="宋体"/>
          <w:noProof/>
          <w:szCs w:val="21"/>
        </w:rPr>
        <w:drawing>
          <wp:inline distT="0" distB="0" distL="0" distR="0" wp14:anchorId="6BECDFC0" wp14:editId="7950BD2F">
            <wp:extent cx="4762500" cy="1838325"/>
            <wp:effectExtent l="0" t="0" r="0" b="0"/>
            <wp:docPr id="24" name="图片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375"/>
                    <pic:cNvPicPr>
                      <a:picLocks noChangeAspect="1" noChangeArrowheads="1"/>
                    </pic:cNvPicPr>
                  </pic:nvPicPr>
                  <pic:blipFill>
                    <a:blip r:embed="rId37"/>
                    <a:srcRect/>
                    <a:stretch>
                      <a:fillRect/>
                    </a:stretch>
                  </pic:blipFill>
                  <pic:spPr>
                    <a:xfrm>
                      <a:off x="0" y="0"/>
                      <a:ext cx="4762500" cy="1838325"/>
                    </a:xfrm>
                    <a:prstGeom prst="rect">
                      <a:avLst/>
                    </a:prstGeom>
                    <a:noFill/>
                    <a:ln w="9525">
                      <a:noFill/>
                      <a:miter lim="800000"/>
                      <a:headEnd/>
                      <a:tailEnd/>
                    </a:ln>
                  </pic:spPr>
                </pic:pic>
              </a:graphicData>
            </a:graphic>
          </wp:inline>
        </w:drawing>
      </w:r>
    </w:p>
    <w:p w14:paraId="29140356" w14:textId="77777777" w:rsidR="00844D45" w:rsidRDefault="00B70436">
      <w:pPr>
        <w:snapToGrid w:val="0"/>
        <w:ind w:firstLine="361"/>
        <w:jc w:val="center"/>
        <w:rPr>
          <w:rFonts w:ascii="宋体" w:hAnsi="宋体"/>
          <w:b/>
          <w:sz w:val="18"/>
          <w:szCs w:val="18"/>
        </w:rPr>
      </w:pPr>
      <w:r>
        <w:rPr>
          <w:rFonts w:ascii="宋体" w:hAnsi="宋体" w:hint="eastAsia"/>
          <w:b/>
          <w:sz w:val="18"/>
          <w:szCs w:val="18"/>
        </w:rPr>
        <w:t>建筑视频监控系统结构图</w:t>
      </w:r>
    </w:p>
    <w:p w14:paraId="7FD0CD56" w14:textId="77777777" w:rsidR="00844D45" w:rsidRDefault="00B70436">
      <w:pPr>
        <w:pStyle w:val="11"/>
        <w:numPr>
          <w:ilvl w:val="0"/>
          <w:numId w:val="25"/>
        </w:numPr>
        <w:ind w:firstLineChars="0"/>
        <w:rPr>
          <w:b/>
        </w:rPr>
      </w:pPr>
      <w:r>
        <w:rPr>
          <w:rFonts w:hint="eastAsia"/>
          <w:b/>
        </w:rPr>
        <w:t>移动视频监控系统</w:t>
      </w:r>
    </w:p>
    <w:p w14:paraId="086246F2" w14:textId="77777777" w:rsidR="00844D45" w:rsidRDefault="00B70436">
      <w:pPr>
        <w:ind w:firstLine="420"/>
      </w:pPr>
      <w:r>
        <w:rPr>
          <w:rFonts w:hint="eastAsia"/>
        </w:rPr>
        <w:t>主要给安全保卫人员配置，分为手持和车载</w:t>
      </w:r>
      <w:r>
        <w:rPr>
          <w:rFonts w:hint="eastAsia"/>
        </w:rPr>
        <w:t>2</w:t>
      </w:r>
      <w:r>
        <w:rPr>
          <w:rFonts w:hint="eastAsia"/>
        </w:rPr>
        <w:t>种，通过无线网络（</w:t>
      </w:r>
      <w:r>
        <w:rPr>
          <w:rFonts w:hint="eastAsia"/>
        </w:rPr>
        <w:t>WIFI</w:t>
      </w:r>
      <w:r>
        <w:rPr>
          <w:rFonts w:hint="eastAsia"/>
        </w:rPr>
        <w:t>或</w:t>
      </w:r>
      <w:r>
        <w:rPr>
          <w:rFonts w:hint="eastAsia"/>
        </w:rPr>
        <w:t>3G</w:t>
      </w:r>
      <w:r>
        <w:rPr>
          <w:rFonts w:hint="eastAsia"/>
        </w:rPr>
        <w:t>）传入监控中心。应用于现场处置的图像上传。</w:t>
      </w:r>
    </w:p>
    <w:p w14:paraId="3D485834" w14:textId="77777777" w:rsidR="00844D45" w:rsidRDefault="00B70436">
      <w:pPr>
        <w:ind w:firstLine="420"/>
        <w:rPr>
          <w:rFonts w:ascii="宋体" w:hAnsi="宋体"/>
          <w:szCs w:val="21"/>
        </w:rPr>
      </w:pPr>
      <w:r>
        <w:rPr>
          <w:rFonts w:ascii="宋体" w:hAnsi="宋体"/>
          <w:noProof/>
          <w:szCs w:val="21"/>
        </w:rPr>
        <w:drawing>
          <wp:inline distT="0" distB="0" distL="0" distR="0" wp14:anchorId="2976BEC5" wp14:editId="4B81476F">
            <wp:extent cx="5476875" cy="1828800"/>
            <wp:effectExtent l="19050" t="0" r="0" b="0"/>
            <wp:docPr id="25" name="图片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76"/>
                    <pic:cNvPicPr>
                      <a:picLocks noChangeAspect="1" noChangeArrowheads="1"/>
                    </pic:cNvPicPr>
                  </pic:nvPicPr>
                  <pic:blipFill>
                    <a:blip r:embed="rId38"/>
                    <a:srcRect/>
                    <a:stretch>
                      <a:fillRect/>
                    </a:stretch>
                  </pic:blipFill>
                  <pic:spPr>
                    <a:xfrm>
                      <a:off x="0" y="0"/>
                      <a:ext cx="5476875" cy="1828800"/>
                    </a:xfrm>
                    <a:prstGeom prst="rect">
                      <a:avLst/>
                    </a:prstGeom>
                    <a:noFill/>
                    <a:ln w="9525">
                      <a:noFill/>
                      <a:miter lim="800000"/>
                      <a:headEnd/>
                      <a:tailEnd/>
                    </a:ln>
                  </pic:spPr>
                </pic:pic>
              </a:graphicData>
            </a:graphic>
          </wp:inline>
        </w:drawing>
      </w:r>
    </w:p>
    <w:p w14:paraId="1B6C95C4" w14:textId="77777777" w:rsidR="00844D45" w:rsidRDefault="00B70436">
      <w:pPr>
        <w:snapToGrid w:val="0"/>
        <w:ind w:firstLine="361"/>
        <w:jc w:val="center"/>
        <w:rPr>
          <w:rFonts w:ascii="宋体" w:hAnsi="宋体"/>
          <w:b/>
          <w:sz w:val="18"/>
          <w:szCs w:val="18"/>
        </w:rPr>
      </w:pPr>
      <w:r>
        <w:rPr>
          <w:rFonts w:ascii="宋体" w:hAnsi="宋体" w:hint="eastAsia"/>
          <w:b/>
          <w:sz w:val="18"/>
          <w:szCs w:val="18"/>
        </w:rPr>
        <w:t>移动视频监控系统结构图</w:t>
      </w:r>
    </w:p>
    <w:p w14:paraId="2FBA2FA2" w14:textId="77777777" w:rsidR="00844D45" w:rsidRDefault="00B70436">
      <w:pPr>
        <w:pStyle w:val="11"/>
        <w:numPr>
          <w:ilvl w:val="0"/>
          <w:numId w:val="25"/>
        </w:numPr>
        <w:ind w:firstLineChars="0"/>
        <w:rPr>
          <w:b/>
        </w:rPr>
      </w:pPr>
      <w:r>
        <w:rPr>
          <w:rFonts w:hint="eastAsia"/>
          <w:b/>
        </w:rPr>
        <w:t>监控中心系统</w:t>
      </w:r>
    </w:p>
    <w:p w14:paraId="14C232DF" w14:textId="77777777" w:rsidR="00844D45" w:rsidRDefault="00B70436">
      <w:pPr>
        <w:ind w:firstLine="420"/>
      </w:pPr>
      <w:r>
        <w:rPr>
          <w:rFonts w:hint="eastAsia"/>
        </w:rPr>
        <w:t>监控中心设置管理服务器、录像服务器、智能分析服务器、视频分发</w:t>
      </w:r>
      <w:r>
        <w:rPr>
          <w:rFonts w:hint="eastAsia"/>
        </w:rPr>
        <w:t>/</w:t>
      </w:r>
      <w:r>
        <w:rPr>
          <w:rFonts w:hint="eastAsia"/>
        </w:rPr>
        <w:t>转发服务器、解码服务器、大屏显示系统、控制矩阵，客户端电脑等。管理分站设置视频转发服务器客户端电脑。监控中心机房安装工程按照标准机房建设。系统结构如下图所示：</w:t>
      </w:r>
    </w:p>
    <w:p w14:paraId="79264064" w14:textId="77777777" w:rsidR="00844D45" w:rsidRDefault="00B70436">
      <w:pPr>
        <w:ind w:firstLine="420"/>
        <w:jc w:val="center"/>
        <w:rPr>
          <w:rFonts w:ascii="宋体" w:hAnsi="宋体"/>
          <w:szCs w:val="21"/>
        </w:rPr>
      </w:pPr>
      <w:r>
        <w:rPr>
          <w:rFonts w:ascii="宋体" w:hAnsi="宋体"/>
          <w:noProof/>
          <w:szCs w:val="21"/>
        </w:rPr>
        <w:lastRenderedPageBreak/>
        <w:drawing>
          <wp:inline distT="0" distB="0" distL="0" distR="0" wp14:anchorId="399E4C2F" wp14:editId="08DD7F45">
            <wp:extent cx="5274310" cy="1814195"/>
            <wp:effectExtent l="0" t="0" r="2540" b="0"/>
            <wp:docPr id="24579" name="图片 24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79" name="图片 24579"/>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0" y="0"/>
                      <a:ext cx="5274310" cy="1814195"/>
                    </a:xfrm>
                    <a:prstGeom prst="rect">
                      <a:avLst/>
                    </a:prstGeom>
                  </pic:spPr>
                </pic:pic>
              </a:graphicData>
            </a:graphic>
          </wp:inline>
        </w:drawing>
      </w:r>
    </w:p>
    <w:p w14:paraId="4B81430C" w14:textId="77777777" w:rsidR="00844D45" w:rsidRDefault="00B70436">
      <w:pPr>
        <w:snapToGrid w:val="0"/>
        <w:ind w:firstLine="361"/>
        <w:jc w:val="center"/>
        <w:rPr>
          <w:rFonts w:ascii="宋体" w:hAnsi="宋体"/>
          <w:b/>
          <w:sz w:val="18"/>
          <w:szCs w:val="18"/>
        </w:rPr>
      </w:pPr>
      <w:r>
        <w:rPr>
          <w:rFonts w:ascii="宋体" w:hAnsi="宋体" w:hint="eastAsia"/>
          <w:b/>
          <w:sz w:val="18"/>
          <w:szCs w:val="18"/>
        </w:rPr>
        <w:t>监控中心系统结构图</w:t>
      </w:r>
    </w:p>
    <w:p w14:paraId="38F613FA" w14:textId="77777777" w:rsidR="00844D45" w:rsidRDefault="00B70436">
      <w:pPr>
        <w:pStyle w:val="11"/>
        <w:numPr>
          <w:ilvl w:val="0"/>
          <w:numId w:val="25"/>
        </w:numPr>
        <w:ind w:firstLineChars="0"/>
        <w:rPr>
          <w:b/>
        </w:rPr>
      </w:pPr>
      <w:r>
        <w:rPr>
          <w:rFonts w:hint="eastAsia"/>
          <w:b/>
        </w:rPr>
        <w:t>视频监控平台软件</w:t>
      </w:r>
    </w:p>
    <w:p w14:paraId="536937E2" w14:textId="77777777" w:rsidR="00844D45" w:rsidRDefault="00B70436">
      <w:pPr>
        <w:ind w:firstLine="420"/>
      </w:pPr>
      <w:r>
        <w:rPr>
          <w:rFonts w:hint="eastAsia"/>
        </w:rPr>
        <w:t>平台软件至少具备：</w:t>
      </w:r>
      <w:r>
        <w:rPr>
          <w:rFonts w:hint="eastAsia"/>
        </w:rPr>
        <w:t>B/S</w:t>
      </w:r>
      <w:r>
        <w:rPr>
          <w:rFonts w:hint="eastAsia"/>
        </w:rPr>
        <w:t>、</w:t>
      </w:r>
      <w:r>
        <w:rPr>
          <w:rFonts w:hint="eastAsia"/>
        </w:rPr>
        <w:t>C/S</w:t>
      </w:r>
      <w:r>
        <w:rPr>
          <w:rFonts w:hint="eastAsia"/>
        </w:rPr>
        <w:t>登录方式、图像监控与调用、多级分发、实时录像、存储管理、权限管理、信息查询、</w:t>
      </w:r>
      <w:r>
        <w:rPr>
          <w:rFonts w:hint="eastAsia"/>
        </w:rPr>
        <w:t>GIS</w:t>
      </w:r>
      <w:r>
        <w:rPr>
          <w:rFonts w:hint="eastAsia"/>
        </w:rPr>
        <w:t>应用、智能分析、移动应用等功能。</w:t>
      </w:r>
    </w:p>
    <w:p w14:paraId="0691BFAF" w14:textId="77777777" w:rsidR="00844D45" w:rsidRDefault="00B70436">
      <w:pPr>
        <w:ind w:firstLine="420"/>
      </w:pPr>
      <w:r>
        <w:rPr>
          <w:rFonts w:hint="eastAsia"/>
        </w:rPr>
        <w:t>平台软件需提供接口给上层校园安全管理平台进行集成，完成与联网报警系统、门禁系统、巡更系统、指挥调度系统的智能联动，支撑安全管理平台完成综合业务，平时监控和应急指挥的功能。</w:t>
      </w:r>
    </w:p>
    <w:p w14:paraId="2073433D" w14:textId="77777777" w:rsidR="00844D45" w:rsidRDefault="00B70436">
      <w:pPr>
        <w:pStyle w:val="4"/>
      </w:pPr>
      <w:bookmarkStart w:id="137" w:name="_Toc27135"/>
      <w:r>
        <w:rPr>
          <w:rFonts w:hint="eastAsia"/>
        </w:rPr>
        <w:t>6.2.2.5</w:t>
      </w:r>
      <w:r>
        <w:rPr>
          <w:rFonts w:hint="eastAsia"/>
        </w:rPr>
        <w:t>联网报警系统</w:t>
      </w:r>
      <w:bookmarkEnd w:id="137"/>
    </w:p>
    <w:p w14:paraId="00E74A83" w14:textId="77777777" w:rsidR="00844D45" w:rsidRDefault="00B70436">
      <w:pPr>
        <w:pStyle w:val="11"/>
        <w:numPr>
          <w:ilvl w:val="0"/>
          <w:numId w:val="26"/>
        </w:numPr>
        <w:ind w:firstLineChars="0"/>
        <w:rPr>
          <w:b/>
        </w:rPr>
      </w:pPr>
      <w:r>
        <w:rPr>
          <w:rFonts w:hint="eastAsia"/>
          <w:b/>
        </w:rPr>
        <w:t>概述</w:t>
      </w:r>
    </w:p>
    <w:p w14:paraId="442244C7" w14:textId="77777777" w:rsidR="00844D45" w:rsidRDefault="00B70436">
      <w:pPr>
        <w:ind w:firstLine="420"/>
      </w:pPr>
      <w:r>
        <w:rPr>
          <w:rFonts w:hint="eastAsia"/>
        </w:rPr>
        <w:t>联网报警服务是集现场设计施工、系统监控维护、报警复核处置为一体的集成性安全服务。根据发达国家的安防行业总体情况，联网报警是“安全服务”最核心的形态，直接为用户和社会提供综合安防服务的报警运营服务业在整个安防产业链中居于龙头地位。</w:t>
      </w:r>
    </w:p>
    <w:p w14:paraId="71B5612E" w14:textId="77777777" w:rsidR="00844D45" w:rsidRDefault="00B70436">
      <w:pPr>
        <w:ind w:firstLine="420"/>
      </w:pPr>
      <w:r>
        <w:rPr>
          <w:rFonts w:hint="eastAsia"/>
        </w:rPr>
        <w:t>联网报警系统在校园中的应用首先在中小学开始，由教育主管部门和公安部门联合推出面向辖区内所有中小学提供紧急事件报警服务，报警管理中心一般设在公安部门与</w:t>
      </w:r>
      <w:r>
        <w:rPr>
          <w:rFonts w:hint="eastAsia"/>
        </w:rPr>
        <w:t>110</w:t>
      </w:r>
      <w:r>
        <w:rPr>
          <w:rFonts w:hint="eastAsia"/>
        </w:rPr>
        <w:t>报警指挥系统对接。</w:t>
      </w:r>
    </w:p>
    <w:p w14:paraId="565E13AD" w14:textId="77777777" w:rsidR="00844D45" w:rsidRDefault="00B70436">
      <w:pPr>
        <w:ind w:firstLine="420"/>
      </w:pPr>
      <w:r>
        <w:rPr>
          <w:rFonts w:hint="eastAsia"/>
        </w:rPr>
        <w:t>联网报警系统在大专院校中的应用与中小学的应用有很大不同。最明显的区别就是大专院校面积大，校园内设施齐全，具备大型开放性社区的特点。需要监测包括</w:t>
      </w:r>
      <w:bookmarkStart w:id="138" w:name="OLE_LINK2"/>
      <w:bookmarkStart w:id="139" w:name="OLE_LINK1"/>
      <w:r>
        <w:rPr>
          <w:rFonts w:hint="eastAsia"/>
        </w:rPr>
        <w:t>各种机房、财务室、实验室、研究中心、档案室、图书馆、配电设施、供热设施、库房等</w:t>
      </w:r>
      <w:bookmarkEnd w:id="138"/>
      <w:bookmarkEnd w:id="139"/>
      <w:r>
        <w:rPr>
          <w:rFonts w:hint="eastAsia"/>
        </w:rPr>
        <w:t>诸多区域，因此需要单独建立联网报警系统才能满足需求。</w:t>
      </w:r>
    </w:p>
    <w:p w14:paraId="7225B853" w14:textId="77777777" w:rsidR="00844D45" w:rsidRDefault="00B70436">
      <w:pPr>
        <w:pStyle w:val="11"/>
        <w:numPr>
          <w:ilvl w:val="0"/>
          <w:numId w:val="26"/>
        </w:numPr>
        <w:ind w:firstLineChars="0"/>
        <w:rPr>
          <w:b/>
        </w:rPr>
      </w:pPr>
      <w:r>
        <w:rPr>
          <w:rFonts w:hint="eastAsia"/>
          <w:b/>
        </w:rPr>
        <w:t>系统功能特点</w:t>
      </w:r>
    </w:p>
    <w:p w14:paraId="2C1D383F" w14:textId="77777777" w:rsidR="00844D45" w:rsidRDefault="00B70436">
      <w:pPr>
        <w:ind w:firstLine="420"/>
      </w:pPr>
      <w:r>
        <w:rPr>
          <w:rFonts w:hint="eastAsia"/>
        </w:rPr>
        <w:t>联网报警系统由前端探测器、报警控制器和报警中心平台组成。目前最新报警系统具备以下特点：</w:t>
      </w:r>
    </w:p>
    <w:p w14:paraId="78039888" w14:textId="77777777" w:rsidR="00844D45" w:rsidRDefault="00B70436">
      <w:pPr>
        <w:pStyle w:val="11"/>
        <w:numPr>
          <w:ilvl w:val="0"/>
          <w:numId w:val="27"/>
        </w:numPr>
        <w:ind w:firstLineChars="0"/>
        <w:rPr>
          <w:b/>
        </w:rPr>
      </w:pPr>
      <w:r>
        <w:rPr>
          <w:rFonts w:hint="eastAsia"/>
          <w:b/>
        </w:rPr>
        <w:lastRenderedPageBreak/>
        <w:t>防范无盲区</w:t>
      </w:r>
    </w:p>
    <w:p w14:paraId="3CFF9CD5" w14:textId="77777777" w:rsidR="00844D45" w:rsidRDefault="00B70436">
      <w:pPr>
        <w:ind w:firstLine="420"/>
      </w:pPr>
      <w:r>
        <w:rPr>
          <w:rFonts w:hint="eastAsia"/>
        </w:rPr>
        <w:t>支持多防区管理、支持探测器类型多，支持多级联网。</w:t>
      </w:r>
    </w:p>
    <w:p w14:paraId="353061EF" w14:textId="77777777" w:rsidR="00844D45" w:rsidRDefault="00B70436">
      <w:pPr>
        <w:pStyle w:val="11"/>
        <w:numPr>
          <w:ilvl w:val="0"/>
          <w:numId w:val="27"/>
        </w:numPr>
        <w:ind w:firstLineChars="0"/>
        <w:rPr>
          <w:b/>
        </w:rPr>
      </w:pPr>
      <w:r>
        <w:rPr>
          <w:rFonts w:hint="eastAsia"/>
          <w:b/>
        </w:rPr>
        <w:t>智能化</w:t>
      </w:r>
    </w:p>
    <w:p w14:paraId="1C29DD67" w14:textId="77777777" w:rsidR="00844D45" w:rsidRDefault="00B70436">
      <w:pPr>
        <w:ind w:firstLine="420"/>
      </w:pPr>
      <w:r>
        <w:rPr>
          <w:rFonts w:hint="eastAsia"/>
        </w:rPr>
        <w:t>具备防破坏、防剪线无线转发报警功能；具备智能学习，防止误报功能。</w:t>
      </w:r>
    </w:p>
    <w:p w14:paraId="0D1F6827" w14:textId="77777777" w:rsidR="00844D45" w:rsidRDefault="00B70436">
      <w:pPr>
        <w:pStyle w:val="11"/>
        <w:numPr>
          <w:ilvl w:val="0"/>
          <w:numId w:val="27"/>
        </w:numPr>
        <w:ind w:firstLineChars="0"/>
        <w:rPr>
          <w:b/>
        </w:rPr>
      </w:pPr>
      <w:r>
        <w:rPr>
          <w:rFonts w:hint="eastAsia"/>
          <w:b/>
        </w:rPr>
        <w:t>多种报警传输方式</w:t>
      </w:r>
    </w:p>
    <w:p w14:paraId="08EB4855" w14:textId="77777777" w:rsidR="00844D45" w:rsidRDefault="00B70436">
      <w:pPr>
        <w:ind w:firstLine="420"/>
      </w:pPr>
      <w:r>
        <w:rPr>
          <w:rFonts w:hint="eastAsia"/>
        </w:rPr>
        <w:t>支持</w:t>
      </w:r>
      <w:r>
        <w:rPr>
          <w:rFonts w:hint="eastAsia"/>
        </w:rPr>
        <w:t>PSTN</w:t>
      </w:r>
      <w:r>
        <w:rPr>
          <w:rFonts w:hint="eastAsia"/>
        </w:rPr>
        <w:t>、</w:t>
      </w:r>
      <w:r>
        <w:rPr>
          <w:rFonts w:hint="eastAsia"/>
        </w:rPr>
        <w:t>GSM</w:t>
      </w:r>
      <w:r>
        <w:rPr>
          <w:rFonts w:hint="eastAsia"/>
        </w:rPr>
        <w:t>、</w:t>
      </w:r>
      <w:r>
        <w:rPr>
          <w:rFonts w:hint="eastAsia"/>
        </w:rPr>
        <w:t>GPRS</w:t>
      </w:r>
      <w:r>
        <w:rPr>
          <w:rFonts w:hint="eastAsia"/>
        </w:rPr>
        <w:t>及</w:t>
      </w:r>
      <w:r>
        <w:rPr>
          <w:rFonts w:hint="eastAsia"/>
        </w:rPr>
        <w:t>3G</w:t>
      </w:r>
      <w:r>
        <w:rPr>
          <w:rFonts w:hint="eastAsia"/>
        </w:rPr>
        <w:t>传输网络；支持语音、短信、电子邮件等自动告警方式。</w:t>
      </w:r>
    </w:p>
    <w:p w14:paraId="4542A624" w14:textId="77777777" w:rsidR="00844D45" w:rsidRDefault="00B70436">
      <w:pPr>
        <w:pStyle w:val="11"/>
        <w:numPr>
          <w:ilvl w:val="0"/>
          <w:numId w:val="27"/>
        </w:numPr>
        <w:ind w:firstLineChars="0"/>
        <w:rPr>
          <w:b/>
        </w:rPr>
      </w:pPr>
      <w:r>
        <w:rPr>
          <w:rFonts w:hint="eastAsia"/>
          <w:b/>
        </w:rPr>
        <w:t>报警图像联动</w:t>
      </w:r>
    </w:p>
    <w:p w14:paraId="28EC94F0" w14:textId="77777777" w:rsidR="00844D45" w:rsidRDefault="00B70436">
      <w:pPr>
        <w:ind w:firstLine="420"/>
      </w:pPr>
      <w:r>
        <w:rPr>
          <w:rFonts w:hint="eastAsia"/>
        </w:rPr>
        <w:t>支持报警与视频联动、支持报警视频预录。</w:t>
      </w:r>
    </w:p>
    <w:p w14:paraId="171A7735" w14:textId="77777777" w:rsidR="00844D45" w:rsidRDefault="00B70436">
      <w:pPr>
        <w:ind w:firstLine="420"/>
      </w:pPr>
      <w:r>
        <w:rPr>
          <w:rFonts w:hint="eastAsia"/>
        </w:rPr>
        <w:t>在校园中联网报警系统的主要功能有：防火、防盗、防抢和紧急救助。其中紧急救助在校园暴力频发的时段尤为重要。学生和教师可通过移动电话实现一键式快速报警和静默报警。</w:t>
      </w:r>
    </w:p>
    <w:p w14:paraId="6D5BF2AF" w14:textId="77777777" w:rsidR="00844D45" w:rsidRDefault="00B70436">
      <w:pPr>
        <w:pStyle w:val="11"/>
        <w:numPr>
          <w:ilvl w:val="0"/>
          <w:numId w:val="26"/>
        </w:numPr>
        <w:ind w:firstLineChars="0"/>
        <w:rPr>
          <w:b/>
        </w:rPr>
      </w:pPr>
      <w:r>
        <w:rPr>
          <w:rFonts w:hint="eastAsia"/>
          <w:b/>
        </w:rPr>
        <w:t>基地联网报警系统建设方案</w:t>
      </w:r>
    </w:p>
    <w:p w14:paraId="7B7A19E2" w14:textId="77777777" w:rsidR="00844D45" w:rsidRDefault="00B70436">
      <w:pPr>
        <w:ind w:firstLine="420"/>
        <w:rPr>
          <w:rFonts w:ascii="宋体" w:hAnsi="宋体"/>
        </w:rPr>
      </w:pPr>
      <w:r>
        <w:rPr>
          <w:rFonts w:ascii="宋体" w:hAnsi="宋体" w:hint="eastAsia"/>
        </w:rPr>
        <w:t>巴中中学采用具备支持PSTN、GSM、GPRS及3G传输网络，支持语音、短信、电子邮件等自动告警方式，支持报警与视频联动、支持报警视频预录，支持智能学习，防止误报，支持移动电话实现一键式快速报警和静默报警等功能的联网报警系统。前端探测器主要采用红外被动探测器、震动探测器、各种门磁、烟感探测器，摄像机及声光报警器和紧急报警按钮。探测器与报警主机之间的传输尽量采用无线方式，减少布线难度和成本。系统结构如下图所示：</w:t>
      </w:r>
    </w:p>
    <w:p w14:paraId="163FEC1D" w14:textId="77777777" w:rsidR="00844D45" w:rsidRDefault="00B70436">
      <w:pPr>
        <w:ind w:firstLine="420"/>
      </w:pPr>
      <w:r>
        <w:rPr>
          <w:noProof/>
        </w:rPr>
        <w:drawing>
          <wp:inline distT="0" distB="0" distL="0" distR="0" wp14:anchorId="34682587" wp14:editId="1A746D02">
            <wp:extent cx="5000625" cy="3114675"/>
            <wp:effectExtent l="19050" t="0" r="9525" b="0"/>
            <wp:docPr id="27" name="图片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361"/>
                    <pic:cNvPicPr>
                      <a:picLocks noChangeAspect="1" noChangeArrowheads="1"/>
                    </pic:cNvPicPr>
                  </pic:nvPicPr>
                  <pic:blipFill>
                    <a:blip r:embed="rId40"/>
                    <a:srcRect/>
                    <a:stretch>
                      <a:fillRect/>
                    </a:stretch>
                  </pic:blipFill>
                  <pic:spPr>
                    <a:xfrm>
                      <a:off x="0" y="0"/>
                      <a:ext cx="5000625" cy="3114675"/>
                    </a:xfrm>
                    <a:prstGeom prst="rect">
                      <a:avLst/>
                    </a:prstGeom>
                    <a:noFill/>
                    <a:ln w="9525">
                      <a:noFill/>
                      <a:miter lim="800000"/>
                      <a:headEnd/>
                      <a:tailEnd/>
                    </a:ln>
                  </pic:spPr>
                </pic:pic>
              </a:graphicData>
            </a:graphic>
          </wp:inline>
        </w:drawing>
      </w:r>
    </w:p>
    <w:p w14:paraId="2D51D580" w14:textId="77777777" w:rsidR="00844D45" w:rsidRDefault="00B70436">
      <w:pPr>
        <w:snapToGrid w:val="0"/>
        <w:ind w:firstLine="361"/>
        <w:jc w:val="center"/>
        <w:rPr>
          <w:b/>
          <w:sz w:val="18"/>
          <w:szCs w:val="18"/>
        </w:rPr>
      </w:pPr>
      <w:r>
        <w:rPr>
          <w:rFonts w:hint="eastAsia"/>
          <w:b/>
          <w:sz w:val="18"/>
          <w:szCs w:val="18"/>
        </w:rPr>
        <w:t>联网报警建设方案系统框架图</w:t>
      </w:r>
    </w:p>
    <w:p w14:paraId="3778557C" w14:textId="77777777" w:rsidR="00844D45" w:rsidRDefault="00B70436">
      <w:pPr>
        <w:pStyle w:val="11"/>
        <w:numPr>
          <w:ilvl w:val="0"/>
          <w:numId w:val="28"/>
        </w:numPr>
        <w:ind w:firstLineChars="0"/>
        <w:rPr>
          <w:b/>
        </w:rPr>
      </w:pPr>
      <w:r>
        <w:rPr>
          <w:rFonts w:hint="eastAsia"/>
          <w:b/>
        </w:rPr>
        <w:t>布点方法</w:t>
      </w:r>
    </w:p>
    <w:p w14:paraId="1E74428D" w14:textId="77777777" w:rsidR="00844D45" w:rsidRDefault="00B70436">
      <w:pPr>
        <w:ind w:firstLine="420"/>
      </w:pPr>
      <w:r>
        <w:rPr>
          <w:rFonts w:hint="eastAsia"/>
        </w:rPr>
        <w:lastRenderedPageBreak/>
        <w:t>基地联网报警以单体建筑为单位部署，然后接入报警管理中心。除单体建筑外，还应包括岗亭、重要交通路口等。重点位置包括：各种机房、财务室、实验室、研究中心、档案室、图书馆、配电设施、供热设施、库房等。前端点位按照报警主机数量计算，以</w:t>
      </w:r>
      <w:r>
        <w:rPr>
          <w:rFonts w:hint="eastAsia"/>
        </w:rPr>
        <w:t>16</w:t>
      </w:r>
      <w:r>
        <w:rPr>
          <w:rFonts w:hint="eastAsia"/>
        </w:rPr>
        <w:t>防区机型为例进行估算。重点区域每</w:t>
      </w:r>
      <w:r>
        <w:rPr>
          <w:rFonts w:hint="eastAsia"/>
        </w:rPr>
        <w:t>100</w:t>
      </w:r>
      <w:r>
        <w:rPr>
          <w:rFonts w:hint="eastAsia"/>
        </w:rPr>
        <w:t>平米一个防区，非重点位置约</w:t>
      </w:r>
      <w:r>
        <w:rPr>
          <w:rFonts w:hint="eastAsia"/>
        </w:rPr>
        <w:t>500</w:t>
      </w:r>
      <w:r>
        <w:rPr>
          <w:rFonts w:hint="eastAsia"/>
        </w:rPr>
        <w:t>平米一个防区。</w:t>
      </w:r>
    </w:p>
    <w:p w14:paraId="6D29E027" w14:textId="77777777" w:rsidR="00844D45" w:rsidRDefault="00B70436">
      <w:pPr>
        <w:pStyle w:val="4"/>
      </w:pPr>
      <w:bookmarkStart w:id="140" w:name="_Toc12141"/>
      <w:r>
        <w:rPr>
          <w:rFonts w:hint="eastAsia"/>
        </w:rPr>
        <w:t>6.2.2.6</w:t>
      </w:r>
      <w:r>
        <w:rPr>
          <w:rFonts w:hint="eastAsia"/>
        </w:rPr>
        <w:t>电子巡更系统</w:t>
      </w:r>
      <w:bookmarkEnd w:id="140"/>
    </w:p>
    <w:p w14:paraId="7A893C90" w14:textId="77777777" w:rsidR="00844D45" w:rsidRDefault="00B70436">
      <w:pPr>
        <w:ind w:firstLine="420"/>
        <w:rPr>
          <w:rFonts w:ascii="宋体" w:hAnsi="宋体"/>
        </w:rPr>
      </w:pPr>
      <w:r>
        <w:rPr>
          <w:rFonts w:ascii="宋体" w:hAnsi="宋体" w:hint="eastAsia"/>
        </w:rPr>
        <w:t>电子巡更系统是通过先进的移动自动识别技术，将巡逻人员在巡更巡检工作中的时间地点及情况自动准确记录下来。它是一种对巡逻人员的巡更巡检工作进行科学化，规范化管理的全新产品。是治安管理中人防与技防一种有效的，科学的整合管理方案。建议采用GPS电子巡更技术，无布线压力，易维护。</w:t>
      </w:r>
    </w:p>
    <w:p w14:paraId="7DE55F03" w14:textId="77777777" w:rsidR="00844D45" w:rsidRDefault="00B70436">
      <w:pPr>
        <w:ind w:firstLine="420"/>
        <w:jc w:val="center"/>
      </w:pPr>
      <w:r>
        <w:rPr>
          <w:noProof/>
        </w:rPr>
        <w:drawing>
          <wp:inline distT="0" distB="0" distL="0" distR="0" wp14:anchorId="7F86ABB5" wp14:editId="6C76319E">
            <wp:extent cx="3657600" cy="2533650"/>
            <wp:effectExtent l="19050" t="0" r="0" b="0"/>
            <wp:docPr id="28"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01"/>
                    <pic:cNvPicPr>
                      <a:picLocks noChangeAspect="1" noChangeArrowheads="1"/>
                    </pic:cNvPicPr>
                  </pic:nvPicPr>
                  <pic:blipFill>
                    <a:blip r:embed="rId41"/>
                    <a:srcRect/>
                    <a:stretch>
                      <a:fillRect/>
                    </a:stretch>
                  </pic:blipFill>
                  <pic:spPr>
                    <a:xfrm>
                      <a:off x="0" y="0"/>
                      <a:ext cx="3657600" cy="2533650"/>
                    </a:xfrm>
                    <a:prstGeom prst="rect">
                      <a:avLst/>
                    </a:prstGeom>
                    <a:noFill/>
                    <a:ln w="9525">
                      <a:noFill/>
                      <a:miter lim="800000"/>
                      <a:headEnd/>
                      <a:tailEnd/>
                    </a:ln>
                  </pic:spPr>
                </pic:pic>
              </a:graphicData>
            </a:graphic>
          </wp:inline>
        </w:drawing>
      </w:r>
    </w:p>
    <w:p w14:paraId="637AFC49" w14:textId="77777777" w:rsidR="00844D45" w:rsidRDefault="00B70436">
      <w:pPr>
        <w:snapToGrid w:val="0"/>
        <w:ind w:firstLine="361"/>
        <w:jc w:val="center"/>
        <w:rPr>
          <w:rFonts w:ascii="宋体" w:hAnsi="宋体"/>
          <w:b/>
          <w:sz w:val="18"/>
          <w:szCs w:val="18"/>
        </w:rPr>
      </w:pPr>
      <w:r>
        <w:rPr>
          <w:rFonts w:ascii="宋体" w:hAnsi="宋体" w:hint="eastAsia"/>
          <w:b/>
          <w:sz w:val="18"/>
          <w:szCs w:val="18"/>
        </w:rPr>
        <w:t>校园GPS巡更系统框架图</w:t>
      </w:r>
    </w:p>
    <w:p w14:paraId="002D62A7" w14:textId="77777777" w:rsidR="00844D45" w:rsidRDefault="00B70436">
      <w:pPr>
        <w:ind w:firstLine="420"/>
      </w:pPr>
      <w:r>
        <w:rPr>
          <w:rFonts w:hint="eastAsia"/>
        </w:rPr>
        <w:t>布点方法：根据基地人员规划和基地规模，预估保安人员人数，因此需配备巡检仪，巡检器</w:t>
      </w:r>
      <w:r>
        <w:rPr>
          <w:rFonts w:hint="eastAsia"/>
        </w:rPr>
        <w:t>1</w:t>
      </w:r>
      <w:r>
        <w:rPr>
          <w:rFonts w:hint="eastAsia"/>
        </w:rPr>
        <w:t>台，管理电脑和软件一套。</w:t>
      </w:r>
    </w:p>
    <w:p w14:paraId="682E43E2" w14:textId="77777777" w:rsidR="00844D45" w:rsidRDefault="00B70436">
      <w:pPr>
        <w:pStyle w:val="4"/>
      </w:pPr>
      <w:bookmarkStart w:id="141" w:name="_Toc28061"/>
      <w:r>
        <w:rPr>
          <w:rFonts w:hint="eastAsia"/>
        </w:rPr>
        <w:t>6.2.2.7</w:t>
      </w:r>
      <w:r>
        <w:rPr>
          <w:rFonts w:hint="eastAsia"/>
        </w:rPr>
        <w:t>统一通信系统</w:t>
      </w:r>
      <w:bookmarkEnd w:id="141"/>
    </w:p>
    <w:p w14:paraId="51EF1D2D" w14:textId="77777777" w:rsidR="00844D45" w:rsidRDefault="00B70436">
      <w:pPr>
        <w:pStyle w:val="11"/>
        <w:numPr>
          <w:ilvl w:val="0"/>
          <w:numId w:val="29"/>
        </w:numPr>
        <w:ind w:firstLineChars="0"/>
        <w:rPr>
          <w:b/>
        </w:rPr>
      </w:pPr>
      <w:r>
        <w:rPr>
          <w:rFonts w:hint="eastAsia"/>
          <w:b/>
        </w:rPr>
        <w:t>概述</w:t>
      </w:r>
    </w:p>
    <w:p w14:paraId="5D3F3B09" w14:textId="77777777" w:rsidR="00844D45" w:rsidRDefault="00B70436">
      <w:pPr>
        <w:ind w:firstLine="420"/>
        <w:rPr>
          <w:b/>
          <w:sz w:val="18"/>
          <w:szCs w:val="18"/>
        </w:rPr>
      </w:pPr>
      <w:r>
        <w:rPr>
          <w:rFonts w:hint="eastAsia"/>
        </w:rPr>
        <w:t>统一通信是指把计算机技术与传统通信技术融为一体的新通信模式，作为一种解决方案和应用，其核心内容是：让人们无论任何时间、任何地点，都可以通过任何设备、任何网络，获得数据、图像和声音的自由通信。也就是说，统一通信系统将语音、传真、电子邮件、移动短消息、多媒体和数据等所有信息类型合为一体，从而为人们带来选择的自由和效率的提</w:t>
      </w:r>
      <w:r>
        <w:rPr>
          <w:rFonts w:hint="eastAsia"/>
        </w:rPr>
        <w:lastRenderedPageBreak/>
        <w:t>升。（例如，传统的电话将被取代以支持基于软电话屏幕的客户端软件。）它区别于网络层面的互联互通，而是以人为本的应用层面的融合与协同，是更高一个层次的理念，新一代通信与</w:t>
      </w:r>
      <w:r>
        <w:rPr>
          <w:rFonts w:hint="eastAsia"/>
        </w:rPr>
        <w:t>IT</w:t>
      </w:r>
      <w:r>
        <w:rPr>
          <w:rFonts w:hint="eastAsia"/>
        </w:rPr>
        <w:t>产业。根据使用场景的不同，可将统一通信分为：办公室（监控中心）场景、远程场景和移动场景</w:t>
      </w:r>
    </w:p>
    <w:p w14:paraId="5DC8B37E" w14:textId="77777777" w:rsidR="00844D45" w:rsidRDefault="00B70436">
      <w:pPr>
        <w:snapToGrid w:val="0"/>
        <w:ind w:firstLine="361"/>
        <w:jc w:val="center"/>
        <w:rPr>
          <w:b/>
          <w:sz w:val="18"/>
          <w:szCs w:val="18"/>
        </w:rPr>
      </w:pPr>
      <w:r>
        <w:rPr>
          <w:b/>
          <w:noProof/>
          <w:sz w:val="18"/>
          <w:szCs w:val="18"/>
        </w:rPr>
        <w:drawing>
          <wp:inline distT="0" distB="0" distL="0" distR="0" wp14:anchorId="0D5A65C6" wp14:editId="5FFF1BA5">
            <wp:extent cx="5276850" cy="2962275"/>
            <wp:effectExtent l="19050" t="0" r="0" b="0"/>
            <wp:docPr id="29"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02"/>
                    <pic:cNvPicPr>
                      <a:picLocks noChangeAspect="1" noChangeArrowheads="1"/>
                    </pic:cNvPicPr>
                  </pic:nvPicPr>
                  <pic:blipFill>
                    <a:blip r:embed="rId42"/>
                    <a:srcRect/>
                    <a:stretch>
                      <a:fillRect/>
                    </a:stretch>
                  </pic:blipFill>
                  <pic:spPr>
                    <a:xfrm>
                      <a:off x="0" y="0"/>
                      <a:ext cx="5276850" cy="2962275"/>
                    </a:xfrm>
                    <a:prstGeom prst="rect">
                      <a:avLst/>
                    </a:prstGeom>
                    <a:noFill/>
                    <a:ln w="9525">
                      <a:noFill/>
                      <a:miter lim="800000"/>
                      <a:headEnd/>
                      <a:tailEnd/>
                    </a:ln>
                  </pic:spPr>
                </pic:pic>
              </a:graphicData>
            </a:graphic>
          </wp:inline>
        </w:drawing>
      </w:r>
    </w:p>
    <w:p w14:paraId="779ABFD6" w14:textId="77777777" w:rsidR="00844D45" w:rsidRDefault="00B70436">
      <w:pPr>
        <w:snapToGrid w:val="0"/>
        <w:ind w:firstLine="361"/>
        <w:jc w:val="center"/>
        <w:rPr>
          <w:b/>
          <w:sz w:val="18"/>
          <w:szCs w:val="18"/>
        </w:rPr>
      </w:pPr>
      <w:r>
        <w:rPr>
          <w:rFonts w:hint="eastAsia"/>
          <w:b/>
          <w:sz w:val="18"/>
          <w:szCs w:val="18"/>
        </w:rPr>
        <w:t>统一通信基本框架图</w:t>
      </w:r>
    </w:p>
    <w:p w14:paraId="06BE777F" w14:textId="77777777" w:rsidR="00844D45" w:rsidRDefault="00B70436">
      <w:pPr>
        <w:ind w:firstLine="420"/>
      </w:pPr>
      <w:r>
        <w:rPr>
          <w:rFonts w:hint="eastAsia"/>
        </w:rPr>
        <w:t>统一通信系统由基础支撑层、统一通信核心层和终端层三部分组成。</w:t>
      </w:r>
    </w:p>
    <w:p w14:paraId="53FAF543" w14:textId="77777777" w:rsidR="00844D45" w:rsidRDefault="00B70436">
      <w:pPr>
        <w:pStyle w:val="11"/>
        <w:numPr>
          <w:ilvl w:val="0"/>
          <w:numId w:val="30"/>
        </w:numPr>
        <w:ind w:firstLineChars="0"/>
      </w:pPr>
      <w:r>
        <w:rPr>
          <w:rFonts w:hint="eastAsia"/>
        </w:rPr>
        <w:t>基础支撑层由计算设备、存储设备和网络接入设备构成。</w:t>
      </w:r>
    </w:p>
    <w:p w14:paraId="5D9FF909" w14:textId="77777777" w:rsidR="00844D45" w:rsidRDefault="00B70436">
      <w:pPr>
        <w:pStyle w:val="11"/>
        <w:numPr>
          <w:ilvl w:val="0"/>
          <w:numId w:val="30"/>
        </w:numPr>
        <w:ind w:firstLineChars="0"/>
      </w:pPr>
      <w:r>
        <w:rPr>
          <w:rFonts w:hint="eastAsia"/>
        </w:rPr>
        <w:t>统一通信核心层分为六大部分：</w:t>
      </w:r>
    </w:p>
    <w:p w14:paraId="5D21A51C" w14:textId="77777777" w:rsidR="00844D45" w:rsidRDefault="00B70436">
      <w:pPr>
        <w:pStyle w:val="11"/>
        <w:numPr>
          <w:ilvl w:val="0"/>
          <w:numId w:val="31"/>
        </w:numPr>
        <w:ind w:firstLineChars="0"/>
      </w:pPr>
      <w:r>
        <w:rPr>
          <w:rFonts w:hint="eastAsia"/>
        </w:rPr>
        <w:t>基础语音系统：语音通信时人们日常生活中最常用的通信形式，工作、生活中，大多数人已形成用电话进行通信的习惯，基于互联网语音通信以其低廉的资费，吸引了越来越多消费者使用。语音的发展趋势为</w:t>
      </w:r>
      <w:r>
        <w:rPr>
          <w:rFonts w:hint="eastAsia"/>
        </w:rPr>
        <w:t>IP</w:t>
      </w:r>
      <w:r>
        <w:rPr>
          <w:rFonts w:hint="eastAsia"/>
        </w:rPr>
        <w:t>化、移动化、高保真化。例如国内的长途通信，核心系统早已</w:t>
      </w:r>
      <w:r>
        <w:rPr>
          <w:rFonts w:hint="eastAsia"/>
        </w:rPr>
        <w:t>IP</w:t>
      </w:r>
      <w:r>
        <w:rPr>
          <w:rFonts w:hint="eastAsia"/>
        </w:rPr>
        <w:t>化。</w:t>
      </w:r>
    </w:p>
    <w:p w14:paraId="6EC81104" w14:textId="77777777" w:rsidR="00844D45" w:rsidRDefault="00B70436">
      <w:pPr>
        <w:pStyle w:val="11"/>
        <w:numPr>
          <w:ilvl w:val="0"/>
          <w:numId w:val="31"/>
        </w:numPr>
        <w:ind w:firstLineChars="0"/>
      </w:pPr>
      <w:r>
        <w:rPr>
          <w:rFonts w:hint="eastAsia"/>
        </w:rPr>
        <w:t>基础视频系统：视频通信增加了人员之间沟通的互动性，面对面的沟通更直观。网真系统更是真实还原了远端场景，与会者如身临其境。基础语音</w:t>
      </w:r>
      <w:r>
        <w:rPr>
          <w:rFonts w:hint="eastAsia"/>
        </w:rPr>
        <w:t>/</w:t>
      </w:r>
      <w:r>
        <w:rPr>
          <w:rFonts w:hint="eastAsia"/>
        </w:rPr>
        <w:t>视频系统是统一通信的基石，人员在工作中要频繁使用语音、视频进行交流，这就要求在构建语音</w:t>
      </w:r>
      <w:r>
        <w:rPr>
          <w:rFonts w:hint="eastAsia"/>
        </w:rPr>
        <w:t>/</w:t>
      </w:r>
      <w:r>
        <w:rPr>
          <w:rFonts w:hint="eastAsia"/>
        </w:rPr>
        <w:t>视频系统时，首先要确保系统的可靠性、稳定性。</w:t>
      </w:r>
    </w:p>
    <w:p w14:paraId="0C41AB3C" w14:textId="77777777" w:rsidR="00844D45" w:rsidRDefault="00B70436">
      <w:pPr>
        <w:pStyle w:val="11"/>
        <w:numPr>
          <w:ilvl w:val="0"/>
          <w:numId w:val="31"/>
        </w:numPr>
        <w:ind w:firstLineChars="0"/>
      </w:pPr>
      <w:r>
        <w:rPr>
          <w:rFonts w:hint="eastAsia"/>
        </w:rPr>
        <w:t>多媒体会议：多媒体会议包含即时消息会议、语音会议、</w:t>
      </w:r>
      <w:r>
        <w:rPr>
          <w:rFonts w:hint="eastAsia"/>
        </w:rPr>
        <w:t>Web</w:t>
      </w:r>
      <w:r>
        <w:rPr>
          <w:rFonts w:hint="eastAsia"/>
        </w:rPr>
        <w:t>会议、视频会议，构建成本由低到高。多媒体会议系统，能够显著节约差旅成本、沟通成本、会议成本、时间成本。</w:t>
      </w:r>
    </w:p>
    <w:p w14:paraId="4E52DC1C" w14:textId="77777777" w:rsidR="00844D45" w:rsidRDefault="00B70436">
      <w:pPr>
        <w:pStyle w:val="11"/>
        <w:numPr>
          <w:ilvl w:val="0"/>
          <w:numId w:val="31"/>
        </w:numPr>
        <w:ind w:firstLineChars="0"/>
      </w:pPr>
      <w:r>
        <w:rPr>
          <w:rFonts w:hint="eastAsia"/>
        </w:rPr>
        <w:t>统一消息</w:t>
      </w:r>
      <w:r>
        <w:rPr>
          <w:rFonts w:hint="eastAsia"/>
        </w:rPr>
        <w:t>/</w:t>
      </w:r>
      <w:r>
        <w:rPr>
          <w:rFonts w:hint="eastAsia"/>
        </w:rPr>
        <w:t>状态：收集员工使用的各种通信终端的消息和状态，目的是达到有效沟</w:t>
      </w:r>
      <w:r>
        <w:rPr>
          <w:rFonts w:hint="eastAsia"/>
        </w:rPr>
        <w:lastRenderedPageBreak/>
        <w:t>通。</w:t>
      </w:r>
    </w:p>
    <w:p w14:paraId="5BD30AAB" w14:textId="77777777" w:rsidR="00844D45" w:rsidRDefault="00B70436">
      <w:pPr>
        <w:pStyle w:val="11"/>
        <w:numPr>
          <w:ilvl w:val="0"/>
          <w:numId w:val="31"/>
        </w:numPr>
        <w:ind w:firstLineChars="0"/>
      </w:pPr>
      <w:r>
        <w:rPr>
          <w:rFonts w:hint="eastAsia"/>
        </w:rPr>
        <w:t>移动办公：对于出差和在外办公的人员尤为适用，不论通过何种终端，如笔记本电脑或手机，都能在移动状态下，连入学校的核心通信系统和办公系统，实现人员的办公移动化。</w:t>
      </w:r>
    </w:p>
    <w:p w14:paraId="4A4D1C8F" w14:textId="77777777" w:rsidR="00844D45" w:rsidRDefault="00B70436">
      <w:pPr>
        <w:pStyle w:val="11"/>
        <w:numPr>
          <w:ilvl w:val="0"/>
          <w:numId w:val="31"/>
        </w:numPr>
        <w:ind w:firstLineChars="0"/>
      </w:pPr>
      <w:r>
        <w:rPr>
          <w:rFonts w:hint="eastAsia"/>
        </w:rPr>
        <w:t>协同办公：部署具备多媒体通信能力的办公套件，将语音、视频、会议与即时消息、邮件、传真、日历等功能集成，提高工作效率。</w:t>
      </w:r>
    </w:p>
    <w:p w14:paraId="0B4D7D02" w14:textId="77777777" w:rsidR="00844D45" w:rsidRDefault="00B70436">
      <w:pPr>
        <w:pStyle w:val="11"/>
        <w:numPr>
          <w:ilvl w:val="0"/>
          <w:numId w:val="32"/>
        </w:numPr>
        <w:ind w:firstLineChars="0"/>
        <w:rPr>
          <w:rFonts w:ascii="宋体" w:hAnsi="宋体"/>
        </w:rPr>
      </w:pPr>
      <w:r>
        <w:rPr>
          <w:rFonts w:hint="eastAsia"/>
        </w:rPr>
        <w:t>终端：分为固定终端和移动移动终端。固定终端有：</w:t>
      </w:r>
      <w:r>
        <w:rPr>
          <w:rFonts w:hint="eastAsia"/>
        </w:rPr>
        <w:t>IP</w:t>
      </w:r>
      <w:r>
        <w:rPr>
          <w:rFonts w:hint="eastAsia"/>
        </w:rPr>
        <w:t>电话、可视电话、会议电话、高清桌面视频终端、高清会议室终端、</w:t>
      </w:r>
      <w:r>
        <w:rPr>
          <w:rFonts w:hint="eastAsia"/>
        </w:rPr>
        <w:t>PC</w:t>
      </w:r>
      <w:r>
        <w:rPr>
          <w:rFonts w:hint="eastAsia"/>
        </w:rPr>
        <w:t>软终端等；移动终端有：手机、</w:t>
      </w:r>
      <w:r>
        <w:rPr>
          <w:rFonts w:hint="eastAsia"/>
        </w:rPr>
        <w:t>PDA</w:t>
      </w:r>
      <w:r>
        <w:rPr>
          <w:rFonts w:hint="eastAsia"/>
        </w:rPr>
        <w:t>、笔记本电脑、上网本、</w:t>
      </w:r>
      <w:r>
        <w:rPr>
          <w:rFonts w:hint="eastAsia"/>
        </w:rPr>
        <w:t>3G</w:t>
      </w:r>
      <w:r>
        <w:rPr>
          <w:rFonts w:hint="eastAsia"/>
        </w:rPr>
        <w:t>信息机等。</w:t>
      </w:r>
    </w:p>
    <w:p w14:paraId="36C16E26" w14:textId="77777777" w:rsidR="00844D45" w:rsidRDefault="00B70436">
      <w:pPr>
        <w:pStyle w:val="11"/>
        <w:numPr>
          <w:ilvl w:val="0"/>
          <w:numId w:val="29"/>
        </w:numPr>
        <w:ind w:firstLineChars="0"/>
        <w:rPr>
          <w:b/>
        </w:rPr>
      </w:pPr>
      <w:r>
        <w:rPr>
          <w:rFonts w:hint="eastAsia"/>
          <w:b/>
        </w:rPr>
        <w:t>基地统一通信系统建设方案</w:t>
      </w:r>
    </w:p>
    <w:p w14:paraId="35AB7907" w14:textId="77777777" w:rsidR="00844D45" w:rsidRDefault="00B70436">
      <w:pPr>
        <w:ind w:firstLine="420"/>
      </w:pPr>
      <w:r>
        <w:rPr>
          <w:rFonts w:hint="eastAsia"/>
        </w:rPr>
        <w:t>系统在校园通信网络和计算机网络的基础上，采用</w:t>
      </w:r>
      <w:r>
        <w:rPr>
          <w:rFonts w:hint="eastAsia"/>
        </w:rPr>
        <w:t>SIP</w:t>
      </w:r>
      <w:r>
        <w:rPr>
          <w:rFonts w:hint="eastAsia"/>
        </w:rPr>
        <w:t>和</w:t>
      </w:r>
      <w:r>
        <w:rPr>
          <w:rFonts w:hint="eastAsia"/>
        </w:rPr>
        <w:t>IP</w:t>
      </w:r>
      <w:r>
        <w:rPr>
          <w:rFonts w:hint="eastAsia"/>
        </w:rPr>
        <w:t>技术搭建，主要用于接警和指挥调度。框架如下图：</w:t>
      </w:r>
    </w:p>
    <w:p w14:paraId="0E4ED77D" w14:textId="77777777" w:rsidR="00844D45" w:rsidRDefault="00B70436">
      <w:pPr>
        <w:ind w:firstLine="420"/>
        <w:jc w:val="center"/>
      </w:pPr>
      <w:r>
        <w:rPr>
          <w:noProof/>
        </w:rPr>
        <w:drawing>
          <wp:inline distT="0" distB="0" distL="0" distR="0" wp14:anchorId="58D4640E" wp14:editId="670F4221">
            <wp:extent cx="3609975" cy="2057400"/>
            <wp:effectExtent l="19050" t="0" r="9525" b="0"/>
            <wp:docPr id="30"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03"/>
                    <pic:cNvPicPr>
                      <a:picLocks noChangeAspect="1" noChangeArrowheads="1"/>
                    </pic:cNvPicPr>
                  </pic:nvPicPr>
                  <pic:blipFill>
                    <a:blip r:embed="rId43"/>
                    <a:srcRect/>
                    <a:stretch>
                      <a:fillRect/>
                    </a:stretch>
                  </pic:blipFill>
                  <pic:spPr>
                    <a:xfrm>
                      <a:off x="0" y="0"/>
                      <a:ext cx="3609975" cy="2057400"/>
                    </a:xfrm>
                    <a:prstGeom prst="rect">
                      <a:avLst/>
                    </a:prstGeom>
                    <a:noFill/>
                    <a:ln w="9525">
                      <a:noFill/>
                      <a:miter lim="800000"/>
                      <a:headEnd/>
                      <a:tailEnd/>
                    </a:ln>
                  </pic:spPr>
                </pic:pic>
              </a:graphicData>
            </a:graphic>
          </wp:inline>
        </w:drawing>
      </w:r>
    </w:p>
    <w:p w14:paraId="01AD9701" w14:textId="77777777" w:rsidR="00844D45" w:rsidRDefault="00B70436">
      <w:pPr>
        <w:ind w:firstLine="361"/>
        <w:jc w:val="center"/>
        <w:rPr>
          <w:b/>
          <w:sz w:val="18"/>
          <w:szCs w:val="18"/>
        </w:rPr>
      </w:pPr>
      <w:r>
        <w:rPr>
          <w:rFonts w:hint="eastAsia"/>
          <w:b/>
          <w:sz w:val="18"/>
          <w:szCs w:val="18"/>
        </w:rPr>
        <w:t>基地统一通讯系统系统框架</w:t>
      </w:r>
    </w:p>
    <w:p w14:paraId="7B86A480" w14:textId="77777777" w:rsidR="00844D45" w:rsidRDefault="00B70436">
      <w:pPr>
        <w:pStyle w:val="4"/>
      </w:pPr>
      <w:bookmarkStart w:id="142" w:name="_Toc23890"/>
      <w:r>
        <w:rPr>
          <w:rFonts w:hint="eastAsia"/>
        </w:rPr>
        <w:t>6.2.2.8</w:t>
      </w:r>
      <w:r>
        <w:rPr>
          <w:rFonts w:hint="eastAsia"/>
        </w:rPr>
        <w:t>安全管理平台</w:t>
      </w:r>
      <w:bookmarkEnd w:id="142"/>
    </w:p>
    <w:p w14:paraId="7761C9F8" w14:textId="77777777" w:rsidR="00844D45" w:rsidRDefault="00B70436">
      <w:pPr>
        <w:ind w:firstLine="420"/>
      </w:pPr>
      <w:r>
        <w:rPr>
          <w:rFonts w:hint="eastAsia"/>
        </w:rPr>
        <w:t>校园安全管理平台是归属校园安全业务系统。平台需要完成平时安全监控和战时应急指挥的业务。平台的主要规划功能如下：</w:t>
      </w:r>
    </w:p>
    <w:p w14:paraId="7D8E2F98" w14:textId="77777777" w:rsidR="00844D45" w:rsidRDefault="00B70436">
      <w:pPr>
        <w:pStyle w:val="11"/>
        <w:numPr>
          <w:ilvl w:val="0"/>
          <w:numId w:val="33"/>
        </w:numPr>
        <w:ind w:firstLineChars="0"/>
        <w:rPr>
          <w:b/>
        </w:rPr>
      </w:pPr>
      <w:r>
        <w:rPr>
          <w:rFonts w:hint="eastAsia"/>
          <w:b/>
        </w:rPr>
        <w:t>综合业务管理</w:t>
      </w:r>
    </w:p>
    <w:p w14:paraId="52C4C7D7" w14:textId="77777777" w:rsidR="00844D45" w:rsidRDefault="00B70436">
      <w:pPr>
        <w:ind w:firstLine="420"/>
      </w:pPr>
      <w:r>
        <w:rPr>
          <w:rFonts w:hint="eastAsia"/>
        </w:rPr>
        <w:t>系统实现学校安全防范系统日常值班业务和应急业务管理，满足同时处置两起突发事件的需要。主要包括突发公共事件应对过程中的信息接报、审核、办理、跟踪、反馈、情况综合和信息发布；电话、电报、传真、录音、录像、文电、公文等日常工作的管理，以及寒暑期办公时的管理；应急信息和相关数据资料的查询和调用。</w:t>
      </w:r>
    </w:p>
    <w:p w14:paraId="6233530D" w14:textId="77777777" w:rsidR="00844D45" w:rsidRDefault="00B70436">
      <w:pPr>
        <w:pStyle w:val="11"/>
        <w:numPr>
          <w:ilvl w:val="0"/>
          <w:numId w:val="33"/>
        </w:numPr>
        <w:ind w:firstLineChars="0"/>
        <w:rPr>
          <w:b/>
        </w:rPr>
      </w:pPr>
      <w:r>
        <w:rPr>
          <w:rFonts w:hint="eastAsia"/>
          <w:b/>
        </w:rPr>
        <w:lastRenderedPageBreak/>
        <w:t>监测监控</w:t>
      </w:r>
    </w:p>
    <w:p w14:paraId="660612A8" w14:textId="77777777" w:rsidR="00844D45" w:rsidRDefault="00B70436">
      <w:pPr>
        <w:ind w:firstLine="420"/>
      </w:pPr>
      <w:r>
        <w:rPr>
          <w:rFonts w:hint="eastAsia"/>
        </w:rPr>
        <w:t>监测监控系统实现基地监测信息和风险分析信息的汇集，并可对相关信息进行搜索查询或者筛选，对其中一些数据可以进行特征识别，判读信息的内涵或其标志的状态，进行风险评估分析，通过直观的方式展现在决策者面前作为事件处置的依据。</w:t>
      </w:r>
    </w:p>
    <w:p w14:paraId="12069751" w14:textId="77777777" w:rsidR="00844D45" w:rsidRDefault="00B70436">
      <w:pPr>
        <w:pStyle w:val="11"/>
        <w:numPr>
          <w:ilvl w:val="0"/>
          <w:numId w:val="33"/>
        </w:numPr>
        <w:ind w:firstLineChars="0"/>
        <w:rPr>
          <w:b/>
        </w:rPr>
      </w:pPr>
      <w:r>
        <w:rPr>
          <w:rFonts w:hint="eastAsia"/>
          <w:b/>
        </w:rPr>
        <w:t>预测预警</w:t>
      </w:r>
    </w:p>
    <w:p w14:paraId="21E7C190" w14:textId="77777777" w:rsidR="00844D45" w:rsidRDefault="00B70436">
      <w:pPr>
        <w:ind w:firstLine="420"/>
      </w:pPr>
      <w:r>
        <w:rPr>
          <w:rFonts w:hint="eastAsia"/>
        </w:rPr>
        <w:t>通过预测预警系统实现灾害事故的早期预警，趋势预测和综合研判，预测突发事件的影响范围、影响方式、持续时间和危害程度等，从而达到减少和避免原发性灾害事故的发生以及减少灾害事故的衍生次生，为应急救援决策的制定和实施提供技术支撑。</w:t>
      </w:r>
    </w:p>
    <w:p w14:paraId="52F9818F" w14:textId="77777777" w:rsidR="00844D45" w:rsidRDefault="00B70436">
      <w:pPr>
        <w:pStyle w:val="11"/>
        <w:numPr>
          <w:ilvl w:val="0"/>
          <w:numId w:val="33"/>
        </w:numPr>
        <w:ind w:firstLineChars="0"/>
        <w:rPr>
          <w:b/>
        </w:rPr>
      </w:pPr>
      <w:r>
        <w:rPr>
          <w:rFonts w:hint="eastAsia"/>
          <w:b/>
        </w:rPr>
        <w:t>辅助决策</w:t>
      </w:r>
    </w:p>
    <w:p w14:paraId="48EC3965" w14:textId="77777777" w:rsidR="00844D45" w:rsidRDefault="00B70436">
      <w:pPr>
        <w:ind w:firstLine="420"/>
      </w:pPr>
      <w:r>
        <w:rPr>
          <w:rFonts w:hint="eastAsia"/>
        </w:rPr>
        <w:t>根据国家总体应急预案、专项应急预案、省市级应急预案及学校应急预案等相关预案，利用预测分析和研判结果，结合应急组织体系和工作流程、现场应急救援力量和应急救援物资等情况，通过应急系统对有关法规、政策、安全技术要求以及处理类似事件的案例等进行智能检索和分析，并咨询专家意见，提供应对突发公共事件的指导流程和辅助决策方案。</w:t>
      </w:r>
    </w:p>
    <w:p w14:paraId="2962A77E" w14:textId="77777777" w:rsidR="00844D45" w:rsidRDefault="00B70436">
      <w:pPr>
        <w:pStyle w:val="11"/>
        <w:numPr>
          <w:ilvl w:val="0"/>
          <w:numId w:val="33"/>
        </w:numPr>
        <w:ind w:firstLineChars="0"/>
        <w:rPr>
          <w:b/>
        </w:rPr>
      </w:pPr>
      <w:r>
        <w:rPr>
          <w:rFonts w:hint="eastAsia"/>
          <w:b/>
        </w:rPr>
        <w:t>指挥调度</w:t>
      </w:r>
    </w:p>
    <w:p w14:paraId="48C05168" w14:textId="77777777" w:rsidR="00844D45" w:rsidRDefault="00B70436">
      <w:pPr>
        <w:ind w:firstLine="420"/>
      </w:pPr>
      <w:r>
        <w:rPr>
          <w:rFonts w:hint="eastAsia"/>
        </w:rPr>
        <w:t>指挥调度系统辅助应急指挥人员有效部署和调度应急队伍、应急物资、应急装备等资源，实时或及时将突发公共事件发生发展情况和应急处置状况传递给相关人员，实现协同指挥、有序调度和有效监督，提高应急效率。</w:t>
      </w:r>
    </w:p>
    <w:p w14:paraId="14FFEB4F" w14:textId="77777777" w:rsidR="00844D45" w:rsidRDefault="00B70436">
      <w:pPr>
        <w:pStyle w:val="11"/>
        <w:numPr>
          <w:ilvl w:val="0"/>
          <w:numId w:val="33"/>
        </w:numPr>
        <w:ind w:firstLineChars="0"/>
        <w:rPr>
          <w:b/>
        </w:rPr>
      </w:pPr>
      <w:r>
        <w:rPr>
          <w:rFonts w:hint="eastAsia"/>
          <w:b/>
        </w:rPr>
        <w:t>应急保障</w:t>
      </w:r>
    </w:p>
    <w:p w14:paraId="38F2F816" w14:textId="77777777" w:rsidR="00844D45" w:rsidRDefault="00B70436">
      <w:pPr>
        <w:ind w:firstLine="420"/>
      </w:pPr>
      <w:r>
        <w:rPr>
          <w:rFonts w:hint="eastAsia"/>
        </w:rPr>
        <w:t>应急保障系统主要实现对突发公共事件的人力、物力、财力、医疗卫生、交通运输、通信保障等资源的管理，提供对应急资源的优化调配方案、应对过程中所需资源的状态跟踪、反馈，保证资源及时到位。满足应急救援工作的需要和灾区群众的基本生活，以及恢复重建工作的顺利进行。</w:t>
      </w:r>
    </w:p>
    <w:p w14:paraId="5C243B48" w14:textId="77777777" w:rsidR="00844D45" w:rsidRDefault="00B70436">
      <w:pPr>
        <w:pStyle w:val="11"/>
        <w:numPr>
          <w:ilvl w:val="0"/>
          <w:numId w:val="33"/>
        </w:numPr>
        <w:ind w:firstLineChars="0"/>
        <w:rPr>
          <w:b/>
        </w:rPr>
      </w:pPr>
      <w:r>
        <w:rPr>
          <w:rFonts w:hint="eastAsia"/>
          <w:b/>
        </w:rPr>
        <w:t>事件评估</w:t>
      </w:r>
    </w:p>
    <w:p w14:paraId="75032A72" w14:textId="77777777" w:rsidR="00844D45" w:rsidRDefault="00B70436">
      <w:pPr>
        <w:ind w:firstLine="420"/>
      </w:pPr>
      <w:r>
        <w:rPr>
          <w:rFonts w:hint="eastAsia"/>
        </w:rPr>
        <w:t>建立事件评估系统是为了记录应急事件的应对过程，按照应急预案等相关规定建立评价模型、再现应急过程，应急过程前、过程中和过程后进行综合评估，形成应急能力评估报告。建立突发公共事件评估系统，可进一步提高应急现场处置建设能力和应急现场处置的指挥调度、监测的能力建设，使得在突发公共事件应急处理的监测预警、决策支持、指挥调度、现场处置和后期评估能力得到提高。</w:t>
      </w:r>
    </w:p>
    <w:p w14:paraId="158049D5" w14:textId="77777777" w:rsidR="00844D45" w:rsidRDefault="00B70436">
      <w:pPr>
        <w:pStyle w:val="11"/>
        <w:numPr>
          <w:ilvl w:val="0"/>
          <w:numId w:val="33"/>
        </w:numPr>
        <w:ind w:firstLineChars="0"/>
        <w:rPr>
          <w:b/>
        </w:rPr>
      </w:pPr>
      <w:r>
        <w:rPr>
          <w:rFonts w:hint="eastAsia"/>
          <w:b/>
        </w:rPr>
        <w:t>安全教育</w:t>
      </w:r>
    </w:p>
    <w:p w14:paraId="759D31F0" w14:textId="77777777" w:rsidR="00844D45" w:rsidRDefault="00B70436">
      <w:pPr>
        <w:ind w:firstLine="420"/>
      </w:pPr>
      <w:r>
        <w:rPr>
          <w:rFonts w:hint="eastAsia"/>
        </w:rPr>
        <w:t>安全教育系统是为了辅助学校推进安全教育，提高师生的安全防范意识，增强师生的应</w:t>
      </w:r>
      <w:r>
        <w:rPr>
          <w:rFonts w:hint="eastAsia"/>
        </w:rPr>
        <w:lastRenderedPageBreak/>
        <w:t>急避险能力。安全教育系统设计有众多模板及语音、视频、文字等资料库，丰富安全知识宣传方式。安全教育系统设计有模拟演练与评价模块，通过对各类突发公共事件场景进行仿真模拟，在虚拟场景中分析事态、提出应对策略，进行网络模拟演练，并能够自动记录演练过程，并对演练效果进行评价，进而为实战演习提供依据。</w:t>
      </w:r>
    </w:p>
    <w:p w14:paraId="2A91C1EB" w14:textId="77777777" w:rsidR="00844D45" w:rsidRDefault="00B70436">
      <w:pPr>
        <w:ind w:firstLine="420"/>
      </w:pPr>
      <w:r>
        <w:rPr>
          <w:rFonts w:hint="eastAsia"/>
        </w:rPr>
        <w:t>同时为实现以上功能，平台需设计以下功能模块：</w:t>
      </w:r>
    </w:p>
    <w:p w14:paraId="34C9266B" w14:textId="77777777" w:rsidR="00844D45" w:rsidRDefault="00B70436">
      <w:pPr>
        <w:pStyle w:val="11"/>
        <w:numPr>
          <w:ilvl w:val="0"/>
          <w:numId w:val="33"/>
        </w:numPr>
        <w:ind w:firstLineChars="0"/>
        <w:rPr>
          <w:b/>
        </w:rPr>
      </w:pPr>
      <w:r>
        <w:rPr>
          <w:rFonts w:hint="eastAsia"/>
          <w:b/>
        </w:rPr>
        <w:t>智能联动</w:t>
      </w:r>
    </w:p>
    <w:p w14:paraId="23D3ACBE" w14:textId="77777777" w:rsidR="00844D45" w:rsidRDefault="00B70436">
      <w:pPr>
        <w:ind w:firstLine="420"/>
      </w:pPr>
      <w:r>
        <w:rPr>
          <w:rFonts w:hint="eastAsia"/>
        </w:rPr>
        <w:t>实现视频监控系统、联网报警系统、指挥调度系统及电子巡更系统智能联动。联动方式采用顶层协议接口联动。视频监控系统与联网报警系统的联动在部门前端区域可采用开关量联动。视频监控资源可以接入指挥调度系统，作为视频会议视频来源。</w:t>
      </w:r>
    </w:p>
    <w:p w14:paraId="0A96AEA6" w14:textId="77777777" w:rsidR="00844D45" w:rsidRDefault="00B70436">
      <w:pPr>
        <w:pStyle w:val="11"/>
        <w:numPr>
          <w:ilvl w:val="0"/>
          <w:numId w:val="33"/>
        </w:numPr>
        <w:ind w:firstLineChars="0"/>
        <w:rPr>
          <w:b/>
        </w:rPr>
      </w:pPr>
      <w:r>
        <w:rPr>
          <w:rFonts w:hint="eastAsia"/>
          <w:b/>
        </w:rPr>
        <w:t>GIS</w:t>
      </w:r>
      <w:r>
        <w:rPr>
          <w:rFonts w:hint="eastAsia"/>
          <w:b/>
        </w:rPr>
        <w:t>应用</w:t>
      </w:r>
    </w:p>
    <w:p w14:paraId="51B6BD91" w14:textId="77777777" w:rsidR="00844D45" w:rsidRDefault="00B70436">
      <w:pPr>
        <w:ind w:firstLine="420"/>
      </w:pPr>
      <w:r>
        <w:rPr>
          <w:rFonts w:hint="eastAsia"/>
        </w:rPr>
        <w:t>实现校园</w:t>
      </w:r>
      <w:r>
        <w:rPr>
          <w:rFonts w:hint="eastAsia"/>
        </w:rPr>
        <w:t>GIS</w:t>
      </w:r>
      <w:r>
        <w:rPr>
          <w:rFonts w:hint="eastAsia"/>
        </w:rPr>
        <w:t>与业务系统的结合、</w:t>
      </w:r>
      <w:r>
        <w:rPr>
          <w:rFonts w:hint="eastAsia"/>
        </w:rPr>
        <w:t>GIS</w:t>
      </w:r>
      <w:r>
        <w:rPr>
          <w:rFonts w:hint="eastAsia"/>
        </w:rPr>
        <w:t>与视频监控系统、联网报警系统、电子巡更系统，融合通信的结合。实现业务、报警、资源、设备、分析结果等内容在</w:t>
      </w:r>
      <w:r>
        <w:rPr>
          <w:rFonts w:hint="eastAsia"/>
        </w:rPr>
        <w:t>GIS</w:t>
      </w:r>
      <w:r>
        <w:rPr>
          <w:rFonts w:hint="eastAsia"/>
        </w:rPr>
        <w:t>地图上以多种方式呈现。</w:t>
      </w:r>
    </w:p>
    <w:p w14:paraId="6A934468" w14:textId="77777777" w:rsidR="00844D45" w:rsidRDefault="00B70436">
      <w:pPr>
        <w:pStyle w:val="11"/>
        <w:numPr>
          <w:ilvl w:val="0"/>
          <w:numId w:val="33"/>
        </w:numPr>
        <w:ind w:firstLineChars="0"/>
        <w:rPr>
          <w:b/>
        </w:rPr>
      </w:pPr>
      <w:r>
        <w:rPr>
          <w:rFonts w:hint="eastAsia"/>
          <w:b/>
        </w:rPr>
        <w:t>指挥调度系统嵌入</w:t>
      </w:r>
    </w:p>
    <w:p w14:paraId="2EB436BA" w14:textId="77777777" w:rsidR="00844D45" w:rsidRDefault="00B70436">
      <w:pPr>
        <w:ind w:firstLine="420"/>
      </w:pPr>
      <w:r>
        <w:rPr>
          <w:rFonts w:hint="eastAsia"/>
        </w:rPr>
        <w:t>实现指挥调度系统与业务系统相结合，提高沟通效率，工作效率。</w:t>
      </w:r>
    </w:p>
    <w:p w14:paraId="52A45B74" w14:textId="77777777" w:rsidR="00844D45" w:rsidRDefault="00B70436">
      <w:pPr>
        <w:ind w:firstLine="420"/>
      </w:pPr>
      <w:r>
        <w:rPr>
          <w:rFonts w:hint="eastAsia"/>
        </w:rPr>
        <w:t>部署方法：平台软件可在应急平台软件上进行二次开发完成，具体工作量在后续详细设计过程中确定。</w:t>
      </w:r>
      <w:r>
        <w:rPr>
          <w:rFonts w:hint="eastAsia"/>
        </w:rPr>
        <w:t xml:space="preserve">6.2.3 </w:t>
      </w:r>
      <w:r>
        <w:rPr>
          <w:rFonts w:hint="eastAsia"/>
        </w:rPr>
        <w:t>建筑设备自动化系统</w:t>
      </w:r>
    </w:p>
    <w:p w14:paraId="065561D6" w14:textId="77777777" w:rsidR="00844D45" w:rsidRDefault="00B70436">
      <w:pPr>
        <w:pStyle w:val="4"/>
      </w:pPr>
      <w:bookmarkStart w:id="143" w:name="_Toc20058"/>
      <w:r>
        <w:rPr>
          <w:rFonts w:hint="eastAsia"/>
        </w:rPr>
        <w:t xml:space="preserve">6.2.3.1 </w:t>
      </w:r>
      <w:r>
        <w:rPr>
          <w:rFonts w:hint="eastAsia"/>
        </w:rPr>
        <w:t>系统概述</w:t>
      </w:r>
      <w:bookmarkEnd w:id="143"/>
    </w:p>
    <w:p w14:paraId="1497096A" w14:textId="77777777" w:rsidR="00844D45" w:rsidRDefault="00B70436">
      <w:pPr>
        <w:ind w:firstLine="420"/>
      </w:pPr>
      <w:r>
        <w:rPr>
          <w:rFonts w:hint="eastAsia"/>
        </w:rPr>
        <w:t>本规划设计是遵照建筑设备自动化系统及系统集成的技术要求，围绕先进的控制理念和开放式的智能化建筑结构方式，依据有关图纸资料和相关设计规范并结合建筑设备自动化系统及系统集成方面的实践经验，运用当今主流的计算机技术和自动控制技术而进行的设计。</w:t>
      </w:r>
    </w:p>
    <w:p w14:paraId="0150E39B" w14:textId="77777777" w:rsidR="00844D45" w:rsidRDefault="00B70436">
      <w:pPr>
        <w:pStyle w:val="11"/>
        <w:numPr>
          <w:ilvl w:val="0"/>
          <w:numId w:val="34"/>
        </w:numPr>
        <w:ind w:left="0" w:firstLineChars="0" w:firstLine="426"/>
        <w:rPr>
          <w:rFonts w:ascii="宋体" w:hAnsi="宋体"/>
          <w:b/>
        </w:rPr>
      </w:pPr>
      <w:r>
        <w:rPr>
          <w:rFonts w:ascii="宋体" w:hAnsi="宋体" w:hint="eastAsia"/>
          <w:b/>
        </w:rPr>
        <w:t>规划范围</w:t>
      </w:r>
    </w:p>
    <w:p w14:paraId="17385859" w14:textId="77777777" w:rsidR="00844D45" w:rsidRDefault="00B70436">
      <w:pPr>
        <w:ind w:firstLine="420"/>
      </w:pPr>
      <w:r>
        <w:rPr>
          <w:rFonts w:hint="eastAsia"/>
        </w:rPr>
        <w:t>本建筑设备自动化系统（以下简称</w:t>
      </w:r>
      <w:r>
        <w:t>BA</w:t>
      </w:r>
      <w:r>
        <w:rPr>
          <w:rFonts w:hint="eastAsia"/>
        </w:rPr>
        <w:t>S</w:t>
      </w:r>
      <w:r>
        <w:rPr>
          <w:rFonts w:hint="eastAsia"/>
        </w:rPr>
        <w:t>）是对巴中中学的各栋有需求的建筑机电设备进行集散式监控，优化系统运行控制、收集分析运行数据、故障自动报警，以延长设备使用寿命、节省能耗、简化管理、确保安全。</w:t>
      </w:r>
    </w:p>
    <w:p w14:paraId="67A21A29" w14:textId="77777777" w:rsidR="00844D45" w:rsidRDefault="00B70436">
      <w:pPr>
        <w:ind w:firstLine="420"/>
      </w:pPr>
      <w:r>
        <w:t>BA</w:t>
      </w:r>
      <w:r>
        <w:rPr>
          <w:rFonts w:hint="eastAsia"/>
        </w:rPr>
        <w:t>S</w:t>
      </w:r>
      <w:r>
        <w:rPr>
          <w:rFonts w:hint="eastAsia"/>
        </w:rPr>
        <w:t>系统监控、监测范围如下：</w:t>
      </w:r>
    </w:p>
    <w:p w14:paraId="50D27557" w14:textId="77777777" w:rsidR="00844D45" w:rsidRDefault="00B70436">
      <w:pPr>
        <w:pStyle w:val="11"/>
        <w:numPr>
          <w:ilvl w:val="0"/>
          <w:numId w:val="35"/>
        </w:numPr>
        <w:ind w:firstLineChars="0"/>
      </w:pPr>
      <w:r>
        <w:rPr>
          <w:rFonts w:hint="eastAsia"/>
        </w:rPr>
        <w:t>空调监控系统：</w:t>
      </w:r>
    </w:p>
    <w:p w14:paraId="34EC760E" w14:textId="77777777" w:rsidR="00844D45" w:rsidRDefault="00B70436">
      <w:pPr>
        <w:pStyle w:val="11"/>
        <w:numPr>
          <w:ilvl w:val="0"/>
          <w:numId w:val="35"/>
        </w:numPr>
        <w:ind w:firstLineChars="0"/>
      </w:pPr>
      <w:r>
        <w:rPr>
          <w:rFonts w:hint="eastAsia"/>
        </w:rPr>
        <w:t>空调冷源系统集成；</w:t>
      </w:r>
    </w:p>
    <w:p w14:paraId="6E79BCB1" w14:textId="77777777" w:rsidR="00844D45" w:rsidRDefault="00B70436">
      <w:pPr>
        <w:pStyle w:val="11"/>
        <w:numPr>
          <w:ilvl w:val="0"/>
          <w:numId w:val="35"/>
        </w:numPr>
        <w:ind w:firstLineChars="0"/>
      </w:pPr>
      <w:r>
        <w:rPr>
          <w:rFonts w:hint="eastAsia"/>
        </w:rPr>
        <w:lastRenderedPageBreak/>
        <w:t>新风处理机组监控；</w:t>
      </w:r>
    </w:p>
    <w:p w14:paraId="4F48C8B0" w14:textId="77777777" w:rsidR="00844D45" w:rsidRDefault="00B70436">
      <w:pPr>
        <w:pStyle w:val="11"/>
        <w:numPr>
          <w:ilvl w:val="0"/>
          <w:numId w:val="35"/>
        </w:numPr>
        <w:ind w:firstLineChars="0"/>
      </w:pPr>
      <w:r>
        <w:rPr>
          <w:rFonts w:hint="eastAsia"/>
        </w:rPr>
        <w:t>空调处理机组监控；</w:t>
      </w:r>
    </w:p>
    <w:p w14:paraId="3647E17A" w14:textId="77777777" w:rsidR="00844D45" w:rsidRDefault="00B70436">
      <w:pPr>
        <w:pStyle w:val="11"/>
        <w:numPr>
          <w:ilvl w:val="0"/>
          <w:numId w:val="35"/>
        </w:numPr>
        <w:ind w:firstLineChars="0"/>
      </w:pPr>
      <w:r>
        <w:rPr>
          <w:rFonts w:hint="eastAsia"/>
        </w:rPr>
        <w:t>送</w:t>
      </w:r>
      <w:r>
        <w:t>/</w:t>
      </w:r>
      <w:r>
        <w:rPr>
          <w:rFonts w:hint="eastAsia"/>
        </w:rPr>
        <w:t>排风机监控、排风</w:t>
      </w:r>
      <w:r>
        <w:t>/</w:t>
      </w:r>
      <w:r>
        <w:rPr>
          <w:rFonts w:hint="eastAsia"/>
        </w:rPr>
        <w:t>排烟风机监控；</w:t>
      </w:r>
    </w:p>
    <w:p w14:paraId="7EA1E17B" w14:textId="77777777" w:rsidR="00844D45" w:rsidRDefault="00B70436">
      <w:pPr>
        <w:pStyle w:val="11"/>
        <w:numPr>
          <w:ilvl w:val="0"/>
          <w:numId w:val="35"/>
        </w:numPr>
        <w:ind w:firstLineChars="0"/>
      </w:pPr>
      <w:r>
        <w:rPr>
          <w:rFonts w:hint="eastAsia"/>
        </w:rPr>
        <w:t>照明监控系统：</w:t>
      </w:r>
    </w:p>
    <w:p w14:paraId="2354158F" w14:textId="77777777" w:rsidR="00844D45" w:rsidRDefault="00B70436">
      <w:pPr>
        <w:pStyle w:val="11"/>
        <w:numPr>
          <w:ilvl w:val="0"/>
          <w:numId w:val="35"/>
        </w:numPr>
        <w:ind w:firstLineChars="0"/>
      </w:pPr>
      <w:r>
        <w:rPr>
          <w:rFonts w:hint="eastAsia"/>
        </w:rPr>
        <w:t>展厅照明监控；</w:t>
      </w:r>
    </w:p>
    <w:p w14:paraId="6BCBDBC0" w14:textId="77777777" w:rsidR="00844D45" w:rsidRDefault="00B70436">
      <w:pPr>
        <w:pStyle w:val="11"/>
        <w:numPr>
          <w:ilvl w:val="0"/>
          <w:numId w:val="35"/>
        </w:numPr>
        <w:ind w:firstLineChars="0"/>
      </w:pPr>
      <w:r>
        <w:rPr>
          <w:rFonts w:hint="eastAsia"/>
        </w:rPr>
        <w:t>公共区域照明监控；</w:t>
      </w:r>
    </w:p>
    <w:p w14:paraId="06BA3590" w14:textId="77777777" w:rsidR="00844D45" w:rsidRDefault="00B70436">
      <w:pPr>
        <w:pStyle w:val="11"/>
        <w:numPr>
          <w:ilvl w:val="0"/>
          <w:numId w:val="35"/>
        </w:numPr>
        <w:ind w:firstLineChars="0"/>
      </w:pPr>
      <w:r>
        <w:rPr>
          <w:rFonts w:hint="eastAsia"/>
        </w:rPr>
        <w:t>室外路灯照明监控；</w:t>
      </w:r>
    </w:p>
    <w:p w14:paraId="30A57C80" w14:textId="77777777" w:rsidR="00844D45" w:rsidRDefault="00B70436">
      <w:pPr>
        <w:pStyle w:val="11"/>
        <w:numPr>
          <w:ilvl w:val="0"/>
          <w:numId w:val="35"/>
        </w:numPr>
        <w:ind w:firstLineChars="0"/>
      </w:pPr>
      <w:r>
        <w:rPr>
          <w:rFonts w:hint="eastAsia"/>
        </w:rPr>
        <w:t>中低压监控系统：</w:t>
      </w:r>
    </w:p>
    <w:p w14:paraId="57A61443" w14:textId="77777777" w:rsidR="00844D45" w:rsidRDefault="00B70436">
      <w:pPr>
        <w:pStyle w:val="11"/>
        <w:numPr>
          <w:ilvl w:val="0"/>
          <w:numId w:val="35"/>
        </w:numPr>
        <w:ind w:firstLineChars="0"/>
      </w:pPr>
      <w:r>
        <w:rPr>
          <w:rFonts w:hint="eastAsia"/>
        </w:rPr>
        <w:t>中压配电系统监测；</w:t>
      </w:r>
    </w:p>
    <w:p w14:paraId="19643F69" w14:textId="77777777" w:rsidR="00844D45" w:rsidRDefault="00B70436">
      <w:pPr>
        <w:pStyle w:val="11"/>
        <w:numPr>
          <w:ilvl w:val="0"/>
          <w:numId w:val="35"/>
        </w:numPr>
        <w:ind w:firstLineChars="0"/>
      </w:pPr>
      <w:r>
        <w:rPr>
          <w:rFonts w:hint="eastAsia"/>
        </w:rPr>
        <w:t>低压配电系统监测；</w:t>
      </w:r>
    </w:p>
    <w:p w14:paraId="35E1564B" w14:textId="77777777" w:rsidR="00844D45" w:rsidRDefault="00B70436">
      <w:pPr>
        <w:pStyle w:val="11"/>
        <w:numPr>
          <w:ilvl w:val="0"/>
          <w:numId w:val="35"/>
        </w:numPr>
        <w:ind w:firstLineChars="0"/>
      </w:pPr>
      <w:r>
        <w:rPr>
          <w:rFonts w:hint="eastAsia"/>
        </w:rPr>
        <w:t>变压器、直流电屏监测；</w:t>
      </w:r>
    </w:p>
    <w:p w14:paraId="20B84919" w14:textId="77777777" w:rsidR="00844D45" w:rsidRDefault="00B70436">
      <w:pPr>
        <w:pStyle w:val="11"/>
        <w:numPr>
          <w:ilvl w:val="0"/>
          <w:numId w:val="35"/>
        </w:numPr>
        <w:ind w:firstLineChars="0"/>
      </w:pPr>
      <w:r>
        <w:t>EPS</w:t>
      </w:r>
      <w:r>
        <w:rPr>
          <w:rFonts w:hint="eastAsia"/>
        </w:rPr>
        <w:t>设备监测；</w:t>
      </w:r>
    </w:p>
    <w:p w14:paraId="58D9135B" w14:textId="77777777" w:rsidR="00844D45" w:rsidRDefault="00B70436">
      <w:pPr>
        <w:pStyle w:val="11"/>
        <w:numPr>
          <w:ilvl w:val="0"/>
          <w:numId w:val="35"/>
        </w:numPr>
        <w:ind w:firstLineChars="0"/>
      </w:pPr>
      <w:r>
        <w:rPr>
          <w:rFonts w:hint="eastAsia"/>
        </w:rPr>
        <w:t>综合设备监控系统：</w:t>
      </w:r>
    </w:p>
    <w:p w14:paraId="1AC86AA5" w14:textId="77777777" w:rsidR="00844D45" w:rsidRDefault="00B70436">
      <w:pPr>
        <w:pStyle w:val="11"/>
        <w:numPr>
          <w:ilvl w:val="0"/>
          <w:numId w:val="35"/>
        </w:numPr>
        <w:ind w:firstLineChars="0"/>
      </w:pPr>
      <w:r>
        <w:rPr>
          <w:rFonts w:hint="eastAsia"/>
        </w:rPr>
        <w:t>电梯系统集成；</w:t>
      </w:r>
    </w:p>
    <w:p w14:paraId="15AFF497" w14:textId="77777777" w:rsidR="00844D45" w:rsidRDefault="00B70436">
      <w:pPr>
        <w:pStyle w:val="11"/>
        <w:numPr>
          <w:ilvl w:val="0"/>
          <w:numId w:val="35"/>
        </w:numPr>
        <w:ind w:firstLineChars="0"/>
      </w:pPr>
      <w:r>
        <w:rPr>
          <w:rFonts w:hint="eastAsia"/>
        </w:rPr>
        <w:t>风机盘管电源监控；</w:t>
      </w:r>
    </w:p>
    <w:p w14:paraId="1A47049F" w14:textId="77777777" w:rsidR="00844D45" w:rsidRDefault="00B70436">
      <w:pPr>
        <w:pStyle w:val="11"/>
        <w:numPr>
          <w:ilvl w:val="0"/>
          <w:numId w:val="35"/>
        </w:numPr>
        <w:ind w:firstLineChars="0"/>
      </w:pPr>
      <w:r>
        <w:rPr>
          <w:rFonts w:hint="eastAsia"/>
        </w:rPr>
        <w:t>电动排烟窗、弱电间空调、排风机及交换机电源监控；</w:t>
      </w:r>
    </w:p>
    <w:p w14:paraId="31891158" w14:textId="77777777" w:rsidR="00844D45" w:rsidRDefault="00B70436">
      <w:pPr>
        <w:pStyle w:val="11"/>
        <w:numPr>
          <w:ilvl w:val="0"/>
          <w:numId w:val="35"/>
        </w:numPr>
        <w:ind w:firstLineChars="0"/>
      </w:pPr>
      <w:r>
        <w:rPr>
          <w:rFonts w:hint="eastAsia"/>
        </w:rPr>
        <w:t>给排水设备监测及监控；</w:t>
      </w:r>
    </w:p>
    <w:p w14:paraId="726B1EAE" w14:textId="77777777" w:rsidR="00844D45" w:rsidRDefault="00B70436">
      <w:pPr>
        <w:pStyle w:val="11"/>
        <w:numPr>
          <w:ilvl w:val="0"/>
          <w:numId w:val="35"/>
        </w:numPr>
        <w:ind w:firstLineChars="0"/>
      </w:pPr>
      <w:r>
        <w:rPr>
          <w:rFonts w:hint="eastAsia"/>
        </w:rPr>
        <w:t>机房环境监测。</w:t>
      </w:r>
    </w:p>
    <w:p w14:paraId="1284DE84" w14:textId="77777777" w:rsidR="00844D45" w:rsidRDefault="00B70436">
      <w:pPr>
        <w:pStyle w:val="11"/>
        <w:numPr>
          <w:ilvl w:val="0"/>
          <w:numId w:val="34"/>
        </w:numPr>
        <w:ind w:left="0" w:firstLineChars="0" w:firstLine="426"/>
        <w:rPr>
          <w:rFonts w:ascii="宋体" w:hAnsi="宋体"/>
          <w:b/>
        </w:rPr>
      </w:pPr>
      <w:r>
        <w:rPr>
          <w:rFonts w:ascii="宋体" w:hAnsi="宋体" w:hint="eastAsia"/>
          <w:b/>
        </w:rPr>
        <w:t>规划目标</w:t>
      </w:r>
    </w:p>
    <w:p w14:paraId="0E59379C" w14:textId="77777777" w:rsidR="00844D45" w:rsidRDefault="00B70436">
      <w:pPr>
        <w:ind w:firstLine="420"/>
      </w:pPr>
      <w:r>
        <w:rPr>
          <w:rFonts w:hint="eastAsia"/>
        </w:rPr>
        <w:t>对建筑物的机电设备采用现代计算机技术进行全面有效的监控和管理，以确保建筑物内有一个舒适和安全的环境，同时实现高效节能的管理要求。通过对巴中中学项目计算机技术、通信技术、信息技术、控制技术有机结合，在全面满足功能需求的基础上，集各种优秀产品与技术之长，追求最合理的投资和最大的灵活性，以取得长期最大限度的满足经济、管理与环境效益的总目标。</w:t>
      </w:r>
    </w:p>
    <w:p w14:paraId="0FB7245B" w14:textId="77777777" w:rsidR="00844D45" w:rsidRDefault="00B70436">
      <w:pPr>
        <w:ind w:firstLine="420"/>
      </w:pPr>
      <w:r>
        <w:rPr>
          <w:rFonts w:hint="eastAsia"/>
        </w:rPr>
        <w:t>系统能稳定和准确地自动调节大楼内设备的各项参数（如温度、新风等），记录和统计系统的运行参数及系统运行趋势和规律，不断优化系统运行。为工作人员提供高效率、舒适、便利的教学及科研环境。</w:t>
      </w:r>
    </w:p>
    <w:p w14:paraId="7FFA71E0" w14:textId="77777777" w:rsidR="00844D45" w:rsidRDefault="00B70436">
      <w:pPr>
        <w:ind w:firstLine="420"/>
      </w:pPr>
      <w:r>
        <w:rPr>
          <w:rFonts w:hint="eastAsia"/>
        </w:rPr>
        <w:t>围绕服务的要求，通过监测和控各区域内的温度和空气质量，保证大楼建筑内的舒适性、安全性要求。</w:t>
      </w:r>
    </w:p>
    <w:p w14:paraId="45EF8EC4" w14:textId="77777777" w:rsidR="00844D45" w:rsidRDefault="00B70436">
      <w:pPr>
        <w:ind w:firstLine="420"/>
      </w:pPr>
      <w:r>
        <w:rPr>
          <w:rFonts w:hint="eastAsia"/>
        </w:rPr>
        <w:t>对各种需要监控的重要机电设备实现集中管理、优化配置，使系统在全自动的状态下运</w:t>
      </w:r>
      <w:r>
        <w:rPr>
          <w:rFonts w:hint="eastAsia"/>
        </w:rPr>
        <w:lastRenderedPageBreak/>
        <w:t>行。本系统全天候监测所有需要设备的运行状态，以最小的人力物力达到最完善的管理效果。</w:t>
      </w:r>
    </w:p>
    <w:p w14:paraId="1244E0BA" w14:textId="77777777" w:rsidR="00844D45" w:rsidRDefault="00B70436">
      <w:pPr>
        <w:ind w:firstLine="420"/>
      </w:pPr>
      <w:r>
        <w:rPr>
          <w:rFonts w:hint="eastAsia"/>
        </w:rPr>
        <w:t>系统对整个控制设备进行监控，提供可靠的、经济的最佳能源供应方案，管理不同时间内设备用电量大小，使设备始终处于最佳运行状态及最佳利用率，大量减少不必要的能源浪费。</w:t>
      </w:r>
    </w:p>
    <w:p w14:paraId="776E0C25" w14:textId="77777777" w:rsidR="00844D45" w:rsidRDefault="00B70436">
      <w:pPr>
        <w:ind w:firstLine="420"/>
      </w:pPr>
      <w:r>
        <w:rPr>
          <w:rFonts w:hint="eastAsia"/>
        </w:rPr>
        <w:t>对大楼进行分区域管理和控制，使用简便的管理和节能的控制方式，避免由于场地闲置而造成的浪费。实现中央管理和分散控制的功能要求，达到节约能源的目的。</w:t>
      </w:r>
    </w:p>
    <w:p w14:paraId="53D4D9B5" w14:textId="77777777" w:rsidR="00844D45" w:rsidRDefault="00B70436">
      <w:pPr>
        <w:ind w:firstLine="420"/>
      </w:pPr>
      <w:r>
        <w:rPr>
          <w:rFonts w:hint="eastAsia"/>
        </w:rPr>
        <w:t>最大限度地降低设备的运行成本。设备在系统的统一管理之下始终处于最佳运行状态。系统会按照设备的运行情况打印维护保养报告，提示管理人员对设备及时进行维护，延长设备的使用寿命。</w:t>
      </w:r>
    </w:p>
    <w:p w14:paraId="27B0CEBF" w14:textId="77777777" w:rsidR="00844D45" w:rsidRDefault="00B70436">
      <w:pPr>
        <w:ind w:firstLine="420"/>
      </w:pPr>
      <w:r>
        <w:rPr>
          <w:rFonts w:hint="eastAsia"/>
        </w:rPr>
        <w:t>提高人员与设备的整体安全水平，坚持“以人为本”的原则。该系统对设备的运行状态进行实时监视，可使管理人员及时发现设备故障、问题与意外，消灭故障于隐患之中，保证人身的安全。一旦设备有故障发生，计算机可以报告故障发生的位置及故障发生的原因，以便维护人员快速排除故障，恢复设备正常运行</w:t>
      </w:r>
    </w:p>
    <w:p w14:paraId="44F82EA2" w14:textId="77777777" w:rsidR="00844D45" w:rsidRDefault="00B70436">
      <w:pPr>
        <w:pStyle w:val="11"/>
        <w:numPr>
          <w:ilvl w:val="0"/>
          <w:numId w:val="34"/>
        </w:numPr>
        <w:ind w:left="0" w:firstLineChars="0" w:firstLine="426"/>
        <w:rPr>
          <w:rFonts w:ascii="宋体" w:hAnsi="宋体"/>
          <w:b/>
        </w:rPr>
      </w:pPr>
      <w:r>
        <w:rPr>
          <w:rFonts w:ascii="宋体" w:hAnsi="宋体" w:hint="eastAsia"/>
          <w:b/>
        </w:rPr>
        <w:t>设计原则</w:t>
      </w:r>
    </w:p>
    <w:p w14:paraId="0021CE01" w14:textId="77777777" w:rsidR="00844D45" w:rsidRDefault="00B70436">
      <w:pPr>
        <w:pStyle w:val="11"/>
        <w:numPr>
          <w:ilvl w:val="0"/>
          <w:numId w:val="36"/>
        </w:numPr>
        <w:ind w:firstLineChars="0"/>
      </w:pPr>
      <w:r>
        <w:rPr>
          <w:rFonts w:hint="eastAsia"/>
        </w:rPr>
        <w:t>实用性</w:t>
      </w:r>
    </w:p>
    <w:p w14:paraId="2BE8A4FA" w14:textId="77777777" w:rsidR="00844D45" w:rsidRDefault="00B70436">
      <w:pPr>
        <w:ind w:firstLine="420"/>
      </w:pPr>
      <w:r>
        <w:t>BA</w:t>
      </w:r>
      <w:r>
        <w:rPr>
          <w:rFonts w:hint="eastAsia"/>
        </w:rPr>
        <w:t>S</w:t>
      </w:r>
      <w:r>
        <w:t>系统</w:t>
      </w:r>
      <w:r>
        <w:rPr>
          <w:rFonts w:hint="eastAsia"/>
        </w:rPr>
        <w:t>的设计应以实用为第一原则。在符合需要的前提下，合理平衡系统的经济性与前瞻性。</w:t>
      </w:r>
    </w:p>
    <w:p w14:paraId="170DCF89" w14:textId="77777777" w:rsidR="00844D45" w:rsidRDefault="00B70436">
      <w:pPr>
        <w:pStyle w:val="11"/>
        <w:numPr>
          <w:ilvl w:val="0"/>
          <w:numId w:val="36"/>
        </w:numPr>
        <w:ind w:firstLineChars="0"/>
      </w:pPr>
      <w:r>
        <w:rPr>
          <w:rFonts w:hint="eastAsia"/>
        </w:rPr>
        <w:t>可靠性</w:t>
      </w:r>
    </w:p>
    <w:p w14:paraId="07DF6BED" w14:textId="77777777" w:rsidR="00844D45" w:rsidRDefault="00B70436">
      <w:pPr>
        <w:ind w:firstLine="420"/>
      </w:pPr>
      <w:r>
        <w:rPr>
          <w:rFonts w:hint="eastAsia"/>
        </w:rPr>
        <w:t>系统必须保持每天</w:t>
      </w:r>
      <w:r>
        <w:t>24</w:t>
      </w:r>
      <w:r>
        <w:t>小时连续工作。子系统故障不影响其他子系统运行，也不影响集成系统除该子系统之外的其他功能的运行。</w:t>
      </w:r>
    </w:p>
    <w:p w14:paraId="213C1C92" w14:textId="77777777" w:rsidR="00844D45" w:rsidRDefault="00B70436">
      <w:pPr>
        <w:pStyle w:val="11"/>
        <w:numPr>
          <w:ilvl w:val="0"/>
          <w:numId w:val="36"/>
        </w:numPr>
        <w:ind w:firstLineChars="0"/>
      </w:pPr>
      <w:r>
        <w:rPr>
          <w:rFonts w:hint="eastAsia"/>
        </w:rPr>
        <w:t>易维护性</w:t>
      </w:r>
    </w:p>
    <w:p w14:paraId="1A20CCBB" w14:textId="77777777" w:rsidR="00844D45" w:rsidRDefault="00B70436">
      <w:pPr>
        <w:ind w:firstLine="420"/>
      </w:pPr>
      <w:r>
        <w:rPr>
          <w:rFonts w:hint="eastAsia"/>
        </w:rPr>
        <w:t>本系统要处理大量的数据，系统复杂，要保证日常运行，系统必须具有高度的可维护性和易维护性，尽量做到所需维护人员少，维护工作量小，维护强度低，维护费用低。</w:t>
      </w:r>
    </w:p>
    <w:p w14:paraId="775AE48B" w14:textId="77777777" w:rsidR="00844D45" w:rsidRDefault="00B70436">
      <w:pPr>
        <w:pStyle w:val="11"/>
        <w:numPr>
          <w:ilvl w:val="0"/>
          <w:numId w:val="36"/>
        </w:numPr>
        <w:ind w:firstLineChars="0"/>
      </w:pPr>
      <w:r>
        <w:rPr>
          <w:rFonts w:hint="eastAsia"/>
        </w:rPr>
        <w:t>开放可扩展性</w:t>
      </w:r>
    </w:p>
    <w:p w14:paraId="74FE94B1" w14:textId="77777777" w:rsidR="00844D45" w:rsidRDefault="00B70436">
      <w:pPr>
        <w:ind w:firstLine="420"/>
      </w:pPr>
      <w:r>
        <w:t>BA</w:t>
      </w:r>
      <w:r>
        <w:rPr>
          <w:rFonts w:hint="eastAsia"/>
        </w:rPr>
        <w:t>S</w:t>
      </w:r>
      <w:r>
        <w:t>系统</w:t>
      </w:r>
      <w:r>
        <w:rPr>
          <w:rFonts w:hint="eastAsia"/>
        </w:rPr>
        <w:t>设计采用多种开放性技术标准，符合国家和国际标准及规范，兼容不同厂商、不同协议的设备和系统的信号传输，各子系统可方便加入系统中。</w:t>
      </w:r>
    </w:p>
    <w:p w14:paraId="659B2F3A" w14:textId="77777777" w:rsidR="00844D45" w:rsidRDefault="00B70436">
      <w:pPr>
        <w:pStyle w:val="11"/>
        <w:numPr>
          <w:ilvl w:val="0"/>
          <w:numId w:val="36"/>
        </w:numPr>
        <w:ind w:firstLineChars="0"/>
      </w:pPr>
      <w:r>
        <w:rPr>
          <w:rFonts w:hint="eastAsia"/>
        </w:rPr>
        <w:t>应用配置灵活性</w:t>
      </w:r>
    </w:p>
    <w:p w14:paraId="0D6FB7B0" w14:textId="77777777" w:rsidR="00844D45" w:rsidRDefault="00B70436">
      <w:pPr>
        <w:ind w:firstLine="420"/>
      </w:pPr>
      <w:r>
        <w:rPr>
          <w:rFonts w:hint="eastAsia"/>
        </w:rPr>
        <w:t>由于</w:t>
      </w:r>
      <w:r>
        <w:rPr>
          <w:rFonts w:hint="eastAsia"/>
        </w:rPr>
        <w:t>BAS</w:t>
      </w:r>
      <w:r>
        <w:rPr>
          <w:rFonts w:hint="eastAsia"/>
        </w:rPr>
        <w:t>系统需要控制现场设备种类繁多，分布情况复杂多变，所以需要</w:t>
      </w:r>
      <w:r>
        <w:t>BA</w:t>
      </w:r>
      <w:r>
        <w:rPr>
          <w:rFonts w:hint="eastAsia"/>
        </w:rPr>
        <w:t>S</w:t>
      </w:r>
      <w:r>
        <w:t>系统能够具有灵活的配置功能，只要简单增加减少控制器、输入</w:t>
      </w:r>
      <w:r>
        <w:t>/</w:t>
      </w:r>
      <w:r>
        <w:t>输出模块，就能满足系统整改或分期建设的需要，而不影响系统结构。</w:t>
      </w:r>
    </w:p>
    <w:p w14:paraId="11E698D5" w14:textId="77777777" w:rsidR="00844D45" w:rsidRDefault="00B70436">
      <w:pPr>
        <w:pStyle w:val="11"/>
        <w:numPr>
          <w:ilvl w:val="0"/>
          <w:numId w:val="36"/>
        </w:numPr>
        <w:ind w:firstLineChars="0"/>
      </w:pPr>
      <w:r>
        <w:rPr>
          <w:rFonts w:hint="eastAsia"/>
        </w:rPr>
        <w:lastRenderedPageBreak/>
        <w:t>操作方便、简单易学</w:t>
      </w:r>
      <w:r>
        <w:tab/>
      </w:r>
      <w:r>
        <w:tab/>
      </w:r>
    </w:p>
    <w:p w14:paraId="5681D834" w14:textId="77777777" w:rsidR="00844D45" w:rsidRDefault="00B70436">
      <w:pPr>
        <w:ind w:firstLine="420"/>
      </w:pPr>
      <w:r>
        <w:rPr>
          <w:rFonts w:hint="eastAsia"/>
        </w:rPr>
        <w:t>为了能够使楼宇设备在</w:t>
      </w:r>
      <w:r>
        <w:t>BA</w:t>
      </w:r>
      <w:r>
        <w:rPr>
          <w:rFonts w:hint="eastAsia"/>
        </w:rPr>
        <w:t>S</w:t>
      </w:r>
      <w:r>
        <w:t>系统管理下，达到其最佳工作状态，系统操作方便、和简单易学是十分重要的。</w:t>
      </w:r>
    </w:p>
    <w:p w14:paraId="4E501EE7" w14:textId="77777777" w:rsidR="00844D45" w:rsidRDefault="00B70436">
      <w:pPr>
        <w:pStyle w:val="4"/>
      </w:pPr>
      <w:bookmarkStart w:id="144" w:name="_Toc15868"/>
      <w:r>
        <w:rPr>
          <w:rFonts w:hint="eastAsia"/>
        </w:rPr>
        <w:t xml:space="preserve">6.2.3.2 </w:t>
      </w:r>
      <w:r>
        <w:rPr>
          <w:rFonts w:hint="eastAsia"/>
        </w:rPr>
        <w:t>系统总体设计</w:t>
      </w:r>
      <w:bookmarkEnd w:id="144"/>
    </w:p>
    <w:p w14:paraId="72BE5FDA" w14:textId="77777777" w:rsidR="00844D45" w:rsidRDefault="00B70436">
      <w:pPr>
        <w:pStyle w:val="11"/>
        <w:numPr>
          <w:ilvl w:val="0"/>
          <w:numId w:val="37"/>
        </w:numPr>
        <w:autoSpaceDE w:val="0"/>
        <w:autoSpaceDN w:val="0"/>
        <w:adjustRightInd w:val="0"/>
        <w:ind w:left="0" w:firstLineChars="0" w:firstLine="426"/>
        <w:rPr>
          <w:rFonts w:ascii="宋体" w:hAnsi="宋体" w:cs="宋体"/>
          <w:b/>
          <w:szCs w:val="21"/>
        </w:rPr>
      </w:pPr>
      <w:r>
        <w:rPr>
          <w:rFonts w:ascii="宋体" w:hAnsi="宋体" w:cs="宋体" w:hint="eastAsia"/>
          <w:b/>
          <w:szCs w:val="21"/>
        </w:rPr>
        <w:t>系统构成</w:t>
      </w:r>
    </w:p>
    <w:p w14:paraId="0C702988" w14:textId="77777777" w:rsidR="00844D45" w:rsidRDefault="00B70436">
      <w:pPr>
        <w:ind w:firstLine="420"/>
        <w:rPr>
          <w:lang w:val="zh-CN"/>
        </w:rPr>
      </w:pPr>
      <w:r>
        <w:rPr>
          <w:rFonts w:hint="eastAsia"/>
        </w:rPr>
        <w:t>BAS</w:t>
      </w:r>
      <w:r>
        <w:rPr>
          <w:rFonts w:hint="eastAsia"/>
          <w:lang w:val="zh-CN"/>
        </w:rPr>
        <w:t>系统由系统操作站、网络控制器、现场控制器（</w:t>
      </w:r>
      <w:r>
        <w:rPr>
          <w:rFonts w:hint="eastAsia"/>
          <w:lang w:val="zh-CN"/>
        </w:rPr>
        <w:t>DDC</w:t>
      </w:r>
      <w:r>
        <w:rPr>
          <w:rFonts w:hint="eastAsia"/>
          <w:lang w:val="zh-CN"/>
        </w:rPr>
        <w:t>）、控制器扩展模块、各类传感器、执行机构、控制层</w:t>
      </w:r>
      <w:r>
        <w:rPr>
          <w:rFonts w:hint="eastAsia"/>
          <w:lang w:val="zh-CN"/>
        </w:rPr>
        <w:t>/</w:t>
      </w:r>
      <w:r>
        <w:rPr>
          <w:rFonts w:hint="eastAsia"/>
          <w:lang w:val="zh-CN"/>
        </w:rPr>
        <w:t>管理层以及操作系统软件和应用软件等构成。系统采用集散式分布智能控制网络结构，实现集中管理、分散控制。</w:t>
      </w:r>
    </w:p>
    <w:p w14:paraId="45F5F948" w14:textId="77777777" w:rsidR="00844D45" w:rsidRDefault="00B70436">
      <w:pPr>
        <w:ind w:firstLine="420"/>
        <w:rPr>
          <w:lang w:val="zh-CN"/>
        </w:rPr>
      </w:pPr>
      <w:r>
        <w:rPr>
          <w:noProof/>
        </w:rPr>
        <w:drawing>
          <wp:inline distT="0" distB="0" distL="0" distR="0" wp14:anchorId="4F68CC0C" wp14:editId="0268BCF5">
            <wp:extent cx="5095875" cy="3362325"/>
            <wp:effectExtent l="19050" t="0" r="9525" b="0"/>
            <wp:docPr id="31" name="图片 4" descr="说明: http://csfhkm.cn/eWebEditor/uploadfile/20090629103420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4" descr="说明: http://csfhkm.cn/eWebEditor/uploadfile/20090629103420445.jpg"/>
                    <pic:cNvPicPr>
                      <a:picLocks noChangeAspect="1" noChangeArrowheads="1"/>
                    </pic:cNvPicPr>
                  </pic:nvPicPr>
                  <pic:blipFill>
                    <a:blip r:embed="rId44">
                      <a:lum contrast="-12000"/>
                    </a:blip>
                    <a:srcRect/>
                    <a:stretch>
                      <a:fillRect/>
                    </a:stretch>
                  </pic:blipFill>
                  <pic:spPr>
                    <a:xfrm>
                      <a:off x="0" y="0"/>
                      <a:ext cx="5095875" cy="3362325"/>
                    </a:xfrm>
                    <a:prstGeom prst="rect">
                      <a:avLst/>
                    </a:prstGeom>
                    <a:noFill/>
                    <a:ln w="9525">
                      <a:noFill/>
                      <a:miter lim="800000"/>
                      <a:headEnd/>
                      <a:tailEnd/>
                    </a:ln>
                  </pic:spPr>
                </pic:pic>
              </a:graphicData>
            </a:graphic>
          </wp:inline>
        </w:drawing>
      </w:r>
    </w:p>
    <w:p w14:paraId="086925D0" w14:textId="77777777" w:rsidR="00844D45" w:rsidRDefault="00B70436">
      <w:pPr>
        <w:ind w:firstLine="420"/>
        <w:rPr>
          <w:lang w:val="zh-CN"/>
        </w:rPr>
      </w:pPr>
      <w:r>
        <w:rPr>
          <w:rFonts w:hint="eastAsia"/>
          <w:lang w:val="zh-CN"/>
        </w:rPr>
        <w:t>BAS</w:t>
      </w:r>
      <w:r>
        <w:rPr>
          <w:rFonts w:hint="eastAsia"/>
          <w:lang w:val="zh-CN"/>
        </w:rPr>
        <w:t>系统结构图</w:t>
      </w:r>
    </w:p>
    <w:p w14:paraId="44DC4A32" w14:textId="77777777" w:rsidR="00844D45" w:rsidRDefault="00B70436">
      <w:pPr>
        <w:pStyle w:val="11"/>
        <w:numPr>
          <w:ilvl w:val="0"/>
          <w:numId w:val="37"/>
        </w:numPr>
        <w:autoSpaceDE w:val="0"/>
        <w:autoSpaceDN w:val="0"/>
        <w:adjustRightInd w:val="0"/>
        <w:ind w:left="0" w:firstLineChars="0" w:firstLine="426"/>
        <w:rPr>
          <w:rFonts w:ascii="宋体" w:hAnsi="宋体" w:cs="宋体"/>
          <w:b/>
          <w:szCs w:val="21"/>
        </w:rPr>
      </w:pPr>
      <w:r>
        <w:rPr>
          <w:rFonts w:ascii="宋体" w:hAnsi="宋体" w:cs="宋体" w:hint="eastAsia"/>
          <w:b/>
          <w:szCs w:val="21"/>
        </w:rPr>
        <w:t>总体设计</w:t>
      </w:r>
    </w:p>
    <w:p w14:paraId="52172B64" w14:textId="77777777" w:rsidR="00844D45" w:rsidRDefault="00B70436">
      <w:pPr>
        <w:ind w:firstLine="420"/>
        <w:rPr>
          <w:lang w:val="zh-CN"/>
        </w:rPr>
      </w:pPr>
      <w:r>
        <w:rPr>
          <w:lang w:val="zh-CN"/>
        </w:rPr>
        <w:t>BAS</w:t>
      </w:r>
      <w:r>
        <w:rPr>
          <w:rFonts w:hint="eastAsia"/>
          <w:lang w:val="zh-CN"/>
        </w:rPr>
        <w:t>系统采用控制层和管理层两层网络结构，系统软件、网络控制器、</w:t>
      </w:r>
      <w:r>
        <w:rPr>
          <w:rFonts w:hint="eastAsia"/>
          <w:lang w:val="zh-CN"/>
        </w:rPr>
        <w:t>DDC</w:t>
      </w:r>
      <w:r>
        <w:rPr>
          <w:rFonts w:hint="eastAsia"/>
          <w:lang w:val="zh-CN"/>
        </w:rPr>
        <w:t>现场控制器、执行器（各类传感器、水流开关、流量计、执行器）四层设备结构；其中系统软件和网络控制器在管理层进行通讯，网络控制器和</w:t>
      </w:r>
      <w:r>
        <w:rPr>
          <w:rFonts w:hint="eastAsia"/>
          <w:lang w:val="zh-CN"/>
        </w:rPr>
        <w:t>DDC</w:t>
      </w:r>
      <w:r>
        <w:rPr>
          <w:rFonts w:hint="eastAsia"/>
          <w:lang w:val="zh-CN"/>
        </w:rPr>
        <w:t>控制器之间在控制层通讯。</w:t>
      </w:r>
    </w:p>
    <w:p w14:paraId="5DE88341" w14:textId="77777777" w:rsidR="00844D45" w:rsidRDefault="00B70436">
      <w:pPr>
        <w:ind w:firstLine="420"/>
        <w:rPr>
          <w:lang w:val="zh-CN"/>
        </w:rPr>
      </w:pPr>
      <w:r>
        <w:rPr>
          <w:rFonts w:hint="eastAsia"/>
          <w:lang w:val="zh-CN"/>
        </w:rPr>
        <w:t>系统各区域以网络控制器方式接入以太网，建立基于网络的集中管理平台，并通过通用、标准的接口、协议向上集成到</w:t>
      </w:r>
      <w:r>
        <w:rPr>
          <w:lang w:val="zh-CN"/>
        </w:rPr>
        <w:t>BMS</w:t>
      </w:r>
      <w:r>
        <w:rPr>
          <w:rFonts w:hint="eastAsia"/>
          <w:lang w:val="zh-CN"/>
        </w:rPr>
        <w:t>系统。</w:t>
      </w:r>
    </w:p>
    <w:p w14:paraId="3C002BFB" w14:textId="77777777" w:rsidR="00844D45" w:rsidRDefault="00B70436">
      <w:pPr>
        <w:ind w:firstLine="420"/>
        <w:rPr>
          <w:lang w:val="zh-CN"/>
        </w:rPr>
      </w:pPr>
      <w:r>
        <w:rPr>
          <w:lang w:val="zh-CN"/>
        </w:rPr>
        <w:t>BAS</w:t>
      </w:r>
      <w:r>
        <w:rPr>
          <w:rFonts w:hint="eastAsia"/>
          <w:lang w:val="zh-CN"/>
        </w:rPr>
        <w:t>系统</w:t>
      </w:r>
      <w:r>
        <w:rPr>
          <w:lang w:val="zh-CN"/>
        </w:rPr>
        <w:t>DDC</w:t>
      </w:r>
      <w:r>
        <w:rPr>
          <w:rFonts w:hint="eastAsia"/>
          <w:lang w:val="zh-CN"/>
        </w:rPr>
        <w:t>现场控制器的电源管线随控制线同路由敷设，设备供电回路电压为</w:t>
      </w:r>
      <w:r>
        <w:rPr>
          <w:lang w:val="zh-CN"/>
        </w:rPr>
        <w:t>220V</w:t>
      </w:r>
      <w:r>
        <w:rPr>
          <w:rFonts w:hint="eastAsia"/>
          <w:lang w:val="zh-CN"/>
        </w:rPr>
        <w:t xml:space="preserve"> AC</w:t>
      </w:r>
      <w:r>
        <w:rPr>
          <w:rFonts w:hint="eastAsia"/>
          <w:lang w:val="zh-CN"/>
        </w:rPr>
        <w:t>，对于电源电压为</w:t>
      </w:r>
      <w:r>
        <w:rPr>
          <w:lang w:val="zh-CN"/>
        </w:rPr>
        <w:t>24V</w:t>
      </w:r>
      <w:r>
        <w:rPr>
          <w:rFonts w:hint="eastAsia"/>
          <w:lang w:val="zh-CN"/>
        </w:rPr>
        <w:t xml:space="preserve"> DC</w:t>
      </w:r>
      <w:r>
        <w:rPr>
          <w:rFonts w:hint="eastAsia"/>
          <w:lang w:val="zh-CN"/>
        </w:rPr>
        <w:t>的设备则通过变压器变压后供电。</w:t>
      </w:r>
    </w:p>
    <w:p w14:paraId="6DA40E14" w14:textId="77777777" w:rsidR="00844D45" w:rsidRDefault="00B70436">
      <w:pPr>
        <w:ind w:firstLine="420"/>
      </w:pPr>
      <w:r>
        <w:object w:dxaOrig="10098" w:dyaOrig="4541" w14:anchorId="0725B9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4.75pt;height:227.25pt" o:ole="">
            <v:imagedata r:id="rId45" o:title=""/>
          </v:shape>
          <o:OLEObject Type="Embed" ProgID="AutoCAD.Drawing.18" ShapeID="_x0000_i1025" DrawAspect="Content" ObjectID="_1639415532" r:id="rId46"/>
        </w:object>
      </w:r>
    </w:p>
    <w:p w14:paraId="49BD038F" w14:textId="77777777" w:rsidR="00844D45" w:rsidRDefault="00B70436">
      <w:pPr>
        <w:ind w:firstLine="420"/>
        <w:rPr>
          <w:lang w:val="zh-CN"/>
        </w:rPr>
      </w:pPr>
      <w:r>
        <w:rPr>
          <w:rFonts w:hint="eastAsia"/>
          <w:lang w:val="zh-CN"/>
        </w:rPr>
        <w:t>各建筑</w:t>
      </w:r>
      <w:r>
        <w:rPr>
          <w:rFonts w:hint="eastAsia"/>
          <w:lang w:val="zh-CN"/>
        </w:rPr>
        <w:t>BAS</w:t>
      </w:r>
      <w:r>
        <w:rPr>
          <w:rFonts w:hint="eastAsia"/>
          <w:lang w:val="zh-CN"/>
        </w:rPr>
        <w:t>系统均应根据其机电设备、建筑结构等实际情况由深化设计单位（部分设备商）提供详细的</w:t>
      </w:r>
      <w:r>
        <w:rPr>
          <w:rFonts w:hint="eastAsia"/>
          <w:lang w:val="zh-CN"/>
        </w:rPr>
        <w:t>BAS</w:t>
      </w:r>
      <w:r>
        <w:rPr>
          <w:rFonts w:hint="eastAsia"/>
          <w:lang w:val="zh-CN"/>
        </w:rPr>
        <w:t>系统图。</w:t>
      </w:r>
    </w:p>
    <w:p w14:paraId="733E6D2C" w14:textId="77777777" w:rsidR="00844D45" w:rsidRDefault="00B70436">
      <w:pPr>
        <w:pStyle w:val="4"/>
      </w:pPr>
      <w:bookmarkStart w:id="145" w:name="_Toc23894"/>
      <w:r>
        <w:rPr>
          <w:rFonts w:hint="eastAsia"/>
        </w:rPr>
        <w:t xml:space="preserve">6.2.3.3 </w:t>
      </w:r>
      <w:r>
        <w:rPr>
          <w:rFonts w:hint="eastAsia"/>
        </w:rPr>
        <w:t>系统功能模块</w:t>
      </w:r>
      <w:bookmarkEnd w:id="145"/>
    </w:p>
    <w:p w14:paraId="3CEF243A" w14:textId="77777777" w:rsidR="00844D45" w:rsidRDefault="00B70436">
      <w:pPr>
        <w:pStyle w:val="11"/>
        <w:numPr>
          <w:ilvl w:val="0"/>
          <w:numId w:val="38"/>
        </w:numPr>
        <w:ind w:firstLineChars="0"/>
        <w:rPr>
          <w:rFonts w:ascii="宋体" w:hAnsi="宋体"/>
          <w:b/>
        </w:rPr>
      </w:pPr>
      <w:r>
        <w:rPr>
          <w:rFonts w:ascii="宋体" w:hAnsi="宋体" w:hint="eastAsia"/>
          <w:b/>
          <w:lang w:val="zh-CN"/>
        </w:rPr>
        <w:t>冷源系统</w:t>
      </w:r>
    </w:p>
    <w:p w14:paraId="3D4D86A2" w14:textId="77777777" w:rsidR="00844D45" w:rsidRDefault="00B70436">
      <w:pPr>
        <w:pStyle w:val="11"/>
        <w:numPr>
          <w:ilvl w:val="0"/>
          <w:numId w:val="39"/>
        </w:numPr>
        <w:ind w:firstLineChars="0"/>
        <w:rPr>
          <w:rFonts w:ascii="宋体" w:hAnsi="宋体"/>
          <w:szCs w:val="21"/>
        </w:rPr>
      </w:pPr>
      <w:r>
        <w:rPr>
          <w:rFonts w:ascii="宋体" w:hAnsi="宋体" w:hint="eastAsia"/>
          <w:szCs w:val="21"/>
        </w:rPr>
        <w:t>监控原理</w:t>
      </w:r>
    </w:p>
    <w:p w14:paraId="6232CC37" w14:textId="77777777" w:rsidR="00844D45" w:rsidRDefault="00B70436">
      <w:pPr>
        <w:ind w:firstLine="420"/>
      </w:pPr>
      <w:r>
        <w:rPr>
          <w:rFonts w:hint="eastAsia"/>
        </w:rPr>
        <w:t>冷水机组通过通讯方式接入建筑设备自动化系统，将冷水机组的各种参数，如工作方式、运行状态、故障报警等采集到建筑设备自动化系统，同时将建筑设备自动化系统中央站上的各种命令，如远程启停信号，传送到冷水机组。</w:t>
      </w:r>
    </w:p>
    <w:p w14:paraId="51D1523D" w14:textId="77777777" w:rsidR="00844D45" w:rsidRDefault="00B70436">
      <w:pPr>
        <w:ind w:firstLine="420"/>
      </w:pPr>
      <w:r>
        <w:rPr>
          <w:rFonts w:hint="eastAsia"/>
        </w:rPr>
        <w:t>其他设备采用</w:t>
      </w:r>
      <w:r>
        <w:rPr>
          <w:rFonts w:hint="eastAsia"/>
        </w:rPr>
        <w:t>DDC</w:t>
      </w:r>
      <w:r>
        <w:rPr>
          <w:rFonts w:hint="eastAsia"/>
        </w:rPr>
        <w:t>方式实现，包括冷却塔，冷冻水泵、冷却水泵、膨胀水箱、热水水箱、热交换器、热循环泵等设备。</w:t>
      </w:r>
    </w:p>
    <w:p w14:paraId="664CDC74" w14:textId="77777777" w:rsidR="00844D45" w:rsidRDefault="00B70436">
      <w:pPr>
        <w:ind w:firstLine="420"/>
      </w:pPr>
      <w:r>
        <w:object w:dxaOrig="7695" w:dyaOrig="4620" w14:anchorId="4D40B992">
          <v:shape id="_x0000_i1026" type="#_x0000_t75" style="width:384.75pt;height:231pt" o:ole="" fillcolor="#000005">
            <v:imagedata r:id="rId47" o:title=""/>
          </v:shape>
          <o:OLEObject Type="Embed" ProgID="PowerPoint.Show.8" ShapeID="_x0000_i1026" DrawAspect="Content" ObjectID="_1639415533" r:id="rId48"/>
        </w:object>
      </w:r>
    </w:p>
    <w:p w14:paraId="2DB2365E" w14:textId="77777777" w:rsidR="00844D45" w:rsidRDefault="00B70436">
      <w:pPr>
        <w:ind w:firstLineChars="1750" w:firstLine="3675"/>
      </w:pPr>
      <w:r>
        <w:rPr>
          <w:rFonts w:hint="eastAsia"/>
        </w:rPr>
        <w:t>冷源监控原理图</w:t>
      </w:r>
    </w:p>
    <w:p w14:paraId="28DC8107" w14:textId="77777777" w:rsidR="00844D45" w:rsidRDefault="00B70436">
      <w:pPr>
        <w:pStyle w:val="11"/>
        <w:numPr>
          <w:ilvl w:val="0"/>
          <w:numId w:val="39"/>
        </w:numPr>
        <w:ind w:firstLineChars="0"/>
        <w:rPr>
          <w:rFonts w:ascii="宋体" w:hAnsi="宋体"/>
          <w:szCs w:val="21"/>
        </w:rPr>
      </w:pPr>
      <w:r>
        <w:rPr>
          <w:rFonts w:ascii="宋体" w:hAnsi="宋体" w:hint="eastAsia"/>
          <w:szCs w:val="21"/>
        </w:rPr>
        <w:t>监控内容与功能实现</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8"/>
        <w:gridCol w:w="6794"/>
      </w:tblGrid>
      <w:tr w:rsidR="00844D45" w14:paraId="1A5E7677" w14:textId="77777777">
        <w:trPr>
          <w:trHeight w:val="454"/>
          <w:tblHeader/>
          <w:jc w:val="center"/>
        </w:trPr>
        <w:tc>
          <w:tcPr>
            <w:tcW w:w="1728" w:type="dxa"/>
          </w:tcPr>
          <w:p w14:paraId="2E4EAAF5" w14:textId="77777777" w:rsidR="00844D45" w:rsidRDefault="00B70436">
            <w:pPr>
              <w:pStyle w:val="afd"/>
              <w:spacing w:line="288" w:lineRule="auto"/>
              <w:jc w:val="both"/>
              <w:rPr>
                <w:rFonts w:ascii="宋体" w:eastAsia="宋体" w:hAnsi="宋体"/>
                <w:b/>
                <w:color w:val="auto"/>
                <w:sz w:val="18"/>
                <w:szCs w:val="18"/>
              </w:rPr>
            </w:pPr>
            <w:r>
              <w:rPr>
                <w:rFonts w:ascii="宋体" w:eastAsia="宋体" w:hAnsi="宋体" w:hint="eastAsia"/>
                <w:b/>
                <w:color w:val="auto"/>
                <w:sz w:val="18"/>
                <w:szCs w:val="18"/>
              </w:rPr>
              <w:t>监控对象</w:t>
            </w:r>
          </w:p>
        </w:tc>
        <w:tc>
          <w:tcPr>
            <w:tcW w:w="6794" w:type="dxa"/>
          </w:tcPr>
          <w:p w14:paraId="1B014270" w14:textId="77777777" w:rsidR="00844D45" w:rsidRDefault="00B70436">
            <w:pPr>
              <w:pStyle w:val="afd"/>
              <w:spacing w:line="288" w:lineRule="auto"/>
              <w:jc w:val="both"/>
              <w:rPr>
                <w:rFonts w:ascii="宋体" w:eastAsia="宋体" w:hAnsi="宋体"/>
                <w:b/>
                <w:color w:val="auto"/>
                <w:sz w:val="18"/>
                <w:szCs w:val="18"/>
              </w:rPr>
            </w:pPr>
            <w:r>
              <w:rPr>
                <w:rFonts w:ascii="宋体" w:eastAsia="宋体" w:hAnsi="宋体" w:hint="eastAsia"/>
                <w:b/>
                <w:color w:val="auto"/>
                <w:sz w:val="18"/>
                <w:szCs w:val="18"/>
              </w:rPr>
              <w:t>冷源系统</w:t>
            </w:r>
          </w:p>
        </w:tc>
      </w:tr>
      <w:tr w:rsidR="00844D45" w14:paraId="57CBA783" w14:textId="77777777">
        <w:trPr>
          <w:jc w:val="center"/>
        </w:trPr>
        <w:tc>
          <w:tcPr>
            <w:tcW w:w="1728" w:type="dxa"/>
          </w:tcPr>
          <w:p w14:paraId="34F37A6A" w14:textId="77777777" w:rsidR="00844D45" w:rsidRDefault="00B70436">
            <w:pPr>
              <w:ind w:firstLine="360"/>
              <w:rPr>
                <w:sz w:val="18"/>
                <w:szCs w:val="18"/>
              </w:rPr>
            </w:pPr>
            <w:r>
              <w:rPr>
                <w:rFonts w:hint="eastAsia"/>
                <w:sz w:val="18"/>
                <w:szCs w:val="18"/>
              </w:rPr>
              <w:t>监测内容</w:t>
            </w:r>
          </w:p>
        </w:tc>
        <w:tc>
          <w:tcPr>
            <w:tcW w:w="6794" w:type="dxa"/>
          </w:tcPr>
          <w:p w14:paraId="7BABFD69" w14:textId="77777777" w:rsidR="00844D45" w:rsidRDefault="00B70436">
            <w:pPr>
              <w:ind w:firstLine="360"/>
              <w:rPr>
                <w:sz w:val="18"/>
                <w:szCs w:val="18"/>
              </w:rPr>
            </w:pPr>
            <w:r>
              <w:rPr>
                <w:rFonts w:hint="eastAsia"/>
                <w:sz w:val="18"/>
                <w:szCs w:val="18"/>
              </w:rPr>
              <w:t>室外温</w:t>
            </w:r>
            <w:r>
              <w:rPr>
                <w:rFonts w:hint="eastAsia"/>
                <w:sz w:val="18"/>
                <w:szCs w:val="18"/>
              </w:rPr>
              <w:t>/</w:t>
            </w:r>
            <w:r>
              <w:rPr>
                <w:rFonts w:hint="eastAsia"/>
                <w:sz w:val="18"/>
                <w:szCs w:val="18"/>
              </w:rPr>
              <w:t>湿度监测</w:t>
            </w:r>
          </w:p>
          <w:p w14:paraId="10259B3C" w14:textId="77777777" w:rsidR="00844D45" w:rsidRDefault="00B70436">
            <w:pPr>
              <w:ind w:firstLine="360"/>
              <w:rPr>
                <w:sz w:val="18"/>
                <w:szCs w:val="18"/>
              </w:rPr>
            </w:pPr>
            <w:r>
              <w:rPr>
                <w:rFonts w:hint="eastAsia"/>
                <w:sz w:val="18"/>
                <w:szCs w:val="18"/>
              </w:rPr>
              <w:t>冷却塔风机运行状态、手动</w:t>
            </w:r>
            <w:r>
              <w:rPr>
                <w:rFonts w:hint="eastAsia"/>
                <w:sz w:val="18"/>
                <w:szCs w:val="18"/>
              </w:rPr>
              <w:t>/</w:t>
            </w:r>
            <w:r>
              <w:rPr>
                <w:rFonts w:hint="eastAsia"/>
                <w:sz w:val="18"/>
                <w:szCs w:val="18"/>
              </w:rPr>
              <w:t>自动状态</w:t>
            </w:r>
          </w:p>
          <w:p w14:paraId="0DC10A77" w14:textId="77777777" w:rsidR="00844D45" w:rsidRDefault="00B70436">
            <w:pPr>
              <w:ind w:firstLine="360"/>
              <w:rPr>
                <w:sz w:val="18"/>
                <w:szCs w:val="18"/>
              </w:rPr>
            </w:pPr>
            <w:r>
              <w:rPr>
                <w:rFonts w:hint="eastAsia"/>
                <w:sz w:val="18"/>
                <w:szCs w:val="18"/>
              </w:rPr>
              <w:t>冷冻水、冷水泵水流状态</w:t>
            </w:r>
          </w:p>
          <w:p w14:paraId="41BB3D83" w14:textId="77777777" w:rsidR="00844D45" w:rsidRDefault="00B70436">
            <w:pPr>
              <w:ind w:firstLine="360"/>
              <w:rPr>
                <w:sz w:val="18"/>
                <w:szCs w:val="18"/>
              </w:rPr>
            </w:pPr>
            <w:r>
              <w:rPr>
                <w:rFonts w:hint="eastAsia"/>
                <w:sz w:val="18"/>
                <w:szCs w:val="18"/>
              </w:rPr>
              <w:t>冷冻水、冷却水供回水温度监测</w:t>
            </w:r>
          </w:p>
          <w:p w14:paraId="4733B2F7" w14:textId="77777777" w:rsidR="00844D45" w:rsidRDefault="00B70436">
            <w:pPr>
              <w:ind w:firstLine="360"/>
              <w:rPr>
                <w:sz w:val="18"/>
                <w:szCs w:val="18"/>
              </w:rPr>
            </w:pPr>
            <w:r>
              <w:rPr>
                <w:rFonts w:hint="eastAsia"/>
                <w:sz w:val="18"/>
                <w:szCs w:val="18"/>
              </w:rPr>
              <w:t>冷冻水、冷却水供回水管网压力</w:t>
            </w:r>
          </w:p>
          <w:p w14:paraId="2565888C" w14:textId="77777777" w:rsidR="00844D45" w:rsidRDefault="00B70436">
            <w:pPr>
              <w:ind w:firstLine="360"/>
              <w:rPr>
                <w:sz w:val="18"/>
                <w:szCs w:val="18"/>
              </w:rPr>
            </w:pPr>
            <w:r>
              <w:rPr>
                <w:rFonts w:hint="eastAsia"/>
                <w:sz w:val="18"/>
                <w:szCs w:val="18"/>
              </w:rPr>
              <w:t>冷冻水流量监测</w:t>
            </w:r>
          </w:p>
          <w:p w14:paraId="43341C08" w14:textId="77777777" w:rsidR="00844D45" w:rsidRDefault="00B70436">
            <w:pPr>
              <w:ind w:firstLine="360"/>
              <w:rPr>
                <w:sz w:val="18"/>
                <w:szCs w:val="18"/>
              </w:rPr>
            </w:pPr>
            <w:r>
              <w:rPr>
                <w:rFonts w:hint="eastAsia"/>
                <w:sz w:val="18"/>
                <w:szCs w:val="18"/>
              </w:rPr>
              <w:t>冷却塔碟阀、冷冻水蝶阀状态</w:t>
            </w:r>
          </w:p>
          <w:p w14:paraId="41242916" w14:textId="77777777" w:rsidR="00844D45" w:rsidRDefault="00B70436">
            <w:pPr>
              <w:ind w:firstLine="360"/>
              <w:rPr>
                <w:sz w:val="18"/>
                <w:szCs w:val="18"/>
              </w:rPr>
            </w:pPr>
            <w:r>
              <w:rPr>
                <w:rFonts w:hint="eastAsia"/>
                <w:sz w:val="18"/>
                <w:szCs w:val="18"/>
              </w:rPr>
              <w:t>冷冻水泵、冷却水泵、冷却塔水泵运行状态、手动</w:t>
            </w:r>
            <w:r>
              <w:rPr>
                <w:rFonts w:hint="eastAsia"/>
                <w:sz w:val="18"/>
                <w:szCs w:val="18"/>
              </w:rPr>
              <w:t>/</w:t>
            </w:r>
            <w:r>
              <w:rPr>
                <w:rFonts w:hint="eastAsia"/>
                <w:sz w:val="18"/>
                <w:szCs w:val="18"/>
              </w:rPr>
              <w:t>自动状态</w:t>
            </w:r>
          </w:p>
          <w:p w14:paraId="23490417" w14:textId="77777777" w:rsidR="00844D45" w:rsidRDefault="00B70436">
            <w:pPr>
              <w:ind w:firstLine="360"/>
              <w:rPr>
                <w:sz w:val="18"/>
                <w:szCs w:val="18"/>
              </w:rPr>
            </w:pPr>
            <w:r>
              <w:rPr>
                <w:rFonts w:hint="eastAsia"/>
                <w:sz w:val="18"/>
                <w:szCs w:val="18"/>
              </w:rPr>
              <w:t>膨胀水箱、热水水箱液位检测</w:t>
            </w:r>
          </w:p>
          <w:p w14:paraId="432EAAB1" w14:textId="77777777" w:rsidR="00844D45" w:rsidRDefault="00B70436">
            <w:pPr>
              <w:ind w:firstLine="360"/>
              <w:rPr>
                <w:sz w:val="18"/>
                <w:szCs w:val="18"/>
              </w:rPr>
            </w:pPr>
            <w:r>
              <w:rPr>
                <w:rFonts w:hint="eastAsia"/>
                <w:sz w:val="18"/>
                <w:szCs w:val="18"/>
              </w:rPr>
              <w:t>热水循环泵运行状态、手动</w:t>
            </w:r>
            <w:r>
              <w:rPr>
                <w:rFonts w:hint="eastAsia"/>
                <w:sz w:val="18"/>
                <w:szCs w:val="18"/>
              </w:rPr>
              <w:t>/</w:t>
            </w:r>
            <w:r>
              <w:rPr>
                <w:rFonts w:hint="eastAsia"/>
                <w:sz w:val="18"/>
                <w:szCs w:val="18"/>
              </w:rPr>
              <w:t>自动状态</w:t>
            </w:r>
          </w:p>
          <w:p w14:paraId="705714F3" w14:textId="77777777" w:rsidR="00844D45" w:rsidRDefault="00B70436">
            <w:pPr>
              <w:ind w:firstLine="360"/>
              <w:rPr>
                <w:sz w:val="18"/>
                <w:szCs w:val="18"/>
              </w:rPr>
            </w:pPr>
            <w:r>
              <w:rPr>
                <w:rFonts w:hint="eastAsia"/>
                <w:sz w:val="18"/>
                <w:szCs w:val="18"/>
              </w:rPr>
              <w:t>热交换器供水温度</w:t>
            </w:r>
          </w:p>
        </w:tc>
      </w:tr>
      <w:tr w:rsidR="00844D45" w14:paraId="40A4B9C8" w14:textId="77777777">
        <w:trPr>
          <w:jc w:val="center"/>
        </w:trPr>
        <w:tc>
          <w:tcPr>
            <w:tcW w:w="1728" w:type="dxa"/>
          </w:tcPr>
          <w:p w14:paraId="3AE62289" w14:textId="77777777" w:rsidR="00844D45" w:rsidRDefault="00B70436">
            <w:pPr>
              <w:ind w:firstLine="360"/>
              <w:rPr>
                <w:sz w:val="18"/>
                <w:szCs w:val="18"/>
              </w:rPr>
            </w:pPr>
            <w:r>
              <w:rPr>
                <w:rFonts w:hint="eastAsia"/>
                <w:sz w:val="18"/>
                <w:szCs w:val="18"/>
              </w:rPr>
              <w:t>控制内容</w:t>
            </w:r>
          </w:p>
        </w:tc>
        <w:tc>
          <w:tcPr>
            <w:tcW w:w="6794" w:type="dxa"/>
          </w:tcPr>
          <w:p w14:paraId="29C7A25C" w14:textId="77777777" w:rsidR="00844D45" w:rsidRDefault="00B70436">
            <w:pPr>
              <w:ind w:firstLine="360"/>
              <w:rPr>
                <w:sz w:val="18"/>
                <w:szCs w:val="18"/>
              </w:rPr>
            </w:pPr>
            <w:r>
              <w:rPr>
                <w:rFonts w:hint="eastAsia"/>
                <w:sz w:val="18"/>
                <w:szCs w:val="18"/>
              </w:rPr>
              <w:t>冷却塔风机开关控制</w:t>
            </w:r>
          </w:p>
          <w:p w14:paraId="6AAC6CED" w14:textId="77777777" w:rsidR="00844D45" w:rsidRDefault="00B70436">
            <w:pPr>
              <w:ind w:firstLine="360"/>
              <w:rPr>
                <w:sz w:val="18"/>
                <w:szCs w:val="18"/>
              </w:rPr>
            </w:pPr>
            <w:r>
              <w:rPr>
                <w:rFonts w:hint="eastAsia"/>
                <w:sz w:val="18"/>
                <w:szCs w:val="18"/>
              </w:rPr>
              <w:t>冷却塔蝶阀、冷冻水蝶阀控制</w:t>
            </w:r>
          </w:p>
          <w:p w14:paraId="73DBA134" w14:textId="77777777" w:rsidR="00844D45" w:rsidRDefault="00B70436">
            <w:pPr>
              <w:ind w:firstLine="360"/>
              <w:rPr>
                <w:sz w:val="18"/>
                <w:szCs w:val="18"/>
              </w:rPr>
            </w:pPr>
            <w:r>
              <w:rPr>
                <w:rFonts w:hint="eastAsia"/>
                <w:sz w:val="18"/>
                <w:szCs w:val="18"/>
              </w:rPr>
              <w:t>冷冻水泵、冷却水泵开关控制</w:t>
            </w:r>
          </w:p>
          <w:p w14:paraId="4BC43150" w14:textId="77777777" w:rsidR="00844D45" w:rsidRDefault="00B70436">
            <w:pPr>
              <w:ind w:firstLine="360"/>
              <w:rPr>
                <w:sz w:val="18"/>
                <w:szCs w:val="18"/>
              </w:rPr>
            </w:pPr>
            <w:r>
              <w:rPr>
                <w:rFonts w:hint="eastAsia"/>
                <w:sz w:val="18"/>
                <w:szCs w:val="18"/>
              </w:rPr>
              <w:t>热水循环泵开关控制</w:t>
            </w:r>
          </w:p>
        </w:tc>
      </w:tr>
      <w:tr w:rsidR="00844D45" w14:paraId="5FC0E6E7" w14:textId="77777777">
        <w:trPr>
          <w:jc w:val="center"/>
        </w:trPr>
        <w:tc>
          <w:tcPr>
            <w:tcW w:w="1728" w:type="dxa"/>
          </w:tcPr>
          <w:p w14:paraId="0A7800D5" w14:textId="77777777" w:rsidR="00844D45" w:rsidRDefault="00B70436">
            <w:pPr>
              <w:ind w:firstLine="360"/>
              <w:rPr>
                <w:sz w:val="18"/>
                <w:szCs w:val="18"/>
              </w:rPr>
            </w:pPr>
            <w:r>
              <w:rPr>
                <w:rFonts w:hint="eastAsia"/>
                <w:sz w:val="18"/>
                <w:szCs w:val="18"/>
              </w:rPr>
              <w:t>报警内容</w:t>
            </w:r>
          </w:p>
        </w:tc>
        <w:tc>
          <w:tcPr>
            <w:tcW w:w="6794" w:type="dxa"/>
          </w:tcPr>
          <w:p w14:paraId="38C49052" w14:textId="77777777" w:rsidR="00844D45" w:rsidRDefault="00B70436">
            <w:pPr>
              <w:ind w:firstLine="360"/>
              <w:rPr>
                <w:sz w:val="18"/>
                <w:szCs w:val="18"/>
              </w:rPr>
            </w:pPr>
            <w:r>
              <w:rPr>
                <w:rFonts w:hint="eastAsia"/>
                <w:sz w:val="18"/>
                <w:szCs w:val="18"/>
              </w:rPr>
              <w:t>冷却水泵、冷冻水泵、冷却塔风机故障报警</w:t>
            </w:r>
          </w:p>
          <w:p w14:paraId="67E16251" w14:textId="77777777" w:rsidR="00844D45" w:rsidRDefault="00B70436">
            <w:pPr>
              <w:ind w:firstLine="360"/>
              <w:rPr>
                <w:sz w:val="18"/>
                <w:szCs w:val="18"/>
              </w:rPr>
            </w:pPr>
            <w:r>
              <w:rPr>
                <w:rFonts w:hint="eastAsia"/>
                <w:sz w:val="18"/>
                <w:szCs w:val="18"/>
              </w:rPr>
              <w:lastRenderedPageBreak/>
              <w:t>热水循环泵报警</w:t>
            </w:r>
          </w:p>
          <w:p w14:paraId="4C85B709" w14:textId="77777777" w:rsidR="00844D45" w:rsidRDefault="00B70436">
            <w:pPr>
              <w:ind w:firstLine="360"/>
              <w:rPr>
                <w:sz w:val="18"/>
                <w:szCs w:val="18"/>
              </w:rPr>
            </w:pPr>
            <w:r>
              <w:rPr>
                <w:rFonts w:hint="eastAsia"/>
                <w:sz w:val="18"/>
                <w:szCs w:val="18"/>
              </w:rPr>
              <w:t>水管网压力报警</w:t>
            </w:r>
          </w:p>
          <w:p w14:paraId="40CBA68B" w14:textId="77777777" w:rsidR="00844D45" w:rsidRDefault="00B70436">
            <w:pPr>
              <w:ind w:firstLine="360"/>
              <w:rPr>
                <w:sz w:val="18"/>
                <w:szCs w:val="18"/>
              </w:rPr>
            </w:pPr>
            <w:r>
              <w:rPr>
                <w:rFonts w:hint="eastAsia"/>
                <w:sz w:val="18"/>
                <w:szCs w:val="18"/>
              </w:rPr>
              <w:t>膨胀水箱、热水水箱液位检测报警</w:t>
            </w:r>
          </w:p>
        </w:tc>
      </w:tr>
      <w:tr w:rsidR="00844D45" w14:paraId="4DB5BF4A" w14:textId="77777777">
        <w:trPr>
          <w:jc w:val="center"/>
        </w:trPr>
        <w:tc>
          <w:tcPr>
            <w:tcW w:w="1728" w:type="dxa"/>
          </w:tcPr>
          <w:p w14:paraId="066725E8" w14:textId="77777777" w:rsidR="00844D45" w:rsidRDefault="00B70436">
            <w:pPr>
              <w:ind w:firstLine="360"/>
              <w:rPr>
                <w:sz w:val="18"/>
                <w:szCs w:val="18"/>
              </w:rPr>
            </w:pPr>
            <w:r>
              <w:rPr>
                <w:rFonts w:hint="eastAsia"/>
                <w:sz w:val="18"/>
                <w:szCs w:val="18"/>
              </w:rPr>
              <w:lastRenderedPageBreak/>
              <w:t>显示打印</w:t>
            </w:r>
          </w:p>
        </w:tc>
        <w:tc>
          <w:tcPr>
            <w:tcW w:w="6794" w:type="dxa"/>
          </w:tcPr>
          <w:p w14:paraId="3E25DDAB" w14:textId="77777777" w:rsidR="00844D45" w:rsidRDefault="00B70436">
            <w:pPr>
              <w:ind w:firstLine="360"/>
              <w:rPr>
                <w:sz w:val="18"/>
                <w:szCs w:val="18"/>
              </w:rPr>
            </w:pPr>
            <w:r>
              <w:rPr>
                <w:rFonts w:hint="eastAsia"/>
                <w:sz w:val="18"/>
                <w:szCs w:val="18"/>
              </w:rPr>
              <w:t>状态、报警等各种参数的动态图形及报表，列出设备保养及维修报告。</w:t>
            </w:r>
          </w:p>
        </w:tc>
      </w:tr>
    </w:tbl>
    <w:p w14:paraId="50784F60" w14:textId="77777777" w:rsidR="00844D45" w:rsidRDefault="00B70436">
      <w:pPr>
        <w:pStyle w:val="11"/>
        <w:numPr>
          <w:ilvl w:val="0"/>
          <w:numId w:val="38"/>
        </w:numPr>
        <w:ind w:firstLineChars="0"/>
        <w:rPr>
          <w:rFonts w:ascii="宋体" w:hAnsi="宋体"/>
          <w:b/>
        </w:rPr>
      </w:pPr>
      <w:r>
        <w:rPr>
          <w:rFonts w:ascii="宋体" w:hAnsi="宋体" w:hint="eastAsia"/>
          <w:b/>
          <w:lang w:val="zh-CN"/>
        </w:rPr>
        <w:t>空调系统</w:t>
      </w:r>
    </w:p>
    <w:p w14:paraId="3289F962" w14:textId="77777777" w:rsidR="00844D45" w:rsidRDefault="00B70436">
      <w:pPr>
        <w:pStyle w:val="11"/>
        <w:numPr>
          <w:ilvl w:val="0"/>
          <w:numId w:val="40"/>
        </w:numPr>
        <w:ind w:firstLineChars="0"/>
        <w:rPr>
          <w:rFonts w:ascii="宋体" w:hAnsi="宋体"/>
          <w:szCs w:val="21"/>
        </w:rPr>
      </w:pPr>
      <w:r>
        <w:rPr>
          <w:rFonts w:ascii="宋体" w:hAnsi="宋体" w:hint="eastAsia"/>
          <w:szCs w:val="21"/>
        </w:rPr>
        <w:t>监控原理</w:t>
      </w:r>
    </w:p>
    <w:p w14:paraId="7230E077" w14:textId="77777777" w:rsidR="00844D45" w:rsidRDefault="00B70436">
      <w:pPr>
        <w:ind w:firstLine="420"/>
      </w:pPr>
      <w:r>
        <w:object w:dxaOrig="7200" w:dyaOrig="5398" w14:anchorId="471C0765">
          <v:shape id="_x0000_i1027" type="#_x0000_t75" style="width:5in;height:270pt" o:ole="" fillcolor="#000005">
            <v:imagedata r:id="rId49" o:title=""/>
          </v:shape>
          <o:OLEObject Type="Embed" ProgID="PowerPoint.Show.8" ShapeID="_x0000_i1027" DrawAspect="Content" ObjectID="_1639415534" r:id="rId50"/>
        </w:object>
      </w:r>
    </w:p>
    <w:p w14:paraId="58203A74" w14:textId="77777777" w:rsidR="00844D45" w:rsidRDefault="00B70436">
      <w:pPr>
        <w:ind w:firstLine="420"/>
        <w:jc w:val="center"/>
      </w:pPr>
      <w:r>
        <w:rPr>
          <w:rFonts w:hint="eastAsia"/>
        </w:rPr>
        <w:t>空调监控原理图</w:t>
      </w:r>
    </w:p>
    <w:p w14:paraId="676F4C7B" w14:textId="77777777" w:rsidR="00844D45" w:rsidRDefault="00B70436">
      <w:pPr>
        <w:pStyle w:val="11"/>
        <w:numPr>
          <w:ilvl w:val="0"/>
          <w:numId w:val="40"/>
        </w:numPr>
        <w:ind w:firstLineChars="0"/>
        <w:rPr>
          <w:rFonts w:ascii="宋体" w:hAnsi="宋体"/>
          <w:szCs w:val="21"/>
        </w:rPr>
      </w:pPr>
      <w:r>
        <w:rPr>
          <w:rFonts w:ascii="宋体" w:hAnsi="宋体" w:hint="eastAsia"/>
          <w:szCs w:val="21"/>
        </w:rPr>
        <w:t>监控内容</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8"/>
        <w:gridCol w:w="6794"/>
      </w:tblGrid>
      <w:tr w:rsidR="00844D45" w14:paraId="18309573" w14:textId="77777777">
        <w:trPr>
          <w:trHeight w:val="454"/>
          <w:jc w:val="center"/>
        </w:trPr>
        <w:tc>
          <w:tcPr>
            <w:tcW w:w="1728" w:type="dxa"/>
          </w:tcPr>
          <w:p w14:paraId="33D5EA71" w14:textId="77777777" w:rsidR="00844D45" w:rsidRDefault="00B70436">
            <w:pPr>
              <w:pStyle w:val="afd"/>
              <w:rPr>
                <w:rFonts w:ascii="宋体" w:eastAsia="宋体" w:hAnsi="宋体"/>
                <w:b/>
                <w:color w:val="auto"/>
                <w:sz w:val="18"/>
                <w:szCs w:val="18"/>
              </w:rPr>
            </w:pPr>
            <w:r>
              <w:rPr>
                <w:rFonts w:ascii="宋体" w:eastAsia="宋体" w:hAnsi="宋体" w:hint="eastAsia"/>
                <w:b/>
                <w:color w:val="auto"/>
                <w:sz w:val="18"/>
                <w:szCs w:val="18"/>
              </w:rPr>
              <w:t>监控对象</w:t>
            </w:r>
          </w:p>
        </w:tc>
        <w:tc>
          <w:tcPr>
            <w:tcW w:w="6794" w:type="dxa"/>
          </w:tcPr>
          <w:p w14:paraId="308FD023" w14:textId="77777777" w:rsidR="00844D45" w:rsidRDefault="00B70436">
            <w:pPr>
              <w:pStyle w:val="afd"/>
              <w:ind w:firstLine="241"/>
              <w:jc w:val="both"/>
              <w:rPr>
                <w:rFonts w:ascii="宋体" w:eastAsia="宋体" w:hAnsi="宋体"/>
                <w:b/>
                <w:color w:val="auto"/>
                <w:sz w:val="18"/>
                <w:szCs w:val="18"/>
              </w:rPr>
            </w:pPr>
            <w:r>
              <w:rPr>
                <w:rFonts w:ascii="宋体" w:eastAsia="宋体" w:hAnsi="宋体" w:hint="eastAsia"/>
                <w:b/>
                <w:color w:val="auto"/>
                <w:sz w:val="18"/>
                <w:szCs w:val="18"/>
              </w:rPr>
              <w:t>空调机组</w:t>
            </w:r>
          </w:p>
        </w:tc>
      </w:tr>
      <w:tr w:rsidR="00844D45" w14:paraId="0268859D" w14:textId="77777777">
        <w:trPr>
          <w:jc w:val="center"/>
        </w:trPr>
        <w:tc>
          <w:tcPr>
            <w:tcW w:w="1728" w:type="dxa"/>
          </w:tcPr>
          <w:p w14:paraId="1AE2223D" w14:textId="77777777" w:rsidR="00844D45" w:rsidRDefault="00B70436">
            <w:pPr>
              <w:ind w:firstLine="360"/>
              <w:rPr>
                <w:sz w:val="18"/>
                <w:szCs w:val="18"/>
              </w:rPr>
            </w:pPr>
            <w:r>
              <w:rPr>
                <w:rFonts w:hint="eastAsia"/>
                <w:sz w:val="18"/>
                <w:szCs w:val="18"/>
              </w:rPr>
              <w:t>监测内容</w:t>
            </w:r>
          </w:p>
        </w:tc>
        <w:tc>
          <w:tcPr>
            <w:tcW w:w="6794" w:type="dxa"/>
          </w:tcPr>
          <w:p w14:paraId="7048403F" w14:textId="77777777" w:rsidR="00844D45" w:rsidRDefault="00B70436">
            <w:pPr>
              <w:ind w:firstLine="360"/>
              <w:rPr>
                <w:sz w:val="18"/>
                <w:szCs w:val="18"/>
              </w:rPr>
            </w:pPr>
            <w:r>
              <w:rPr>
                <w:rFonts w:hint="eastAsia"/>
                <w:kern w:val="0"/>
                <w:sz w:val="18"/>
                <w:szCs w:val="18"/>
              </w:rPr>
              <w:t>回</w:t>
            </w:r>
            <w:r>
              <w:rPr>
                <w:rFonts w:hint="eastAsia"/>
                <w:sz w:val="18"/>
                <w:szCs w:val="18"/>
              </w:rPr>
              <w:t>风温度监测</w:t>
            </w:r>
          </w:p>
          <w:p w14:paraId="1ED592AC" w14:textId="77777777" w:rsidR="00844D45" w:rsidRDefault="00B70436">
            <w:pPr>
              <w:ind w:firstLine="360"/>
              <w:rPr>
                <w:sz w:val="18"/>
                <w:szCs w:val="18"/>
              </w:rPr>
            </w:pPr>
            <w:r>
              <w:rPr>
                <w:rFonts w:hint="eastAsia"/>
                <w:sz w:val="18"/>
                <w:szCs w:val="18"/>
              </w:rPr>
              <w:t>风机开关状态，手动</w:t>
            </w:r>
            <w:r>
              <w:rPr>
                <w:rFonts w:hint="eastAsia"/>
                <w:sz w:val="18"/>
                <w:szCs w:val="18"/>
              </w:rPr>
              <w:t>/</w:t>
            </w:r>
            <w:r>
              <w:rPr>
                <w:rFonts w:hint="eastAsia"/>
                <w:sz w:val="18"/>
                <w:szCs w:val="18"/>
              </w:rPr>
              <w:t>自动状态</w:t>
            </w:r>
          </w:p>
        </w:tc>
      </w:tr>
      <w:tr w:rsidR="00844D45" w14:paraId="43C4FEF3" w14:textId="77777777">
        <w:trPr>
          <w:jc w:val="center"/>
        </w:trPr>
        <w:tc>
          <w:tcPr>
            <w:tcW w:w="1728" w:type="dxa"/>
          </w:tcPr>
          <w:p w14:paraId="7EDA8331" w14:textId="77777777" w:rsidR="00844D45" w:rsidRDefault="00B70436">
            <w:pPr>
              <w:ind w:firstLine="360"/>
              <w:rPr>
                <w:sz w:val="18"/>
                <w:szCs w:val="18"/>
              </w:rPr>
            </w:pPr>
            <w:r>
              <w:rPr>
                <w:rFonts w:hint="eastAsia"/>
                <w:sz w:val="18"/>
                <w:szCs w:val="18"/>
              </w:rPr>
              <w:t>控制内容</w:t>
            </w:r>
          </w:p>
        </w:tc>
        <w:tc>
          <w:tcPr>
            <w:tcW w:w="6794" w:type="dxa"/>
          </w:tcPr>
          <w:p w14:paraId="1FE7E09F" w14:textId="77777777" w:rsidR="00844D45" w:rsidRDefault="00B70436">
            <w:pPr>
              <w:ind w:firstLine="360"/>
              <w:rPr>
                <w:sz w:val="18"/>
                <w:szCs w:val="18"/>
              </w:rPr>
            </w:pPr>
            <w:r>
              <w:rPr>
                <w:rFonts w:hint="eastAsia"/>
                <w:sz w:val="18"/>
                <w:szCs w:val="18"/>
              </w:rPr>
              <w:t>冷热水电动阀门控制</w:t>
            </w:r>
          </w:p>
          <w:p w14:paraId="1DA0FADF" w14:textId="77777777" w:rsidR="00844D45" w:rsidRDefault="00B70436">
            <w:pPr>
              <w:ind w:firstLine="360"/>
              <w:rPr>
                <w:sz w:val="18"/>
                <w:szCs w:val="18"/>
              </w:rPr>
            </w:pPr>
            <w:r>
              <w:rPr>
                <w:sz w:val="18"/>
                <w:szCs w:val="18"/>
              </w:rPr>
              <w:t>风机</w:t>
            </w:r>
            <w:r>
              <w:rPr>
                <w:rFonts w:hint="eastAsia"/>
                <w:sz w:val="18"/>
                <w:szCs w:val="18"/>
              </w:rPr>
              <w:t>开关控制，新</w:t>
            </w:r>
            <w:r>
              <w:rPr>
                <w:rFonts w:hint="eastAsia"/>
                <w:sz w:val="18"/>
                <w:szCs w:val="18"/>
              </w:rPr>
              <w:t>/</w:t>
            </w:r>
            <w:r>
              <w:rPr>
                <w:rFonts w:hint="eastAsia"/>
                <w:sz w:val="18"/>
                <w:szCs w:val="18"/>
              </w:rPr>
              <w:t>回风阀控制</w:t>
            </w:r>
          </w:p>
        </w:tc>
      </w:tr>
      <w:tr w:rsidR="00844D45" w14:paraId="36470DC8" w14:textId="77777777">
        <w:trPr>
          <w:jc w:val="center"/>
        </w:trPr>
        <w:tc>
          <w:tcPr>
            <w:tcW w:w="1728" w:type="dxa"/>
          </w:tcPr>
          <w:p w14:paraId="7775841E" w14:textId="77777777" w:rsidR="00844D45" w:rsidRDefault="00B70436">
            <w:pPr>
              <w:ind w:firstLine="360"/>
              <w:rPr>
                <w:sz w:val="18"/>
                <w:szCs w:val="18"/>
              </w:rPr>
            </w:pPr>
            <w:r>
              <w:rPr>
                <w:rFonts w:hint="eastAsia"/>
                <w:sz w:val="18"/>
                <w:szCs w:val="18"/>
              </w:rPr>
              <w:t>报警内容</w:t>
            </w:r>
          </w:p>
        </w:tc>
        <w:tc>
          <w:tcPr>
            <w:tcW w:w="6794" w:type="dxa"/>
          </w:tcPr>
          <w:p w14:paraId="725A7CEA" w14:textId="77777777" w:rsidR="00844D45" w:rsidRDefault="00B70436">
            <w:pPr>
              <w:ind w:firstLine="360"/>
              <w:rPr>
                <w:sz w:val="18"/>
                <w:szCs w:val="18"/>
              </w:rPr>
            </w:pPr>
            <w:r>
              <w:rPr>
                <w:rFonts w:hint="eastAsia"/>
                <w:sz w:val="18"/>
                <w:szCs w:val="18"/>
              </w:rPr>
              <w:t>风机故障报警</w:t>
            </w:r>
          </w:p>
          <w:p w14:paraId="14770D54" w14:textId="77777777" w:rsidR="00844D45" w:rsidRDefault="00B70436">
            <w:pPr>
              <w:ind w:firstLine="360"/>
              <w:rPr>
                <w:sz w:val="18"/>
                <w:szCs w:val="18"/>
              </w:rPr>
            </w:pPr>
            <w:r>
              <w:rPr>
                <w:rFonts w:hint="eastAsia"/>
                <w:sz w:val="18"/>
                <w:szCs w:val="18"/>
              </w:rPr>
              <w:t>过滤网堵塞报警</w:t>
            </w:r>
          </w:p>
        </w:tc>
      </w:tr>
      <w:tr w:rsidR="00844D45" w14:paraId="1A2DD7C3" w14:textId="77777777">
        <w:trPr>
          <w:jc w:val="center"/>
        </w:trPr>
        <w:tc>
          <w:tcPr>
            <w:tcW w:w="1728" w:type="dxa"/>
          </w:tcPr>
          <w:p w14:paraId="5EE88952" w14:textId="77777777" w:rsidR="00844D45" w:rsidRDefault="00B70436">
            <w:pPr>
              <w:ind w:firstLine="360"/>
              <w:rPr>
                <w:sz w:val="18"/>
                <w:szCs w:val="18"/>
              </w:rPr>
            </w:pPr>
            <w:r>
              <w:rPr>
                <w:rFonts w:hint="eastAsia"/>
                <w:sz w:val="18"/>
                <w:szCs w:val="18"/>
              </w:rPr>
              <w:t>显示打印</w:t>
            </w:r>
          </w:p>
        </w:tc>
        <w:tc>
          <w:tcPr>
            <w:tcW w:w="6794" w:type="dxa"/>
          </w:tcPr>
          <w:p w14:paraId="19E8FC90" w14:textId="77777777" w:rsidR="00844D45" w:rsidRDefault="00B70436">
            <w:pPr>
              <w:ind w:firstLine="360"/>
              <w:rPr>
                <w:sz w:val="18"/>
                <w:szCs w:val="18"/>
              </w:rPr>
            </w:pPr>
            <w:r>
              <w:rPr>
                <w:rFonts w:hint="eastAsia"/>
                <w:sz w:val="18"/>
                <w:szCs w:val="18"/>
              </w:rPr>
              <w:t>状态、报警等各种参数的动态图形及报表，列出设备保养及维修报告。</w:t>
            </w:r>
          </w:p>
        </w:tc>
      </w:tr>
    </w:tbl>
    <w:p w14:paraId="6BBB1733" w14:textId="77777777" w:rsidR="00844D45" w:rsidRDefault="00B70436">
      <w:pPr>
        <w:pStyle w:val="11"/>
        <w:numPr>
          <w:ilvl w:val="0"/>
          <w:numId w:val="40"/>
        </w:numPr>
        <w:ind w:firstLineChars="0"/>
        <w:rPr>
          <w:rFonts w:ascii="宋体" w:hAnsi="宋体"/>
          <w:szCs w:val="21"/>
        </w:rPr>
      </w:pPr>
      <w:r>
        <w:rPr>
          <w:rFonts w:ascii="宋体" w:hAnsi="宋体" w:hint="eastAsia"/>
          <w:szCs w:val="21"/>
        </w:rPr>
        <w:lastRenderedPageBreak/>
        <w:t>节能措施</w:t>
      </w:r>
    </w:p>
    <w:p w14:paraId="0375E4AF" w14:textId="77777777" w:rsidR="00844D45" w:rsidRDefault="00B70436">
      <w:pPr>
        <w:ind w:firstLine="420"/>
      </w:pPr>
      <w:r>
        <w:rPr>
          <w:rFonts w:hint="eastAsia"/>
        </w:rPr>
        <w:t>预冷：根据使用情况和日常工作时间表，提前开启空调机组对相应区域进行预冷，或提前对空调机组进行关闭，充分利用空调的余冷。</w:t>
      </w:r>
    </w:p>
    <w:p w14:paraId="5CD2C971" w14:textId="77777777" w:rsidR="00844D45" w:rsidRDefault="00B70436">
      <w:pPr>
        <w:ind w:firstLine="420"/>
      </w:pPr>
      <w:r>
        <w:rPr>
          <w:rFonts w:hint="eastAsia"/>
        </w:rPr>
        <w:t>晚间重设定：通过在晚间重新调整温度的设定值来达到节能的目的，该功能的设置可以防止在夏季温度过低</w:t>
      </w:r>
      <w:r>
        <w:rPr>
          <w:rFonts w:hint="eastAsia"/>
        </w:rPr>
        <w:t>/</w:t>
      </w:r>
      <w:r>
        <w:rPr>
          <w:rFonts w:hint="eastAsia"/>
        </w:rPr>
        <w:t>在冬季温度过高。</w:t>
      </w:r>
    </w:p>
    <w:p w14:paraId="1D86D2EA" w14:textId="77777777" w:rsidR="00844D45" w:rsidRDefault="00B70436">
      <w:pPr>
        <w:ind w:firstLine="420"/>
      </w:pPr>
      <w:r>
        <w:rPr>
          <w:rFonts w:hint="eastAsia"/>
        </w:rPr>
        <w:t>冬夏转换设定：由软件设定系统按冬季工况或夏季工况运行。空调系统冬夏季为最小新风运行，由回风温度控制冷水阀开度；过渡季时充分利用室外新风，节约空调能耗。</w:t>
      </w:r>
    </w:p>
    <w:p w14:paraId="58560CD5" w14:textId="77777777" w:rsidR="00844D45" w:rsidRDefault="00B70436">
      <w:pPr>
        <w:pStyle w:val="11"/>
        <w:numPr>
          <w:ilvl w:val="0"/>
          <w:numId w:val="38"/>
        </w:numPr>
        <w:ind w:firstLineChars="0"/>
        <w:rPr>
          <w:rFonts w:ascii="宋体" w:hAnsi="宋体"/>
          <w:b/>
        </w:rPr>
      </w:pPr>
      <w:r>
        <w:rPr>
          <w:rFonts w:ascii="宋体" w:hAnsi="宋体" w:hint="eastAsia"/>
          <w:b/>
          <w:lang w:val="zh-CN"/>
        </w:rPr>
        <w:t>新风系统</w:t>
      </w:r>
    </w:p>
    <w:p w14:paraId="78373F90" w14:textId="77777777" w:rsidR="00844D45" w:rsidRDefault="00B70436">
      <w:pPr>
        <w:pStyle w:val="11"/>
        <w:numPr>
          <w:ilvl w:val="0"/>
          <w:numId w:val="41"/>
        </w:numPr>
        <w:ind w:firstLineChars="0"/>
        <w:rPr>
          <w:rFonts w:ascii="宋体" w:hAnsi="宋体"/>
          <w:szCs w:val="21"/>
        </w:rPr>
      </w:pPr>
      <w:r>
        <w:rPr>
          <w:rFonts w:ascii="宋体" w:hAnsi="宋体" w:hint="eastAsia"/>
          <w:szCs w:val="21"/>
        </w:rPr>
        <w:t>监控原理</w:t>
      </w:r>
    </w:p>
    <w:p w14:paraId="7A8E5EA3" w14:textId="77777777" w:rsidR="00844D45" w:rsidRDefault="00B70436">
      <w:pPr>
        <w:ind w:firstLine="420"/>
      </w:pPr>
      <w:r>
        <w:object w:dxaOrig="7182" w:dyaOrig="5398" w14:anchorId="195497CB">
          <v:shape id="_x0000_i1028" type="#_x0000_t75" style="width:359.25pt;height:270pt" o:ole="" fillcolor="#000005">
            <v:imagedata r:id="rId51" o:title=""/>
          </v:shape>
          <o:OLEObject Type="Embed" ProgID="PowerPoint.Show.8" ShapeID="_x0000_i1028" DrawAspect="Content" ObjectID="_1639415535" r:id="rId52"/>
        </w:object>
      </w:r>
    </w:p>
    <w:p w14:paraId="42D17FA3" w14:textId="77777777" w:rsidR="00844D45" w:rsidRDefault="00B70436">
      <w:pPr>
        <w:ind w:firstLine="420"/>
        <w:jc w:val="center"/>
      </w:pPr>
      <w:r>
        <w:rPr>
          <w:rFonts w:hint="eastAsia"/>
        </w:rPr>
        <w:t>新风机组监控原理图</w:t>
      </w:r>
    </w:p>
    <w:p w14:paraId="7A1A63C2" w14:textId="77777777" w:rsidR="00844D45" w:rsidRDefault="00B70436">
      <w:pPr>
        <w:pStyle w:val="11"/>
        <w:numPr>
          <w:ilvl w:val="0"/>
          <w:numId w:val="41"/>
        </w:numPr>
        <w:ind w:firstLineChars="0"/>
        <w:rPr>
          <w:rFonts w:ascii="宋体" w:hAnsi="宋体"/>
          <w:szCs w:val="21"/>
        </w:rPr>
      </w:pPr>
      <w:r>
        <w:rPr>
          <w:rFonts w:ascii="宋体" w:hAnsi="宋体" w:hint="eastAsia"/>
          <w:szCs w:val="21"/>
        </w:rPr>
        <w:t>监控内容</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8"/>
        <w:gridCol w:w="6794"/>
      </w:tblGrid>
      <w:tr w:rsidR="00844D45" w14:paraId="5811AC95" w14:textId="77777777">
        <w:trPr>
          <w:trHeight w:val="454"/>
          <w:jc w:val="center"/>
        </w:trPr>
        <w:tc>
          <w:tcPr>
            <w:tcW w:w="1728" w:type="dxa"/>
          </w:tcPr>
          <w:p w14:paraId="6171F79F" w14:textId="77777777" w:rsidR="00844D45" w:rsidRDefault="00B70436">
            <w:pPr>
              <w:pStyle w:val="afd"/>
              <w:rPr>
                <w:rFonts w:ascii="宋体" w:eastAsia="宋体" w:hAnsi="宋体"/>
                <w:b/>
                <w:color w:val="auto"/>
                <w:sz w:val="18"/>
                <w:szCs w:val="18"/>
              </w:rPr>
            </w:pPr>
            <w:r>
              <w:rPr>
                <w:rFonts w:ascii="宋体" w:eastAsia="宋体" w:hAnsi="宋体" w:hint="eastAsia"/>
                <w:b/>
                <w:color w:val="auto"/>
                <w:sz w:val="18"/>
                <w:szCs w:val="18"/>
              </w:rPr>
              <w:t>监控对象</w:t>
            </w:r>
          </w:p>
        </w:tc>
        <w:tc>
          <w:tcPr>
            <w:tcW w:w="6794" w:type="dxa"/>
          </w:tcPr>
          <w:p w14:paraId="6C356933" w14:textId="77777777" w:rsidR="00844D45" w:rsidRDefault="00B70436">
            <w:pPr>
              <w:pStyle w:val="afd"/>
              <w:ind w:firstLine="241"/>
              <w:jc w:val="both"/>
              <w:rPr>
                <w:rFonts w:ascii="宋体" w:eastAsia="宋体" w:hAnsi="宋体"/>
                <w:b/>
                <w:color w:val="auto"/>
                <w:sz w:val="18"/>
                <w:szCs w:val="18"/>
              </w:rPr>
            </w:pPr>
            <w:r>
              <w:rPr>
                <w:rFonts w:ascii="宋体" w:eastAsia="宋体" w:hAnsi="宋体" w:hint="eastAsia"/>
                <w:b/>
                <w:color w:val="auto"/>
                <w:sz w:val="18"/>
                <w:szCs w:val="18"/>
              </w:rPr>
              <w:t>新风机组</w:t>
            </w:r>
          </w:p>
        </w:tc>
      </w:tr>
      <w:tr w:rsidR="00844D45" w14:paraId="40159B3B" w14:textId="77777777">
        <w:trPr>
          <w:jc w:val="center"/>
        </w:trPr>
        <w:tc>
          <w:tcPr>
            <w:tcW w:w="1728" w:type="dxa"/>
          </w:tcPr>
          <w:p w14:paraId="3916AF10" w14:textId="77777777" w:rsidR="00844D45" w:rsidRDefault="00B70436">
            <w:pPr>
              <w:ind w:firstLine="360"/>
              <w:rPr>
                <w:sz w:val="18"/>
                <w:szCs w:val="18"/>
              </w:rPr>
            </w:pPr>
            <w:r>
              <w:rPr>
                <w:rFonts w:hint="eastAsia"/>
                <w:sz w:val="18"/>
                <w:szCs w:val="18"/>
              </w:rPr>
              <w:t>监测内容</w:t>
            </w:r>
          </w:p>
        </w:tc>
        <w:tc>
          <w:tcPr>
            <w:tcW w:w="6794" w:type="dxa"/>
          </w:tcPr>
          <w:p w14:paraId="3646D7F9" w14:textId="77777777" w:rsidR="00844D45" w:rsidRDefault="00B70436">
            <w:pPr>
              <w:ind w:firstLine="360"/>
              <w:rPr>
                <w:sz w:val="18"/>
                <w:szCs w:val="18"/>
              </w:rPr>
            </w:pPr>
            <w:r>
              <w:rPr>
                <w:rFonts w:hint="eastAsia"/>
                <w:kern w:val="0"/>
                <w:sz w:val="18"/>
                <w:szCs w:val="18"/>
              </w:rPr>
              <w:t>送</w:t>
            </w:r>
            <w:r>
              <w:rPr>
                <w:rFonts w:hint="eastAsia"/>
                <w:sz w:val="18"/>
                <w:szCs w:val="18"/>
              </w:rPr>
              <w:t>风温度监测</w:t>
            </w:r>
          </w:p>
          <w:p w14:paraId="56D83928" w14:textId="77777777" w:rsidR="00844D45" w:rsidRDefault="00B70436">
            <w:pPr>
              <w:ind w:firstLine="360"/>
              <w:rPr>
                <w:sz w:val="18"/>
                <w:szCs w:val="18"/>
              </w:rPr>
            </w:pPr>
            <w:r>
              <w:rPr>
                <w:rFonts w:hint="eastAsia"/>
                <w:sz w:val="18"/>
                <w:szCs w:val="18"/>
              </w:rPr>
              <w:t>风机开关状态，手动</w:t>
            </w:r>
            <w:r>
              <w:rPr>
                <w:rFonts w:hint="eastAsia"/>
                <w:sz w:val="18"/>
                <w:szCs w:val="18"/>
              </w:rPr>
              <w:t>/</w:t>
            </w:r>
            <w:r>
              <w:rPr>
                <w:rFonts w:hint="eastAsia"/>
                <w:sz w:val="18"/>
                <w:szCs w:val="18"/>
              </w:rPr>
              <w:t>自动状态</w:t>
            </w:r>
          </w:p>
        </w:tc>
      </w:tr>
      <w:tr w:rsidR="00844D45" w14:paraId="2B699586" w14:textId="77777777">
        <w:trPr>
          <w:jc w:val="center"/>
        </w:trPr>
        <w:tc>
          <w:tcPr>
            <w:tcW w:w="1728" w:type="dxa"/>
          </w:tcPr>
          <w:p w14:paraId="17F10F43" w14:textId="77777777" w:rsidR="00844D45" w:rsidRDefault="00B70436">
            <w:pPr>
              <w:ind w:firstLine="360"/>
              <w:rPr>
                <w:sz w:val="18"/>
                <w:szCs w:val="18"/>
              </w:rPr>
            </w:pPr>
            <w:r>
              <w:rPr>
                <w:rFonts w:hint="eastAsia"/>
                <w:sz w:val="18"/>
                <w:szCs w:val="18"/>
              </w:rPr>
              <w:t>控制内容</w:t>
            </w:r>
          </w:p>
        </w:tc>
        <w:tc>
          <w:tcPr>
            <w:tcW w:w="6794" w:type="dxa"/>
          </w:tcPr>
          <w:p w14:paraId="15E3353D" w14:textId="77777777" w:rsidR="00844D45" w:rsidRDefault="00B70436">
            <w:pPr>
              <w:ind w:firstLine="360"/>
              <w:rPr>
                <w:sz w:val="18"/>
                <w:szCs w:val="18"/>
              </w:rPr>
            </w:pPr>
            <w:r>
              <w:rPr>
                <w:rFonts w:hint="eastAsia"/>
                <w:sz w:val="18"/>
                <w:szCs w:val="18"/>
              </w:rPr>
              <w:t>冷热水电动阀门控制</w:t>
            </w:r>
          </w:p>
          <w:p w14:paraId="487E2BF8" w14:textId="77777777" w:rsidR="00844D45" w:rsidRDefault="00B70436">
            <w:pPr>
              <w:ind w:firstLine="360"/>
              <w:rPr>
                <w:sz w:val="18"/>
                <w:szCs w:val="18"/>
              </w:rPr>
            </w:pPr>
            <w:r>
              <w:rPr>
                <w:sz w:val="18"/>
                <w:szCs w:val="18"/>
              </w:rPr>
              <w:t>风机</w:t>
            </w:r>
            <w:r>
              <w:rPr>
                <w:rFonts w:hint="eastAsia"/>
                <w:sz w:val="18"/>
                <w:szCs w:val="18"/>
              </w:rPr>
              <w:t>开关控制，新风阀控制</w:t>
            </w:r>
          </w:p>
        </w:tc>
      </w:tr>
      <w:tr w:rsidR="00844D45" w14:paraId="2D09E5C5" w14:textId="77777777">
        <w:trPr>
          <w:jc w:val="center"/>
        </w:trPr>
        <w:tc>
          <w:tcPr>
            <w:tcW w:w="1728" w:type="dxa"/>
          </w:tcPr>
          <w:p w14:paraId="0C99F3A6" w14:textId="77777777" w:rsidR="00844D45" w:rsidRDefault="00B70436">
            <w:pPr>
              <w:ind w:firstLine="360"/>
              <w:rPr>
                <w:sz w:val="18"/>
                <w:szCs w:val="18"/>
              </w:rPr>
            </w:pPr>
            <w:r>
              <w:rPr>
                <w:rFonts w:hint="eastAsia"/>
                <w:sz w:val="18"/>
                <w:szCs w:val="18"/>
              </w:rPr>
              <w:t>报警内容</w:t>
            </w:r>
          </w:p>
        </w:tc>
        <w:tc>
          <w:tcPr>
            <w:tcW w:w="6794" w:type="dxa"/>
          </w:tcPr>
          <w:p w14:paraId="0924E31A" w14:textId="77777777" w:rsidR="00844D45" w:rsidRDefault="00B70436">
            <w:pPr>
              <w:ind w:firstLine="360"/>
              <w:rPr>
                <w:sz w:val="18"/>
                <w:szCs w:val="18"/>
              </w:rPr>
            </w:pPr>
            <w:r>
              <w:rPr>
                <w:rFonts w:hint="eastAsia"/>
                <w:sz w:val="18"/>
                <w:szCs w:val="18"/>
              </w:rPr>
              <w:t>风机故障报警</w:t>
            </w:r>
          </w:p>
          <w:p w14:paraId="67290DF9" w14:textId="77777777" w:rsidR="00844D45" w:rsidRDefault="00B70436">
            <w:pPr>
              <w:ind w:firstLine="360"/>
              <w:rPr>
                <w:sz w:val="18"/>
                <w:szCs w:val="18"/>
              </w:rPr>
            </w:pPr>
            <w:r>
              <w:rPr>
                <w:rFonts w:hint="eastAsia"/>
                <w:sz w:val="18"/>
                <w:szCs w:val="18"/>
              </w:rPr>
              <w:lastRenderedPageBreak/>
              <w:t>过滤网堵塞报警</w:t>
            </w:r>
          </w:p>
        </w:tc>
      </w:tr>
      <w:tr w:rsidR="00844D45" w14:paraId="456C62ED" w14:textId="77777777">
        <w:trPr>
          <w:jc w:val="center"/>
        </w:trPr>
        <w:tc>
          <w:tcPr>
            <w:tcW w:w="1728" w:type="dxa"/>
          </w:tcPr>
          <w:p w14:paraId="6FC08803" w14:textId="77777777" w:rsidR="00844D45" w:rsidRDefault="00B70436">
            <w:pPr>
              <w:ind w:firstLine="360"/>
              <w:rPr>
                <w:sz w:val="18"/>
                <w:szCs w:val="18"/>
              </w:rPr>
            </w:pPr>
            <w:r>
              <w:rPr>
                <w:rFonts w:hint="eastAsia"/>
                <w:sz w:val="18"/>
                <w:szCs w:val="18"/>
              </w:rPr>
              <w:lastRenderedPageBreak/>
              <w:t>显示打印</w:t>
            </w:r>
          </w:p>
        </w:tc>
        <w:tc>
          <w:tcPr>
            <w:tcW w:w="6794" w:type="dxa"/>
          </w:tcPr>
          <w:p w14:paraId="482EC5F0" w14:textId="77777777" w:rsidR="00844D45" w:rsidRDefault="00B70436">
            <w:pPr>
              <w:ind w:firstLine="360"/>
              <w:rPr>
                <w:sz w:val="18"/>
                <w:szCs w:val="18"/>
              </w:rPr>
            </w:pPr>
            <w:r>
              <w:rPr>
                <w:rFonts w:hint="eastAsia"/>
                <w:sz w:val="18"/>
                <w:szCs w:val="18"/>
              </w:rPr>
              <w:t>状态、报警等各种参数的动态图形及报表，列出设备保养及维修报告。</w:t>
            </w:r>
          </w:p>
        </w:tc>
      </w:tr>
    </w:tbl>
    <w:p w14:paraId="6A1BF6A9" w14:textId="77777777" w:rsidR="00844D45" w:rsidRDefault="00B70436">
      <w:pPr>
        <w:pStyle w:val="11"/>
        <w:numPr>
          <w:ilvl w:val="0"/>
          <w:numId w:val="41"/>
        </w:numPr>
        <w:ind w:firstLineChars="0"/>
        <w:rPr>
          <w:rFonts w:ascii="宋体" w:hAnsi="宋体"/>
          <w:szCs w:val="21"/>
        </w:rPr>
      </w:pPr>
      <w:r>
        <w:rPr>
          <w:rFonts w:ascii="宋体" w:hAnsi="宋体" w:hint="eastAsia"/>
          <w:szCs w:val="21"/>
        </w:rPr>
        <w:t>节能措施</w:t>
      </w:r>
    </w:p>
    <w:p w14:paraId="4DD2A60F" w14:textId="77777777" w:rsidR="00844D45" w:rsidRDefault="00B70436">
      <w:pPr>
        <w:ind w:firstLine="420"/>
      </w:pPr>
      <w:r>
        <w:rPr>
          <w:rFonts w:hint="eastAsia"/>
        </w:rPr>
        <w:t>预冷：根据使用情况和日常工作时间表，提前开启新风机组对相应区域进行预冷，或提前对机组进行关闭，充分利用新风机的余冷。</w:t>
      </w:r>
    </w:p>
    <w:p w14:paraId="2539602C" w14:textId="77777777" w:rsidR="00844D45" w:rsidRDefault="00B70436">
      <w:pPr>
        <w:ind w:firstLine="420"/>
      </w:pPr>
      <w:r>
        <w:rPr>
          <w:rFonts w:hint="eastAsia"/>
        </w:rPr>
        <w:t>晚间重设定：通过在晚间重新调整温度的设定值来达到节能的目的，该功能的设置可以防止在夏季温度过低</w:t>
      </w:r>
      <w:r>
        <w:rPr>
          <w:rFonts w:hint="eastAsia"/>
        </w:rPr>
        <w:t>/</w:t>
      </w:r>
      <w:r>
        <w:rPr>
          <w:rFonts w:hint="eastAsia"/>
        </w:rPr>
        <w:t>在冬季温度过高。</w:t>
      </w:r>
    </w:p>
    <w:p w14:paraId="252B3FD8" w14:textId="77777777" w:rsidR="00844D45" w:rsidRDefault="00B70436">
      <w:pPr>
        <w:ind w:firstLine="420"/>
        <w:rPr>
          <w:kern w:val="0"/>
        </w:rPr>
      </w:pPr>
      <w:r>
        <w:rPr>
          <w:rFonts w:hint="eastAsia"/>
        </w:rPr>
        <w:t>室外温度利用：根据室外温度来改变送风温度设定值，节约能源。</w:t>
      </w:r>
    </w:p>
    <w:p w14:paraId="073CFC5E" w14:textId="77777777" w:rsidR="00844D45" w:rsidRDefault="00B70436">
      <w:pPr>
        <w:pStyle w:val="11"/>
        <w:numPr>
          <w:ilvl w:val="0"/>
          <w:numId w:val="38"/>
        </w:numPr>
        <w:ind w:firstLineChars="0"/>
        <w:rPr>
          <w:rFonts w:ascii="宋体" w:hAnsi="宋体"/>
          <w:b/>
        </w:rPr>
      </w:pPr>
      <w:r>
        <w:rPr>
          <w:rFonts w:ascii="宋体" w:hAnsi="宋体" w:hint="eastAsia"/>
          <w:b/>
          <w:lang w:val="zh-CN"/>
        </w:rPr>
        <w:t>送排风系统</w:t>
      </w:r>
    </w:p>
    <w:p w14:paraId="49AA4CC8" w14:textId="77777777" w:rsidR="00844D45" w:rsidRDefault="00B70436">
      <w:pPr>
        <w:pStyle w:val="11"/>
        <w:numPr>
          <w:ilvl w:val="0"/>
          <w:numId w:val="42"/>
        </w:numPr>
        <w:ind w:firstLineChars="0"/>
        <w:rPr>
          <w:rFonts w:ascii="宋体" w:hAnsi="宋体"/>
          <w:szCs w:val="21"/>
        </w:rPr>
      </w:pPr>
      <w:r>
        <w:rPr>
          <w:rFonts w:ascii="宋体" w:hAnsi="宋体" w:hint="eastAsia"/>
          <w:szCs w:val="21"/>
        </w:rPr>
        <w:t>监控原理</w:t>
      </w:r>
    </w:p>
    <w:p w14:paraId="25507C0F" w14:textId="77777777" w:rsidR="00844D45" w:rsidRDefault="00B70436">
      <w:pPr>
        <w:ind w:firstLine="420"/>
      </w:pPr>
      <w:r>
        <w:rPr>
          <w:rFonts w:hint="eastAsia"/>
        </w:rPr>
        <w:t>送排风系统通过</w:t>
      </w:r>
      <w:r>
        <w:rPr>
          <w:rFonts w:hint="eastAsia"/>
        </w:rPr>
        <w:t>DDC</w:t>
      </w:r>
      <w:r>
        <w:rPr>
          <w:rFonts w:hint="eastAsia"/>
        </w:rPr>
        <w:t>方式实现，其中消防用风机只作监视不作控制，平时用风机需监控。另外，在地下停车场配置了一氧化碳浓度传感器并作超值报警，可以在报警状态下联锁启动风机启</w:t>
      </w:r>
      <w:r>
        <w:rPr>
          <w:rFonts w:hint="eastAsia"/>
        </w:rPr>
        <w:t>/</w:t>
      </w:r>
      <w:r>
        <w:rPr>
          <w:rFonts w:hint="eastAsia"/>
        </w:rPr>
        <w:t>停。</w:t>
      </w:r>
    </w:p>
    <w:p w14:paraId="1BB41867" w14:textId="77777777" w:rsidR="00844D45" w:rsidRDefault="00B70436">
      <w:pPr>
        <w:ind w:firstLine="420"/>
      </w:pPr>
      <w:r>
        <w:object w:dxaOrig="7200" w:dyaOrig="5398" w14:anchorId="5D500203">
          <v:shape id="_x0000_i1029" type="#_x0000_t75" style="width:5in;height:270pt" o:ole="" fillcolor="#000005">
            <v:imagedata r:id="rId53" o:title=""/>
          </v:shape>
          <o:OLEObject Type="Embed" ProgID="PowerPoint.Show.8" ShapeID="_x0000_i1029" DrawAspect="Content" ObjectID="_1639415536" r:id="rId54"/>
        </w:object>
      </w:r>
    </w:p>
    <w:p w14:paraId="6718EFCC" w14:textId="77777777" w:rsidR="00844D45" w:rsidRDefault="00B70436">
      <w:pPr>
        <w:ind w:firstLine="420"/>
        <w:jc w:val="center"/>
      </w:pPr>
      <w:r>
        <w:rPr>
          <w:rFonts w:hint="eastAsia"/>
        </w:rPr>
        <w:t>送排风机监控原理图</w:t>
      </w:r>
    </w:p>
    <w:p w14:paraId="42B450C8" w14:textId="77777777" w:rsidR="00844D45" w:rsidRDefault="00B70436">
      <w:pPr>
        <w:pStyle w:val="11"/>
        <w:numPr>
          <w:ilvl w:val="0"/>
          <w:numId w:val="42"/>
        </w:numPr>
        <w:ind w:firstLineChars="0"/>
        <w:rPr>
          <w:rFonts w:ascii="宋体" w:hAnsi="宋体"/>
          <w:szCs w:val="21"/>
        </w:rPr>
      </w:pPr>
      <w:r>
        <w:rPr>
          <w:rFonts w:ascii="宋体" w:hAnsi="宋体" w:hint="eastAsia"/>
          <w:szCs w:val="21"/>
        </w:rPr>
        <w:t>监控内容</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8"/>
        <w:gridCol w:w="6794"/>
      </w:tblGrid>
      <w:tr w:rsidR="00844D45" w14:paraId="4C1BDE9B" w14:textId="77777777">
        <w:trPr>
          <w:trHeight w:val="454"/>
          <w:tblHeader/>
        </w:trPr>
        <w:tc>
          <w:tcPr>
            <w:tcW w:w="1728" w:type="dxa"/>
          </w:tcPr>
          <w:p w14:paraId="1A8BE32C" w14:textId="77777777" w:rsidR="00844D45" w:rsidRDefault="00B70436">
            <w:pPr>
              <w:pStyle w:val="afd"/>
              <w:rPr>
                <w:rFonts w:ascii="宋体" w:eastAsia="宋体" w:hAnsi="宋体"/>
                <w:b/>
                <w:color w:val="auto"/>
                <w:sz w:val="18"/>
                <w:szCs w:val="18"/>
              </w:rPr>
            </w:pPr>
            <w:r>
              <w:rPr>
                <w:rFonts w:ascii="宋体" w:eastAsia="宋体" w:hAnsi="宋体" w:hint="eastAsia"/>
                <w:b/>
                <w:color w:val="auto"/>
                <w:sz w:val="18"/>
                <w:szCs w:val="18"/>
              </w:rPr>
              <w:t>监控对象</w:t>
            </w:r>
          </w:p>
        </w:tc>
        <w:tc>
          <w:tcPr>
            <w:tcW w:w="6794" w:type="dxa"/>
          </w:tcPr>
          <w:p w14:paraId="0396D2A6" w14:textId="77777777" w:rsidR="00844D45" w:rsidRDefault="00B70436">
            <w:pPr>
              <w:pStyle w:val="afd"/>
              <w:ind w:firstLine="241"/>
              <w:jc w:val="both"/>
              <w:rPr>
                <w:rFonts w:ascii="宋体" w:eastAsia="宋体" w:hAnsi="宋体"/>
                <w:b/>
                <w:color w:val="auto"/>
                <w:sz w:val="18"/>
                <w:szCs w:val="18"/>
              </w:rPr>
            </w:pPr>
            <w:r>
              <w:rPr>
                <w:rFonts w:ascii="宋体" w:eastAsia="宋体" w:hAnsi="宋体" w:hint="eastAsia"/>
                <w:b/>
                <w:color w:val="auto"/>
                <w:sz w:val="18"/>
                <w:szCs w:val="18"/>
              </w:rPr>
              <w:t>送排风系统</w:t>
            </w:r>
          </w:p>
        </w:tc>
      </w:tr>
      <w:tr w:rsidR="00844D45" w14:paraId="681C42BC" w14:textId="77777777">
        <w:tc>
          <w:tcPr>
            <w:tcW w:w="1728" w:type="dxa"/>
          </w:tcPr>
          <w:p w14:paraId="6437B1E7" w14:textId="77777777" w:rsidR="00844D45" w:rsidRDefault="00B70436">
            <w:pPr>
              <w:ind w:firstLine="360"/>
              <w:rPr>
                <w:sz w:val="18"/>
                <w:szCs w:val="18"/>
              </w:rPr>
            </w:pPr>
            <w:r>
              <w:rPr>
                <w:rFonts w:hint="eastAsia"/>
                <w:sz w:val="18"/>
                <w:szCs w:val="18"/>
              </w:rPr>
              <w:t>监测内容</w:t>
            </w:r>
          </w:p>
        </w:tc>
        <w:tc>
          <w:tcPr>
            <w:tcW w:w="6794" w:type="dxa"/>
          </w:tcPr>
          <w:p w14:paraId="47B0E3B4" w14:textId="77777777" w:rsidR="00844D45" w:rsidRDefault="00B70436">
            <w:pPr>
              <w:ind w:firstLine="360"/>
              <w:rPr>
                <w:sz w:val="18"/>
                <w:szCs w:val="18"/>
              </w:rPr>
            </w:pPr>
            <w:r>
              <w:rPr>
                <w:rFonts w:hint="eastAsia"/>
                <w:sz w:val="18"/>
                <w:szCs w:val="18"/>
              </w:rPr>
              <w:t>送排风机开关状态、手动</w:t>
            </w:r>
            <w:r>
              <w:rPr>
                <w:rFonts w:hint="eastAsia"/>
                <w:sz w:val="18"/>
                <w:szCs w:val="18"/>
              </w:rPr>
              <w:t>/</w:t>
            </w:r>
            <w:r>
              <w:rPr>
                <w:rFonts w:hint="eastAsia"/>
                <w:sz w:val="18"/>
                <w:szCs w:val="18"/>
              </w:rPr>
              <w:t>自动状态，一氧化碳浓度</w:t>
            </w:r>
          </w:p>
        </w:tc>
      </w:tr>
      <w:tr w:rsidR="00844D45" w14:paraId="218A727A" w14:textId="77777777">
        <w:tc>
          <w:tcPr>
            <w:tcW w:w="1728" w:type="dxa"/>
          </w:tcPr>
          <w:p w14:paraId="1F39180A" w14:textId="77777777" w:rsidR="00844D45" w:rsidRDefault="00B70436">
            <w:pPr>
              <w:ind w:firstLine="360"/>
              <w:rPr>
                <w:sz w:val="18"/>
                <w:szCs w:val="18"/>
              </w:rPr>
            </w:pPr>
            <w:r>
              <w:rPr>
                <w:rFonts w:hint="eastAsia"/>
                <w:sz w:val="18"/>
                <w:szCs w:val="18"/>
              </w:rPr>
              <w:lastRenderedPageBreak/>
              <w:t>控制内容</w:t>
            </w:r>
          </w:p>
        </w:tc>
        <w:tc>
          <w:tcPr>
            <w:tcW w:w="6794" w:type="dxa"/>
          </w:tcPr>
          <w:p w14:paraId="6C5C0721" w14:textId="77777777" w:rsidR="00844D45" w:rsidRDefault="00B70436">
            <w:pPr>
              <w:ind w:firstLine="360"/>
              <w:rPr>
                <w:sz w:val="18"/>
                <w:szCs w:val="18"/>
              </w:rPr>
            </w:pPr>
            <w:r>
              <w:rPr>
                <w:rFonts w:hint="eastAsia"/>
                <w:sz w:val="18"/>
                <w:szCs w:val="18"/>
              </w:rPr>
              <w:t>送排风机开关控制</w:t>
            </w:r>
          </w:p>
        </w:tc>
      </w:tr>
      <w:tr w:rsidR="00844D45" w14:paraId="53722890" w14:textId="77777777">
        <w:tc>
          <w:tcPr>
            <w:tcW w:w="1728" w:type="dxa"/>
          </w:tcPr>
          <w:p w14:paraId="575684F7" w14:textId="77777777" w:rsidR="00844D45" w:rsidRDefault="00B70436">
            <w:pPr>
              <w:ind w:firstLine="360"/>
              <w:rPr>
                <w:sz w:val="18"/>
                <w:szCs w:val="18"/>
              </w:rPr>
            </w:pPr>
            <w:r>
              <w:rPr>
                <w:rFonts w:hint="eastAsia"/>
                <w:sz w:val="18"/>
                <w:szCs w:val="18"/>
              </w:rPr>
              <w:t>报警内容</w:t>
            </w:r>
          </w:p>
        </w:tc>
        <w:tc>
          <w:tcPr>
            <w:tcW w:w="6794" w:type="dxa"/>
          </w:tcPr>
          <w:p w14:paraId="2D37DEFC" w14:textId="77777777" w:rsidR="00844D45" w:rsidRDefault="00B70436">
            <w:pPr>
              <w:ind w:firstLine="360"/>
              <w:rPr>
                <w:sz w:val="18"/>
                <w:szCs w:val="18"/>
              </w:rPr>
            </w:pPr>
            <w:r>
              <w:rPr>
                <w:rFonts w:hint="eastAsia"/>
                <w:sz w:val="18"/>
                <w:szCs w:val="18"/>
              </w:rPr>
              <w:t>送排风机故障报警</w:t>
            </w:r>
          </w:p>
        </w:tc>
      </w:tr>
      <w:tr w:rsidR="00844D45" w14:paraId="4DEEBBF1" w14:textId="77777777">
        <w:tc>
          <w:tcPr>
            <w:tcW w:w="1728" w:type="dxa"/>
          </w:tcPr>
          <w:p w14:paraId="5D8AECEF" w14:textId="77777777" w:rsidR="00844D45" w:rsidRDefault="00B70436">
            <w:pPr>
              <w:ind w:firstLine="360"/>
              <w:rPr>
                <w:sz w:val="18"/>
                <w:szCs w:val="18"/>
              </w:rPr>
            </w:pPr>
            <w:r>
              <w:rPr>
                <w:rFonts w:hint="eastAsia"/>
                <w:sz w:val="18"/>
                <w:szCs w:val="18"/>
              </w:rPr>
              <w:t>显示打印</w:t>
            </w:r>
          </w:p>
        </w:tc>
        <w:tc>
          <w:tcPr>
            <w:tcW w:w="6794" w:type="dxa"/>
          </w:tcPr>
          <w:p w14:paraId="35B077BF" w14:textId="77777777" w:rsidR="00844D45" w:rsidRDefault="00B70436">
            <w:pPr>
              <w:ind w:firstLine="360"/>
              <w:rPr>
                <w:sz w:val="18"/>
                <w:szCs w:val="18"/>
              </w:rPr>
            </w:pPr>
            <w:r>
              <w:rPr>
                <w:rFonts w:hint="eastAsia"/>
                <w:sz w:val="18"/>
                <w:szCs w:val="18"/>
              </w:rPr>
              <w:t>状态、报警等各种参数的动态图形及报表，列出设备保养及维修报告。</w:t>
            </w:r>
          </w:p>
        </w:tc>
      </w:tr>
    </w:tbl>
    <w:p w14:paraId="5AACF96C" w14:textId="77777777" w:rsidR="00844D45" w:rsidRDefault="00B70436">
      <w:pPr>
        <w:pStyle w:val="11"/>
        <w:numPr>
          <w:ilvl w:val="0"/>
          <w:numId w:val="38"/>
        </w:numPr>
        <w:ind w:firstLineChars="0"/>
        <w:rPr>
          <w:rFonts w:ascii="宋体" w:hAnsi="宋体"/>
          <w:b/>
        </w:rPr>
      </w:pPr>
      <w:r>
        <w:rPr>
          <w:rFonts w:ascii="宋体" w:hAnsi="宋体" w:hint="eastAsia"/>
          <w:b/>
          <w:lang w:val="zh-CN"/>
        </w:rPr>
        <w:t>给排水系统</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6"/>
        <w:gridCol w:w="6766"/>
      </w:tblGrid>
      <w:tr w:rsidR="00844D45" w14:paraId="09AF6F0F" w14:textId="77777777">
        <w:trPr>
          <w:trHeight w:val="454"/>
          <w:tblHeader/>
          <w:jc w:val="center"/>
        </w:trPr>
        <w:tc>
          <w:tcPr>
            <w:tcW w:w="1756" w:type="dxa"/>
          </w:tcPr>
          <w:p w14:paraId="38E97B27" w14:textId="77777777" w:rsidR="00844D45" w:rsidRDefault="00B70436">
            <w:pPr>
              <w:pStyle w:val="afd"/>
              <w:rPr>
                <w:rFonts w:ascii="宋体" w:eastAsia="宋体" w:hAnsi="宋体"/>
                <w:b/>
                <w:color w:val="auto"/>
                <w:sz w:val="18"/>
                <w:szCs w:val="18"/>
              </w:rPr>
            </w:pPr>
            <w:r>
              <w:rPr>
                <w:rFonts w:ascii="宋体" w:eastAsia="宋体" w:hAnsi="宋体" w:hint="eastAsia"/>
                <w:b/>
                <w:color w:val="auto"/>
                <w:sz w:val="18"/>
                <w:szCs w:val="18"/>
              </w:rPr>
              <w:t>监控对象</w:t>
            </w:r>
          </w:p>
        </w:tc>
        <w:tc>
          <w:tcPr>
            <w:tcW w:w="6766" w:type="dxa"/>
          </w:tcPr>
          <w:p w14:paraId="7026559E" w14:textId="77777777" w:rsidR="00844D45" w:rsidRDefault="00B70436">
            <w:pPr>
              <w:pStyle w:val="afd"/>
              <w:ind w:firstLine="241"/>
              <w:jc w:val="both"/>
              <w:rPr>
                <w:rFonts w:ascii="宋体" w:eastAsia="宋体" w:hAnsi="宋体"/>
                <w:b/>
                <w:color w:val="auto"/>
                <w:sz w:val="18"/>
                <w:szCs w:val="18"/>
              </w:rPr>
            </w:pPr>
            <w:r>
              <w:rPr>
                <w:rFonts w:ascii="宋体" w:eastAsia="宋体" w:hAnsi="宋体" w:hint="eastAsia"/>
                <w:b/>
                <w:color w:val="auto"/>
                <w:sz w:val="18"/>
                <w:szCs w:val="18"/>
              </w:rPr>
              <w:t>给排水系统</w:t>
            </w:r>
          </w:p>
        </w:tc>
      </w:tr>
      <w:tr w:rsidR="00844D45" w14:paraId="37839A12" w14:textId="77777777">
        <w:trPr>
          <w:jc w:val="center"/>
        </w:trPr>
        <w:tc>
          <w:tcPr>
            <w:tcW w:w="1756" w:type="dxa"/>
          </w:tcPr>
          <w:p w14:paraId="2A445237" w14:textId="77777777" w:rsidR="00844D45" w:rsidRDefault="00B70436">
            <w:pPr>
              <w:ind w:firstLine="360"/>
              <w:rPr>
                <w:sz w:val="18"/>
                <w:szCs w:val="18"/>
              </w:rPr>
            </w:pPr>
            <w:r>
              <w:rPr>
                <w:rFonts w:hint="eastAsia"/>
                <w:sz w:val="18"/>
                <w:szCs w:val="18"/>
              </w:rPr>
              <w:t>监测内容</w:t>
            </w:r>
          </w:p>
        </w:tc>
        <w:tc>
          <w:tcPr>
            <w:tcW w:w="6766" w:type="dxa"/>
          </w:tcPr>
          <w:p w14:paraId="1A12D190" w14:textId="77777777" w:rsidR="00844D45" w:rsidRDefault="00B70436">
            <w:pPr>
              <w:ind w:firstLine="360"/>
              <w:rPr>
                <w:sz w:val="18"/>
                <w:szCs w:val="18"/>
              </w:rPr>
            </w:pPr>
            <w:r>
              <w:rPr>
                <w:rFonts w:hint="eastAsia"/>
                <w:sz w:val="18"/>
                <w:szCs w:val="18"/>
              </w:rPr>
              <w:t>生活水池高低水位</w:t>
            </w:r>
          </w:p>
          <w:p w14:paraId="5EFE4306" w14:textId="77777777" w:rsidR="00844D45" w:rsidRDefault="00B70436">
            <w:pPr>
              <w:ind w:firstLine="360"/>
              <w:rPr>
                <w:sz w:val="18"/>
                <w:szCs w:val="18"/>
              </w:rPr>
            </w:pPr>
            <w:r>
              <w:rPr>
                <w:rFonts w:hint="eastAsia"/>
                <w:sz w:val="18"/>
                <w:szCs w:val="18"/>
              </w:rPr>
              <w:t>生活水泵开关状态</w:t>
            </w:r>
          </w:p>
          <w:p w14:paraId="5B5E227B" w14:textId="77777777" w:rsidR="00844D45" w:rsidRDefault="00B70436">
            <w:pPr>
              <w:ind w:firstLine="360"/>
              <w:rPr>
                <w:sz w:val="18"/>
                <w:szCs w:val="18"/>
              </w:rPr>
            </w:pPr>
            <w:r>
              <w:rPr>
                <w:rFonts w:hint="eastAsia"/>
                <w:sz w:val="18"/>
                <w:szCs w:val="18"/>
              </w:rPr>
              <w:t>集水井溢流水位</w:t>
            </w:r>
          </w:p>
          <w:p w14:paraId="455DB8B4" w14:textId="77777777" w:rsidR="00844D45" w:rsidRDefault="00B70436">
            <w:pPr>
              <w:ind w:firstLine="360"/>
              <w:rPr>
                <w:sz w:val="18"/>
                <w:szCs w:val="18"/>
              </w:rPr>
            </w:pPr>
            <w:r>
              <w:rPr>
                <w:rFonts w:hint="eastAsia"/>
                <w:sz w:val="18"/>
                <w:szCs w:val="18"/>
              </w:rPr>
              <w:t>污水泵开关状态</w:t>
            </w:r>
          </w:p>
        </w:tc>
      </w:tr>
      <w:tr w:rsidR="00844D45" w14:paraId="0DA0F50E" w14:textId="77777777">
        <w:trPr>
          <w:jc w:val="center"/>
        </w:trPr>
        <w:tc>
          <w:tcPr>
            <w:tcW w:w="1756" w:type="dxa"/>
          </w:tcPr>
          <w:p w14:paraId="4EBA85B8" w14:textId="77777777" w:rsidR="00844D45" w:rsidRDefault="00B70436">
            <w:pPr>
              <w:ind w:firstLine="360"/>
              <w:rPr>
                <w:sz w:val="18"/>
                <w:szCs w:val="18"/>
              </w:rPr>
            </w:pPr>
            <w:r>
              <w:rPr>
                <w:rFonts w:hint="eastAsia"/>
                <w:sz w:val="18"/>
                <w:szCs w:val="18"/>
              </w:rPr>
              <w:t>报警内容</w:t>
            </w:r>
          </w:p>
        </w:tc>
        <w:tc>
          <w:tcPr>
            <w:tcW w:w="6766" w:type="dxa"/>
          </w:tcPr>
          <w:p w14:paraId="64A8D43C" w14:textId="77777777" w:rsidR="00844D45" w:rsidRDefault="00B70436">
            <w:pPr>
              <w:ind w:firstLine="360"/>
              <w:rPr>
                <w:sz w:val="18"/>
                <w:szCs w:val="18"/>
              </w:rPr>
            </w:pPr>
            <w:r>
              <w:rPr>
                <w:rFonts w:hint="eastAsia"/>
                <w:sz w:val="18"/>
                <w:szCs w:val="18"/>
              </w:rPr>
              <w:t>生活水池高低水位报警</w:t>
            </w:r>
          </w:p>
          <w:p w14:paraId="3BE2ED52" w14:textId="77777777" w:rsidR="00844D45" w:rsidRDefault="00B70436">
            <w:pPr>
              <w:ind w:firstLine="360"/>
              <w:rPr>
                <w:sz w:val="18"/>
                <w:szCs w:val="18"/>
              </w:rPr>
            </w:pPr>
            <w:r>
              <w:rPr>
                <w:rFonts w:hint="eastAsia"/>
                <w:sz w:val="18"/>
                <w:szCs w:val="18"/>
              </w:rPr>
              <w:t>集水井溢流水位报警</w:t>
            </w:r>
          </w:p>
          <w:p w14:paraId="0BB72F5F" w14:textId="77777777" w:rsidR="00844D45" w:rsidRDefault="00B70436">
            <w:pPr>
              <w:ind w:firstLine="360"/>
              <w:rPr>
                <w:sz w:val="18"/>
                <w:szCs w:val="18"/>
              </w:rPr>
            </w:pPr>
            <w:r>
              <w:rPr>
                <w:rFonts w:hint="eastAsia"/>
                <w:sz w:val="18"/>
                <w:szCs w:val="18"/>
              </w:rPr>
              <w:t>生活水泵、污水泵故障报警</w:t>
            </w:r>
          </w:p>
        </w:tc>
      </w:tr>
      <w:tr w:rsidR="00844D45" w14:paraId="51BCACE7" w14:textId="77777777">
        <w:trPr>
          <w:jc w:val="center"/>
        </w:trPr>
        <w:tc>
          <w:tcPr>
            <w:tcW w:w="1756" w:type="dxa"/>
          </w:tcPr>
          <w:p w14:paraId="72E5CDA2" w14:textId="77777777" w:rsidR="00844D45" w:rsidRDefault="00B70436">
            <w:pPr>
              <w:ind w:firstLine="360"/>
              <w:rPr>
                <w:sz w:val="18"/>
                <w:szCs w:val="18"/>
              </w:rPr>
            </w:pPr>
            <w:r>
              <w:rPr>
                <w:rFonts w:hint="eastAsia"/>
                <w:sz w:val="18"/>
                <w:szCs w:val="18"/>
              </w:rPr>
              <w:t>显示打印</w:t>
            </w:r>
          </w:p>
        </w:tc>
        <w:tc>
          <w:tcPr>
            <w:tcW w:w="6766" w:type="dxa"/>
          </w:tcPr>
          <w:p w14:paraId="750EBEDA" w14:textId="77777777" w:rsidR="00844D45" w:rsidRDefault="00B70436">
            <w:pPr>
              <w:ind w:firstLine="360"/>
              <w:rPr>
                <w:sz w:val="18"/>
                <w:szCs w:val="18"/>
              </w:rPr>
            </w:pPr>
            <w:r>
              <w:rPr>
                <w:rFonts w:hint="eastAsia"/>
                <w:sz w:val="18"/>
                <w:szCs w:val="18"/>
              </w:rPr>
              <w:t>状态、报警等各种参数的动态图形及报表，列出设备保养及维修报告。</w:t>
            </w:r>
          </w:p>
        </w:tc>
      </w:tr>
    </w:tbl>
    <w:p w14:paraId="4E41EF8F" w14:textId="77777777" w:rsidR="00844D45" w:rsidRDefault="00B70436">
      <w:pPr>
        <w:pStyle w:val="11"/>
        <w:numPr>
          <w:ilvl w:val="0"/>
          <w:numId w:val="38"/>
        </w:numPr>
        <w:ind w:firstLineChars="0"/>
        <w:rPr>
          <w:rFonts w:ascii="宋体" w:hAnsi="宋体"/>
          <w:b/>
        </w:rPr>
      </w:pPr>
      <w:r>
        <w:rPr>
          <w:rFonts w:ascii="宋体" w:hAnsi="宋体" w:hint="eastAsia"/>
          <w:b/>
          <w:lang w:val="zh-CN"/>
        </w:rPr>
        <w:t>变配电系统</w:t>
      </w:r>
    </w:p>
    <w:p w14:paraId="52903264" w14:textId="77777777" w:rsidR="00844D45" w:rsidRDefault="00B70436">
      <w:pPr>
        <w:pStyle w:val="11"/>
        <w:numPr>
          <w:ilvl w:val="0"/>
          <w:numId w:val="43"/>
        </w:numPr>
        <w:ind w:firstLineChars="0"/>
        <w:rPr>
          <w:rFonts w:ascii="宋体" w:hAnsi="宋体"/>
          <w:szCs w:val="21"/>
        </w:rPr>
      </w:pPr>
      <w:r>
        <w:rPr>
          <w:rFonts w:ascii="宋体" w:hAnsi="宋体" w:hint="eastAsia"/>
          <w:szCs w:val="21"/>
        </w:rPr>
        <w:t>监控原理</w:t>
      </w:r>
    </w:p>
    <w:p w14:paraId="00EA0052" w14:textId="77777777" w:rsidR="00844D45" w:rsidRDefault="00B70436">
      <w:pPr>
        <w:ind w:firstLine="420"/>
      </w:pPr>
      <w:r>
        <w:rPr>
          <w:rFonts w:hint="eastAsia"/>
        </w:rPr>
        <w:t>变配电系统的高压柜</w:t>
      </w:r>
      <w:r>
        <w:rPr>
          <w:rFonts w:hint="eastAsia"/>
        </w:rPr>
        <w:t>/</w:t>
      </w:r>
      <w:r>
        <w:rPr>
          <w:rFonts w:hint="eastAsia"/>
        </w:rPr>
        <w:t>低压柜通过标准接口网关方式与</w:t>
      </w:r>
      <w:r>
        <w:rPr>
          <w:rFonts w:hint="eastAsia"/>
        </w:rPr>
        <w:t>BAS</w:t>
      </w:r>
      <w:r>
        <w:rPr>
          <w:rFonts w:hint="eastAsia"/>
        </w:rPr>
        <w:t>集成，建立通讯联络。发电机、变压器先通过电量变送模块采集数据，再利用接口网关方式与</w:t>
      </w:r>
      <w:r>
        <w:rPr>
          <w:rFonts w:hint="eastAsia"/>
        </w:rPr>
        <w:t>BAS</w:t>
      </w:r>
      <w:r>
        <w:rPr>
          <w:rFonts w:hint="eastAsia"/>
        </w:rPr>
        <w:t>集成，建立通讯联络。</w:t>
      </w:r>
      <w:r>
        <w:rPr>
          <w:rFonts w:hint="eastAsia"/>
        </w:rPr>
        <w:t>BAS</w:t>
      </w:r>
      <w:r>
        <w:rPr>
          <w:rFonts w:hint="eastAsia"/>
        </w:rPr>
        <w:t>对变配电系统进行监视，通过相互间的通讯协议，读取设备的运行参数，实时反映变配电系统的各种运行状态和故障报警。可根据监测状态作能量分析，便于操作人员的监控和管理。</w:t>
      </w:r>
    </w:p>
    <w:p w14:paraId="2C1B0309" w14:textId="77777777" w:rsidR="00844D45" w:rsidRDefault="00B70436">
      <w:pPr>
        <w:pStyle w:val="11"/>
        <w:numPr>
          <w:ilvl w:val="0"/>
          <w:numId w:val="43"/>
        </w:numPr>
        <w:ind w:firstLineChars="0"/>
        <w:rPr>
          <w:rFonts w:ascii="宋体" w:hAnsi="宋体"/>
          <w:szCs w:val="21"/>
        </w:rPr>
      </w:pPr>
      <w:r>
        <w:rPr>
          <w:rFonts w:ascii="宋体" w:hAnsi="宋体" w:hint="eastAsia"/>
          <w:szCs w:val="21"/>
        </w:rPr>
        <w:t>监控内容</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8"/>
        <w:gridCol w:w="6794"/>
      </w:tblGrid>
      <w:tr w:rsidR="00844D45" w14:paraId="374AA9B1" w14:textId="77777777">
        <w:trPr>
          <w:trHeight w:val="454"/>
        </w:trPr>
        <w:tc>
          <w:tcPr>
            <w:tcW w:w="1728" w:type="dxa"/>
          </w:tcPr>
          <w:p w14:paraId="2350416C" w14:textId="77777777" w:rsidR="00844D45" w:rsidRDefault="00B70436">
            <w:pPr>
              <w:pStyle w:val="afd"/>
              <w:rPr>
                <w:rFonts w:ascii="宋体" w:eastAsia="宋体" w:hAnsi="宋体"/>
                <w:b/>
                <w:color w:val="auto"/>
                <w:sz w:val="18"/>
                <w:szCs w:val="18"/>
              </w:rPr>
            </w:pPr>
            <w:r>
              <w:rPr>
                <w:rFonts w:ascii="宋体" w:eastAsia="宋体" w:hAnsi="宋体" w:hint="eastAsia"/>
                <w:b/>
                <w:color w:val="auto"/>
                <w:sz w:val="18"/>
                <w:szCs w:val="18"/>
              </w:rPr>
              <w:t>监控对象</w:t>
            </w:r>
          </w:p>
        </w:tc>
        <w:tc>
          <w:tcPr>
            <w:tcW w:w="6794" w:type="dxa"/>
          </w:tcPr>
          <w:p w14:paraId="58EA8059" w14:textId="77777777" w:rsidR="00844D45" w:rsidRDefault="00B70436">
            <w:pPr>
              <w:pStyle w:val="afd"/>
              <w:jc w:val="both"/>
              <w:rPr>
                <w:rFonts w:ascii="宋体" w:eastAsia="宋体" w:hAnsi="宋体"/>
                <w:b/>
                <w:color w:val="auto"/>
                <w:sz w:val="18"/>
                <w:szCs w:val="18"/>
              </w:rPr>
            </w:pPr>
            <w:r>
              <w:rPr>
                <w:rFonts w:ascii="宋体" w:eastAsia="宋体" w:hAnsi="宋体" w:hint="eastAsia"/>
                <w:b/>
                <w:color w:val="auto"/>
                <w:sz w:val="18"/>
                <w:szCs w:val="18"/>
              </w:rPr>
              <w:t>变配电系统</w:t>
            </w:r>
          </w:p>
        </w:tc>
      </w:tr>
      <w:tr w:rsidR="00844D45" w14:paraId="10FD394E" w14:textId="77777777">
        <w:tc>
          <w:tcPr>
            <w:tcW w:w="1728" w:type="dxa"/>
          </w:tcPr>
          <w:p w14:paraId="465CB4E1" w14:textId="77777777" w:rsidR="00844D45" w:rsidRDefault="00B70436">
            <w:pPr>
              <w:ind w:firstLine="360"/>
              <w:rPr>
                <w:sz w:val="18"/>
                <w:szCs w:val="18"/>
              </w:rPr>
            </w:pPr>
            <w:r>
              <w:rPr>
                <w:rFonts w:hint="eastAsia"/>
                <w:sz w:val="18"/>
                <w:szCs w:val="18"/>
              </w:rPr>
              <w:t>监测内容</w:t>
            </w:r>
          </w:p>
        </w:tc>
        <w:tc>
          <w:tcPr>
            <w:tcW w:w="6794" w:type="dxa"/>
          </w:tcPr>
          <w:p w14:paraId="6D9403D0" w14:textId="77777777" w:rsidR="00844D45" w:rsidRDefault="00B70436">
            <w:pPr>
              <w:ind w:firstLine="360"/>
              <w:rPr>
                <w:sz w:val="18"/>
                <w:szCs w:val="18"/>
              </w:rPr>
            </w:pPr>
            <w:r>
              <w:rPr>
                <w:rFonts w:hint="eastAsia"/>
                <w:sz w:val="18"/>
                <w:szCs w:val="18"/>
              </w:rPr>
              <w:t>高低压开关柜主开关状态</w:t>
            </w:r>
          </w:p>
          <w:p w14:paraId="626327DD" w14:textId="77777777" w:rsidR="00844D45" w:rsidRDefault="00B70436">
            <w:pPr>
              <w:ind w:firstLine="360"/>
              <w:rPr>
                <w:sz w:val="18"/>
                <w:szCs w:val="18"/>
              </w:rPr>
            </w:pPr>
            <w:r>
              <w:rPr>
                <w:rFonts w:hint="eastAsia"/>
                <w:sz w:val="18"/>
                <w:szCs w:val="18"/>
              </w:rPr>
              <w:t>电压、电流、功率因数的监测</w:t>
            </w:r>
          </w:p>
        </w:tc>
      </w:tr>
      <w:tr w:rsidR="00844D45" w14:paraId="7618E10B" w14:textId="77777777">
        <w:tc>
          <w:tcPr>
            <w:tcW w:w="1728" w:type="dxa"/>
          </w:tcPr>
          <w:p w14:paraId="5D8C2E04" w14:textId="77777777" w:rsidR="00844D45" w:rsidRDefault="00B70436">
            <w:pPr>
              <w:ind w:firstLine="360"/>
              <w:rPr>
                <w:sz w:val="18"/>
                <w:szCs w:val="18"/>
              </w:rPr>
            </w:pPr>
            <w:r>
              <w:rPr>
                <w:rFonts w:hint="eastAsia"/>
                <w:sz w:val="18"/>
                <w:szCs w:val="18"/>
              </w:rPr>
              <w:t>报警</w:t>
            </w:r>
          </w:p>
        </w:tc>
        <w:tc>
          <w:tcPr>
            <w:tcW w:w="6794" w:type="dxa"/>
          </w:tcPr>
          <w:p w14:paraId="65CE30A2" w14:textId="77777777" w:rsidR="00844D45" w:rsidRDefault="00B70436">
            <w:pPr>
              <w:ind w:firstLine="360"/>
              <w:rPr>
                <w:sz w:val="18"/>
                <w:szCs w:val="18"/>
              </w:rPr>
            </w:pPr>
            <w:r>
              <w:rPr>
                <w:rFonts w:hint="eastAsia"/>
                <w:sz w:val="18"/>
                <w:szCs w:val="18"/>
              </w:rPr>
              <w:t>变压器温度报警</w:t>
            </w:r>
          </w:p>
          <w:p w14:paraId="322CA73F" w14:textId="77777777" w:rsidR="00844D45" w:rsidRDefault="00B70436">
            <w:pPr>
              <w:ind w:firstLine="360"/>
              <w:rPr>
                <w:sz w:val="18"/>
                <w:szCs w:val="18"/>
              </w:rPr>
            </w:pPr>
            <w:r>
              <w:rPr>
                <w:rFonts w:hint="eastAsia"/>
                <w:sz w:val="18"/>
                <w:szCs w:val="18"/>
              </w:rPr>
              <w:t>高低压开关柜故障报警</w:t>
            </w:r>
          </w:p>
        </w:tc>
      </w:tr>
      <w:tr w:rsidR="00844D45" w14:paraId="56B0A002" w14:textId="77777777">
        <w:tc>
          <w:tcPr>
            <w:tcW w:w="1728" w:type="dxa"/>
          </w:tcPr>
          <w:p w14:paraId="337E55F0" w14:textId="77777777" w:rsidR="00844D45" w:rsidRDefault="00B70436">
            <w:pPr>
              <w:ind w:firstLine="360"/>
              <w:rPr>
                <w:sz w:val="18"/>
                <w:szCs w:val="18"/>
              </w:rPr>
            </w:pPr>
            <w:r>
              <w:rPr>
                <w:rFonts w:hint="eastAsia"/>
                <w:sz w:val="18"/>
                <w:szCs w:val="18"/>
              </w:rPr>
              <w:t>显示打印</w:t>
            </w:r>
          </w:p>
        </w:tc>
        <w:tc>
          <w:tcPr>
            <w:tcW w:w="6794" w:type="dxa"/>
          </w:tcPr>
          <w:p w14:paraId="10B3A43E" w14:textId="77777777" w:rsidR="00844D45" w:rsidRDefault="00B70436">
            <w:pPr>
              <w:ind w:firstLine="360"/>
              <w:rPr>
                <w:sz w:val="18"/>
                <w:szCs w:val="18"/>
              </w:rPr>
            </w:pPr>
            <w:r>
              <w:rPr>
                <w:rFonts w:hint="eastAsia"/>
                <w:sz w:val="18"/>
                <w:szCs w:val="18"/>
              </w:rPr>
              <w:t>状态、报警等各种参数的动态图形及报表，列出设备保养及维修报告。</w:t>
            </w:r>
          </w:p>
        </w:tc>
      </w:tr>
    </w:tbl>
    <w:p w14:paraId="50F7637D" w14:textId="77777777" w:rsidR="00844D45" w:rsidRDefault="00B70436">
      <w:pPr>
        <w:pStyle w:val="11"/>
        <w:numPr>
          <w:ilvl w:val="0"/>
          <w:numId w:val="38"/>
        </w:numPr>
        <w:ind w:firstLineChars="0"/>
        <w:rPr>
          <w:rFonts w:ascii="宋体" w:hAnsi="宋体"/>
          <w:b/>
        </w:rPr>
      </w:pPr>
      <w:r>
        <w:rPr>
          <w:rFonts w:ascii="宋体" w:hAnsi="宋体" w:hint="eastAsia"/>
          <w:b/>
          <w:lang w:val="zh-CN"/>
        </w:rPr>
        <w:t>电梯系统</w:t>
      </w:r>
    </w:p>
    <w:p w14:paraId="3DB0886E" w14:textId="77777777" w:rsidR="00844D45" w:rsidRDefault="00B70436">
      <w:pPr>
        <w:pStyle w:val="11"/>
        <w:numPr>
          <w:ilvl w:val="0"/>
          <w:numId w:val="44"/>
        </w:numPr>
        <w:ind w:firstLineChars="0"/>
        <w:rPr>
          <w:rFonts w:ascii="宋体" w:hAnsi="宋体"/>
          <w:szCs w:val="21"/>
        </w:rPr>
      </w:pPr>
      <w:r>
        <w:rPr>
          <w:rFonts w:ascii="宋体" w:hAnsi="宋体" w:hint="eastAsia"/>
          <w:szCs w:val="21"/>
        </w:rPr>
        <w:lastRenderedPageBreak/>
        <w:t>监控原理</w:t>
      </w:r>
    </w:p>
    <w:p w14:paraId="386EAB85" w14:textId="77777777" w:rsidR="00844D45" w:rsidRDefault="00B70436">
      <w:pPr>
        <w:ind w:firstLine="420"/>
      </w:pPr>
      <w:r>
        <w:rPr>
          <w:rFonts w:hint="eastAsia"/>
        </w:rPr>
        <w:t>电梯系统通过工业标准接口方式与</w:t>
      </w:r>
      <w:r>
        <w:rPr>
          <w:rFonts w:hint="eastAsia"/>
        </w:rPr>
        <w:t>BAS</w:t>
      </w:r>
      <w:r>
        <w:rPr>
          <w:rFonts w:hint="eastAsia"/>
        </w:rPr>
        <w:t>集成，建立通讯联络。</w:t>
      </w:r>
      <w:r>
        <w:rPr>
          <w:rFonts w:hint="eastAsia"/>
        </w:rPr>
        <w:t>BAS</w:t>
      </w:r>
      <w:r>
        <w:rPr>
          <w:rFonts w:hint="eastAsia"/>
        </w:rPr>
        <w:t>对电梯系统进行监视，通过相互间的通讯协议，读取电梯设备的运行参数，实时反映电梯系统的各种运行状态和故障报警。便于操作人员的监控和管理。</w:t>
      </w:r>
    </w:p>
    <w:p w14:paraId="08B6D2B4" w14:textId="77777777" w:rsidR="00844D45" w:rsidRDefault="00B70436">
      <w:pPr>
        <w:pStyle w:val="11"/>
        <w:numPr>
          <w:ilvl w:val="0"/>
          <w:numId w:val="44"/>
        </w:numPr>
        <w:ind w:firstLineChars="0"/>
        <w:rPr>
          <w:rFonts w:ascii="宋体" w:hAnsi="宋体"/>
          <w:szCs w:val="21"/>
        </w:rPr>
      </w:pPr>
      <w:r>
        <w:rPr>
          <w:rFonts w:ascii="宋体" w:hAnsi="宋体" w:hint="eastAsia"/>
          <w:szCs w:val="21"/>
        </w:rPr>
        <w:t>监控内容</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8"/>
        <w:gridCol w:w="6794"/>
      </w:tblGrid>
      <w:tr w:rsidR="00844D45" w14:paraId="47ED7807" w14:textId="77777777">
        <w:trPr>
          <w:trHeight w:val="454"/>
          <w:tblHeader/>
        </w:trPr>
        <w:tc>
          <w:tcPr>
            <w:tcW w:w="1728" w:type="dxa"/>
          </w:tcPr>
          <w:p w14:paraId="68BDFE82" w14:textId="77777777" w:rsidR="00844D45" w:rsidRDefault="00B70436">
            <w:pPr>
              <w:pStyle w:val="afd"/>
              <w:jc w:val="both"/>
              <w:rPr>
                <w:rFonts w:ascii="宋体" w:eastAsia="宋体" w:hAnsi="宋体"/>
                <w:b/>
                <w:color w:val="auto"/>
                <w:sz w:val="18"/>
                <w:szCs w:val="18"/>
              </w:rPr>
            </w:pPr>
            <w:r>
              <w:rPr>
                <w:rFonts w:ascii="宋体" w:eastAsia="宋体" w:hAnsi="宋体" w:hint="eastAsia"/>
                <w:b/>
                <w:color w:val="auto"/>
                <w:sz w:val="18"/>
                <w:szCs w:val="18"/>
              </w:rPr>
              <w:t>监控对象</w:t>
            </w:r>
          </w:p>
        </w:tc>
        <w:tc>
          <w:tcPr>
            <w:tcW w:w="6794" w:type="dxa"/>
          </w:tcPr>
          <w:p w14:paraId="5BD9A721" w14:textId="77777777" w:rsidR="00844D45" w:rsidRDefault="00B70436">
            <w:pPr>
              <w:pStyle w:val="afd"/>
              <w:jc w:val="both"/>
              <w:rPr>
                <w:rFonts w:ascii="宋体" w:eastAsia="宋体" w:hAnsi="宋体"/>
                <w:b/>
                <w:color w:val="auto"/>
                <w:sz w:val="18"/>
                <w:szCs w:val="18"/>
              </w:rPr>
            </w:pPr>
            <w:r>
              <w:rPr>
                <w:rFonts w:ascii="宋体" w:eastAsia="宋体" w:hAnsi="宋体" w:hint="eastAsia"/>
                <w:b/>
                <w:color w:val="auto"/>
                <w:sz w:val="18"/>
                <w:szCs w:val="18"/>
              </w:rPr>
              <w:t>电梯</w:t>
            </w:r>
          </w:p>
        </w:tc>
      </w:tr>
      <w:tr w:rsidR="00844D45" w14:paraId="64393FA9" w14:textId="77777777">
        <w:tc>
          <w:tcPr>
            <w:tcW w:w="1728" w:type="dxa"/>
          </w:tcPr>
          <w:p w14:paraId="7C22729D" w14:textId="77777777" w:rsidR="00844D45" w:rsidRDefault="00B70436">
            <w:pPr>
              <w:ind w:firstLine="360"/>
              <w:rPr>
                <w:sz w:val="18"/>
                <w:szCs w:val="18"/>
              </w:rPr>
            </w:pPr>
            <w:r>
              <w:rPr>
                <w:rFonts w:hint="eastAsia"/>
                <w:sz w:val="18"/>
                <w:szCs w:val="18"/>
              </w:rPr>
              <w:t>监测内容</w:t>
            </w:r>
          </w:p>
        </w:tc>
        <w:tc>
          <w:tcPr>
            <w:tcW w:w="6794" w:type="dxa"/>
          </w:tcPr>
          <w:p w14:paraId="5093FB94" w14:textId="77777777" w:rsidR="00844D45" w:rsidRDefault="00B70436">
            <w:pPr>
              <w:ind w:firstLine="360"/>
              <w:rPr>
                <w:sz w:val="18"/>
                <w:szCs w:val="18"/>
              </w:rPr>
            </w:pPr>
            <w:r>
              <w:rPr>
                <w:rFonts w:hint="eastAsia"/>
                <w:sz w:val="18"/>
                <w:szCs w:val="18"/>
              </w:rPr>
              <w:t>电梯运行状态</w:t>
            </w:r>
          </w:p>
          <w:p w14:paraId="5827310F" w14:textId="77777777" w:rsidR="00844D45" w:rsidRDefault="00B70436">
            <w:pPr>
              <w:ind w:firstLine="360"/>
              <w:rPr>
                <w:sz w:val="18"/>
                <w:szCs w:val="18"/>
              </w:rPr>
            </w:pPr>
            <w:r>
              <w:rPr>
                <w:rFonts w:hint="eastAsia"/>
                <w:sz w:val="18"/>
                <w:szCs w:val="18"/>
              </w:rPr>
              <w:t>电梯上、下行状态</w:t>
            </w:r>
          </w:p>
          <w:p w14:paraId="7291F38C" w14:textId="77777777" w:rsidR="00844D45" w:rsidRDefault="00B70436">
            <w:pPr>
              <w:ind w:firstLine="360"/>
              <w:rPr>
                <w:sz w:val="18"/>
                <w:szCs w:val="18"/>
              </w:rPr>
            </w:pPr>
            <w:r>
              <w:rPr>
                <w:rFonts w:hint="eastAsia"/>
                <w:sz w:val="18"/>
                <w:szCs w:val="18"/>
              </w:rPr>
              <w:t>权限控制</w:t>
            </w:r>
          </w:p>
        </w:tc>
      </w:tr>
      <w:tr w:rsidR="00844D45" w14:paraId="3ED46951" w14:textId="77777777">
        <w:tc>
          <w:tcPr>
            <w:tcW w:w="1728" w:type="dxa"/>
          </w:tcPr>
          <w:p w14:paraId="034C35B4" w14:textId="77777777" w:rsidR="00844D45" w:rsidRDefault="00B70436">
            <w:pPr>
              <w:ind w:firstLine="360"/>
              <w:rPr>
                <w:sz w:val="18"/>
                <w:szCs w:val="18"/>
              </w:rPr>
            </w:pPr>
            <w:r>
              <w:rPr>
                <w:rFonts w:hint="eastAsia"/>
                <w:sz w:val="18"/>
                <w:szCs w:val="18"/>
              </w:rPr>
              <w:t>报警</w:t>
            </w:r>
          </w:p>
        </w:tc>
        <w:tc>
          <w:tcPr>
            <w:tcW w:w="6794" w:type="dxa"/>
          </w:tcPr>
          <w:p w14:paraId="1DB4DECF" w14:textId="77777777" w:rsidR="00844D45" w:rsidRDefault="00B70436">
            <w:pPr>
              <w:ind w:firstLine="360"/>
              <w:rPr>
                <w:sz w:val="18"/>
                <w:szCs w:val="18"/>
              </w:rPr>
            </w:pPr>
            <w:r>
              <w:rPr>
                <w:rFonts w:hint="eastAsia"/>
                <w:sz w:val="18"/>
                <w:szCs w:val="18"/>
              </w:rPr>
              <w:t>电梯故障报警</w:t>
            </w:r>
          </w:p>
        </w:tc>
      </w:tr>
      <w:tr w:rsidR="00844D45" w14:paraId="31A6B65B" w14:textId="77777777">
        <w:tc>
          <w:tcPr>
            <w:tcW w:w="1728" w:type="dxa"/>
          </w:tcPr>
          <w:p w14:paraId="75D92928" w14:textId="77777777" w:rsidR="00844D45" w:rsidRDefault="00B70436">
            <w:pPr>
              <w:ind w:firstLine="360"/>
              <w:rPr>
                <w:sz w:val="18"/>
                <w:szCs w:val="18"/>
              </w:rPr>
            </w:pPr>
            <w:r>
              <w:rPr>
                <w:rFonts w:hint="eastAsia"/>
                <w:sz w:val="18"/>
                <w:szCs w:val="18"/>
              </w:rPr>
              <w:t>显示打印</w:t>
            </w:r>
          </w:p>
        </w:tc>
        <w:tc>
          <w:tcPr>
            <w:tcW w:w="6794" w:type="dxa"/>
          </w:tcPr>
          <w:p w14:paraId="270CD07B" w14:textId="77777777" w:rsidR="00844D45" w:rsidRDefault="00B70436">
            <w:pPr>
              <w:ind w:firstLine="360"/>
              <w:rPr>
                <w:sz w:val="18"/>
                <w:szCs w:val="18"/>
              </w:rPr>
            </w:pPr>
            <w:r>
              <w:rPr>
                <w:rFonts w:hint="eastAsia"/>
                <w:sz w:val="18"/>
                <w:szCs w:val="18"/>
              </w:rPr>
              <w:t>状态、报警，并列出设备保养及维修报告。</w:t>
            </w:r>
          </w:p>
        </w:tc>
      </w:tr>
    </w:tbl>
    <w:p w14:paraId="63AE9953" w14:textId="77777777" w:rsidR="00844D45" w:rsidRDefault="00B70436">
      <w:pPr>
        <w:pStyle w:val="11"/>
        <w:numPr>
          <w:ilvl w:val="0"/>
          <w:numId w:val="38"/>
        </w:numPr>
        <w:ind w:firstLineChars="0"/>
        <w:rPr>
          <w:rFonts w:ascii="宋体" w:hAnsi="宋体"/>
          <w:b/>
        </w:rPr>
      </w:pPr>
      <w:r>
        <w:rPr>
          <w:rFonts w:ascii="宋体" w:hAnsi="宋体" w:hint="eastAsia"/>
          <w:b/>
          <w:lang w:val="zh-CN"/>
        </w:rPr>
        <w:t>照明系统</w:t>
      </w:r>
    </w:p>
    <w:p w14:paraId="3C3CDDF1" w14:textId="77777777" w:rsidR="00844D45" w:rsidRDefault="00B70436">
      <w:pPr>
        <w:pStyle w:val="11"/>
        <w:numPr>
          <w:ilvl w:val="0"/>
          <w:numId w:val="45"/>
        </w:numPr>
        <w:ind w:firstLineChars="0"/>
        <w:rPr>
          <w:rFonts w:ascii="宋体" w:hAnsi="宋体"/>
          <w:szCs w:val="21"/>
        </w:rPr>
      </w:pPr>
      <w:r>
        <w:rPr>
          <w:rFonts w:ascii="宋体" w:hAnsi="宋体" w:hint="eastAsia"/>
          <w:szCs w:val="21"/>
        </w:rPr>
        <w:t>监控原理</w:t>
      </w:r>
    </w:p>
    <w:p w14:paraId="061B49C2" w14:textId="77777777" w:rsidR="00844D45" w:rsidRDefault="00B70436">
      <w:pPr>
        <w:ind w:firstLine="420"/>
        <w:rPr>
          <w:rFonts w:cs="宋体"/>
          <w:kern w:val="0"/>
          <w:sz w:val="18"/>
          <w:szCs w:val="18"/>
          <w:lang w:val="zh-CN"/>
        </w:rPr>
      </w:pPr>
      <w:r>
        <w:rPr>
          <w:rFonts w:hint="eastAsia"/>
        </w:rPr>
        <w:t>智能照明系统以接口网关方式与</w:t>
      </w:r>
      <w:r>
        <w:rPr>
          <w:rFonts w:hint="eastAsia"/>
        </w:rPr>
        <w:t>BAS</w:t>
      </w:r>
      <w:r>
        <w:rPr>
          <w:rFonts w:hint="eastAsia"/>
        </w:rPr>
        <w:t>集成，建立通讯联络。</w:t>
      </w:r>
      <w:r>
        <w:rPr>
          <w:rFonts w:hint="eastAsia"/>
        </w:rPr>
        <w:t>BAS</w:t>
      </w:r>
      <w:r>
        <w:rPr>
          <w:rFonts w:hint="eastAsia"/>
        </w:rPr>
        <w:t>对智能照明系统进行监视，通过相互间的通讯协议，读取设备的运行参数，实时反映智能照明系统的各种运行状态和故障报警。便于操作人员的监控和管理。</w:t>
      </w:r>
    </w:p>
    <w:p w14:paraId="5FE95DD5" w14:textId="77777777" w:rsidR="00844D45" w:rsidRDefault="00B70436">
      <w:pPr>
        <w:ind w:firstLine="420"/>
      </w:pPr>
      <w:r>
        <w:rPr>
          <w:rFonts w:hint="eastAsia"/>
        </w:rPr>
        <w:t>公共照明与环境照明通过</w:t>
      </w:r>
      <w:r>
        <w:rPr>
          <w:rFonts w:hint="eastAsia"/>
        </w:rPr>
        <w:t>DDC</w:t>
      </w:r>
      <w:r>
        <w:rPr>
          <w:rFonts w:hint="eastAsia"/>
        </w:rPr>
        <w:t>直接控制，对楼外和大堂的照明将实现</w:t>
      </w:r>
      <w:r>
        <w:rPr>
          <w:rFonts w:hint="eastAsia"/>
        </w:rPr>
        <w:t>0</w:t>
      </w:r>
      <w:r>
        <w:rPr>
          <w:rFonts w:hint="eastAsia"/>
        </w:rPr>
        <w:t>～</w:t>
      </w:r>
      <w:r>
        <w:rPr>
          <w:rFonts w:hint="eastAsia"/>
        </w:rPr>
        <w:t>10V</w:t>
      </w:r>
      <w:r>
        <w:rPr>
          <w:rFonts w:hint="eastAsia"/>
        </w:rPr>
        <w:t>的模拟调光控制功能。系统设计时，考虑照明回路的空间位置，对区域的照度进行监测，通过照度进行调光控制，以实现智能化特点。</w:t>
      </w:r>
    </w:p>
    <w:p w14:paraId="16C1A3BA" w14:textId="77777777" w:rsidR="00844D45" w:rsidRDefault="00B70436">
      <w:pPr>
        <w:ind w:firstLine="420"/>
        <w:rPr>
          <w:lang w:val="zh-CN"/>
        </w:rPr>
      </w:pPr>
      <w:r>
        <w:rPr>
          <w:rFonts w:hint="eastAsia"/>
          <w:lang w:val="zh-CN"/>
        </w:rPr>
        <w:object w:dxaOrig="5265" w:dyaOrig="5071" w14:anchorId="616A20ED">
          <v:shape id="_x0000_i1030" type="#_x0000_t75" style="width:263.25pt;height:253.5pt" o:ole="">
            <v:imagedata r:id="rId55" o:title=""/>
          </v:shape>
          <o:OLEObject Type="Embed" ProgID="Picture.PicObj.1" ShapeID="_x0000_i1030" DrawAspect="Content" ObjectID="_1639415537" r:id="rId56"/>
        </w:object>
      </w:r>
    </w:p>
    <w:p w14:paraId="1DB2C6E7" w14:textId="77777777" w:rsidR="00844D45" w:rsidRDefault="00B70436">
      <w:pPr>
        <w:ind w:firstLine="420"/>
      </w:pPr>
      <w:r>
        <w:rPr>
          <w:rFonts w:hint="eastAsia"/>
        </w:rPr>
        <w:t>照明系统监控原理图</w:t>
      </w:r>
    </w:p>
    <w:p w14:paraId="6E854576" w14:textId="77777777" w:rsidR="00844D45" w:rsidRDefault="00B70436">
      <w:pPr>
        <w:pStyle w:val="11"/>
        <w:numPr>
          <w:ilvl w:val="0"/>
          <w:numId w:val="45"/>
        </w:numPr>
        <w:ind w:firstLineChars="0"/>
        <w:rPr>
          <w:rFonts w:ascii="宋体" w:hAnsi="宋体"/>
          <w:szCs w:val="21"/>
        </w:rPr>
      </w:pPr>
      <w:r>
        <w:rPr>
          <w:rFonts w:ascii="宋体" w:hAnsi="宋体" w:hint="eastAsia"/>
          <w:szCs w:val="21"/>
        </w:rPr>
        <w:t>监控内容</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8"/>
        <w:gridCol w:w="6794"/>
      </w:tblGrid>
      <w:tr w:rsidR="00844D45" w14:paraId="1FB5A0DF" w14:textId="77777777">
        <w:trPr>
          <w:trHeight w:val="454"/>
          <w:tblHeader/>
        </w:trPr>
        <w:tc>
          <w:tcPr>
            <w:tcW w:w="1728" w:type="dxa"/>
          </w:tcPr>
          <w:p w14:paraId="09C6ACE4" w14:textId="77777777" w:rsidR="00844D45" w:rsidRDefault="00B70436">
            <w:pPr>
              <w:pStyle w:val="afd"/>
              <w:jc w:val="both"/>
              <w:rPr>
                <w:rFonts w:ascii="宋体" w:eastAsia="宋体" w:hAnsi="宋体"/>
                <w:b/>
                <w:color w:val="auto"/>
                <w:sz w:val="18"/>
                <w:szCs w:val="18"/>
              </w:rPr>
            </w:pPr>
            <w:r>
              <w:rPr>
                <w:rFonts w:ascii="宋体" w:eastAsia="宋体" w:hAnsi="宋体" w:hint="eastAsia"/>
                <w:b/>
                <w:color w:val="auto"/>
                <w:sz w:val="18"/>
                <w:szCs w:val="18"/>
              </w:rPr>
              <w:t>监控对象</w:t>
            </w:r>
          </w:p>
        </w:tc>
        <w:tc>
          <w:tcPr>
            <w:tcW w:w="6794" w:type="dxa"/>
          </w:tcPr>
          <w:p w14:paraId="25E36565" w14:textId="77777777" w:rsidR="00844D45" w:rsidRDefault="00B70436">
            <w:pPr>
              <w:pStyle w:val="afd"/>
              <w:jc w:val="both"/>
              <w:rPr>
                <w:rFonts w:ascii="宋体" w:eastAsia="宋体" w:hAnsi="宋体"/>
                <w:b/>
                <w:color w:val="auto"/>
                <w:sz w:val="18"/>
                <w:szCs w:val="18"/>
              </w:rPr>
            </w:pPr>
            <w:r>
              <w:rPr>
                <w:rFonts w:ascii="宋体" w:eastAsia="宋体" w:hAnsi="宋体" w:hint="eastAsia"/>
                <w:b/>
                <w:color w:val="auto"/>
                <w:sz w:val="18"/>
                <w:szCs w:val="18"/>
              </w:rPr>
              <w:t>公共照明、环境照明</w:t>
            </w:r>
          </w:p>
        </w:tc>
      </w:tr>
      <w:tr w:rsidR="00844D45" w14:paraId="1E02ECFE" w14:textId="77777777">
        <w:tc>
          <w:tcPr>
            <w:tcW w:w="1728" w:type="dxa"/>
          </w:tcPr>
          <w:p w14:paraId="15E941F0" w14:textId="77777777" w:rsidR="00844D45" w:rsidRDefault="00B70436">
            <w:pPr>
              <w:ind w:firstLine="360"/>
              <w:rPr>
                <w:sz w:val="18"/>
                <w:szCs w:val="18"/>
              </w:rPr>
            </w:pPr>
            <w:r>
              <w:rPr>
                <w:rFonts w:hint="eastAsia"/>
                <w:sz w:val="18"/>
                <w:szCs w:val="18"/>
              </w:rPr>
              <w:t>监测内容</w:t>
            </w:r>
          </w:p>
        </w:tc>
        <w:tc>
          <w:tcPr>
            <w:tcW w:w="6794" w:type="dxa"/>
          </w:tcPr>
          <w:p w14:paraId="30934D22" w14:textId="77777777" w:rsidR="00844D45" w:rsidRDefault="00B70436">
            <w:pPr>
              <w:ind w:firstLine="360"/>
              <w:rPr>
                <w:sz w:val="18"/>
                <w:szCs w:val="18"/>
              </w:rPr>
            </w:pPr>
            <w:r>
              <w:rPr>
                <w:rFonts w:hint="eastAsia"/>
                <w:sz w:val="18"/>
                <w:szCs w:val="18"/>
              </w:rPr>
              <w:t>照明运行状态、手动</w:t>
            </w:r>
            <w:r>
              <w:rPr>
                <w:rFonts w:hint="eastAsia"/>
                <w:sz w:val="18"/>
                <w:szCs w:val="18"/>
              </w:rPr>
              <w:t>/</w:t>
            </w:r>
            <w:r>
              <w:rPr>
                <w:rFonts w:hint="eastAsia"/>
                <w:sz w:val="18"/>
                <w:szCs w:val="18"/>
              </w:rPr>
              <w:t>自动状态，区域照度检测</w:t>
            </w:r>
          </w:p>
        </w:tc>
      </w:tr>
      <w:tr w:rsidR="00844D45" w14:paraId="2884A080" w14:textId="77777777">
        <w:tc>
          <w:tcPr>
            <w:tcW w:w="1728" w:type="dxa"/>
          </w:tcPr>
          <w:p w14:paraId="714A855E" w14:textId="77777777" w:rsidR="00844D45" w:rsidRDefault="00B70436">
            <w:pPr>
              <w:ind w:firstLine="360"/>
              <w:rPr>
                <w:sz w:val="18"/>
                <w:szCs w:val="18"/>
              </w:rPr>
            </w:pPr>
            <w:r>
              <w:rPr>
                <w:rFonts w:hint="eastAsia"/>
                <w:sz w:val="18"/>
                <w:szCs w:val="18"/>
              </w:rPr>
              <w:t>控制内容</w:t>
            </w:r>
          </w:p>
        </w:tc>
        <w:tc>
          <w:tcPr>
            <w:tcW w:w="6794" w:type="dxa"/>
          </w:tcPr>
          <w:p w14:paraId="52EB50B9" w14:textId="77777777" w:rsidR="00844D45" w:rsidRDefault="00B70436">
            <w:pPr>
              <w:ind w:firstLine="360"/>
              <w:rPr>
                <w:sz w:val="18"/>
                <w:szCs w:val="18"/>
              </w:rPr>
            </w:pPr>
            <w:r>
              <w:rPr>
                <w:rFonts w:hint="eastAsia"/>
                <w:sz w:val="18"/>
                <w:szCs w:val="18"/>
              </w:rPr>
              <w:t>照明开关控制，调光控制</w:t>
            </w:r>
          </w:p>
        </w:tc>
      </w:tr>
      <w:tr w:rsidR="00844D45" w14:paraId="42E723F1" w14:textId="77777777">
        <w:tc>
          <w:tcPr>
            <w:tcW w:w="1728" w:type="dxa"/>
          </w:tcPr>
          <w:p w14:paraId="030E196F" w14:textId="77777777" w:rsidR="00844D45" w:rsidRDefault="00B70436">
            <w:pPr>
              <w:ind w:firstLine="360"/>
              <w:rPr>
                <w:sz w:val="18"/>
                <w:szCs w:val="18"/>
              </w:rPr>
            </w:pPr>
            <w:r>
              <w:rPr>
                <w:rFonts w:hint="eastAsia"/>
                <w:sz w:val="18"/>
                <w:szCs w:val="18"/>
              </w:rPr>
              <w:t>报警</w:t>
            </w:r>
          </w:p>
        </w:tc>
        <w:tc>
          <w:tcPr>
            <w:tcW w:w="6794" w:type="dxa"/>
          </w:tcPr>
          <w:p w14:paraId="4EF25D03" w14:textId="77777777" w:rsidR="00844D45" w:rsidRDefault="00B70436">
            <w:pPr>
              <w:ind w:firstLine="360"/>
              <w:rPr>
                <w:sz w:val="18"/>
                <w:szCs w:val="18"/>
              </w:rPr>
            </w:pPr>
            <w:r>
              <w:rPr>
                <w:rFonts w:hint="eastAsia"/>
                <w:sz w:val="18"/>
                <w:szCs w:val="18"/>
              </w:rPr>
              <w:t>照明故障报警</w:t>
            </w:r>
          </w:p>
        </w:tc>
      </w:tr>
      <w:tr w:rsidR="00844D45" w14:paraId="102C2B9A" w14:textId="77777777">
        <w:tc>
          <w:tcPr>
            <w:tcW w:w="1728" w:type="dxa"/>
          </w:tcPr>
          <w:p w14:paraId="385ABBF4" w14:textId="77777777" w:rsidR="00844D45" w:rsidRDefault="00B70436">
            <w:pPr>
              <w:ind w:firstLine="360"/>
              <w:rPr>
                <w:sz w:val="18"/>
                <w:szCs w:val="18"/>
              </w:rPr>
            </w:pPr>
            <w:r>
              <w:rPr>
                <w:rFonts w:hint="eastAsia"/>
                <w:sz w:val="18"/>
                <w:szCs w:val="18"/>
              </w:rPr>
              <w:t>显示打印</w:t>
            </w:r>
          </w:p>
        </w:tc>
        <w:tc>
          <w:tcPr>
            <w:tcW w:w="6794" w:type="dxa"/>
          </w:tcPr>
          <w:p w14:paraId="0BE94C98" w14:textId="77777777" w:rsidR="00844D45" w:rsidRDefault="00B70436">
            <w:pPr>
              <w:ind w:firstLine="360"/>
              <w:rPr>
                <w:sz w:val="18"/>
                <w:szCs w:val="18"/>
              </w:rPr>
            </w:pPr>
            <w:r>
              <w:rPr>
                <w:rFonts w:hint="eastAsia"/>
                <w:sz w:val="18"/>
                <w:szCs w:val="18"/>
              </w:rPr>
              <w:t>状态、报警，并列出设备保养及维修报告。</w:t>
            </w:r>
          </w:p>
        </w:tc>
      </w:tr>
    </w:tbl>
    <w:p w14:paraId="09917842" w14:textId="77777777" w:rsidR="00844D45" w:rsidRDefault="00B70436">
      <w:pPr>
        <w:pStyle w:val="3"/>
      </w:pPr>
      <w:bookmarkStart w:id="146" w:name="_Toc20794"/>
      <w:r>
        <w:rPr>
          <w:rFonts w:hint="eastAsia"/>
        </w:rPr>
        <w:t xml:space="preserve">6.2.3 </w:t>
      </w:r>
      <w:r>
        <w:rPr>
          <w:rFonts w:hint="eastAsia"/>
        </w:rPr>
        <w:t>视频会议系统</w:t>
      </w:r>
      <w:bookmarkEnd w:id="146"/>
    </w:p>
    <w:p w14:paraId="2CBF3021" w14:textId="77777777" w:rsidR="00844D45" w:rsidRDefault="00B70436">
      <w:pPr>
        <w:pStyle w:val="4"/>
      </w:pPr>
      <w:bookmarkStart w:id="147" w:name="_Toc27049"/>
      <w:r>
        <w:rPr>
          <w:rFonts w:hint="eastAsia"/>
        </w:rPr>
        <w:t xml:space="preserve">6.2.3.1 </w:t>
      </w:r>
      <w:r>
        <w:rPr>
          <w:rFonts w:hint="eastAsia"/>
        </w:rPr>
        <w:t>系统概述</w:t>
      </w:r>
      <w:bookmarkEnd w:id="147"/>
    </w:p>
    <w:p w14:paraId="3DA625A6" w14:textId="77777777" w:rsidR="00844D45" w:rsidRDefault="00B70436">
      <w:pPr>
        <w:ind w:firstLine="420"/>
      </w:pPr>
      <w:r>
        <w:rPr>
          <w:rFonts w:hint="eastAsia"/>
        </w:rPr>
        <w:t>视频会议作为网络时代出现的新型会议方式，它的数据和图像传送功能是传统会议不可取代的。对于</w:t>
      </w:r>
      <w:r>
        <w:rPr>
          <w:rFonts w:hint="eastAsia"/>
          <w:kern w:val="0"/>
          <w:szCs w:val="20"/>
        </w:rPr>
        <w:t>巴中中学来说，</w:t>
      </w:r>
      <w:r>
        <w:rPr>
          <w:rFonts w:hint="eastAsia"/>
        </w:rPr>
        <w:t>教学工作的效率和质量要求在不断提高，视频会议系统建设已成</w:t>
      </w:r>
      <w:r>
        <w:rPr>
          <w:rFonts w:hint="eastAsia"/>
          <w:kern w:val="0"/>
          <w:szCs w:val="20"/>
        </w:rPr>
        <w:t>为基地</w:t>
      </w:r>
      <w:r>
        <w:rPr>
          <w:rFonts w:hint="eastAsia"/>
        </w:rPr>
        <w:t>现代化办公建设的重要组成部分。</w:t>
      </w:r>
    </w:p>
    <w:p w14:paraId="29FF2BF8" w14:textId="77777777" w:rsidR="00844D45" w:rsidRDefault="00B70436">
      <w:pPr>
        <w:ind w:firstLine="420"/>
      </w:pPr>
      <w:r>
        <w:rPr>
          <w:rFonts w:hint="eastAsia"/>
        </w:rPr>
        <w:t>本项目视频会议系统将建设一个面向基地各级单位，满足多种业务的需要，能综合传输处理数据、语音、文字、图表、动态图像，具备充分的开放性和技术先进性的管理视频通信系统，主要是为了在实践中应用交互式电视会议、实时现场图像传输、远程教学等。</w:t>
      </w:r>
    </w:p>
    <w:p w14:paraId="3D469AB1" w14:textId="77777777" w:rsidR="00844D45" w:rsidRDefault="00B70436">
      <w:pPr>
        <w:pStyle w:val="11"/>
        <w:numPr>
          <w:ilvl w:val="1"/>
          <w:numId w:val="46"/>
        </w:numPr>
        <w:ind w:left="0" w:firstLineChars="0" w:firstLine="426"/>
        <w:rPr>
          <w:rFonts w:ascii="宋体" w:hAnsi="宋体"/>
          <w:b/>
        </w:rPr>
      </w:pPr>
      <w:r>
        <w:rPr>
          <w:rFonts w:ascii="宋体" w:hAnsi="宋体" w:hint="eastAsia"/>
          <w:b/>
        </w:rPr>
        <w:t>规划范围</w:t>
      </w:r>
    </w:p>
    <w:p w14:paraId="58A94AB9" w14:textId="77777777" w:rsidR="00844D45" w:rsidRDefault="00B70436">
      <w:pPr>
        <w:ind w:firstLine="420"/>
      </w:pPr>
      <w:r>
        <w:rPr>
          <w:rFonts w:hint="eastAsia"/>
        </w:rPr>
        <w:lastRenderedPageBreak/>
        <w:t>视频会议系统主要应用场合为基地内各楼宇建筑内的会议室及部分有教学需求的教室。规划范围包括行政办公楼、培训认证中心等会议室或培训教室（以每栋</w:t>
      </w:r>
      <w:r>
        <w:rPr>
          <w:rFonts w:hint="eastAsia"/>
        </w:rPr>
        <w:t>2</w:t>
      </w:r>
      <w:r>
        <w:rPr>
          <w:rFonts w:hint="eastAsia"/>
        </w:rPr>
        <w:t>套会议系统计算）。</w:t>
      </w:r>
    </w:p>
    <w:p w14:paraId="71A46D8D" w14:textId="77777777" w:rsidR="00844D45" w:rsidRDefault="00B70436">
      <w:pPr>
        <w:pStyle w:val="11"/>
        <w:numPr>
          <w:ilvl w:val="1"/>
          <w:numId w:val="46"/>
        </w:numPr>
        <w:ind w:left="0" w:firstLineChars="0" w:firstLine="426"/>
        <w:rPr>
          <w:rFonts w:ascii="宋体" w:hAnsi="宋体"/>
          <w:b/>
        </w:rPr>
      </w:pPr>
      <w:r>
        <w:rPr>
          <w:rFonts w:ascii="宋体" w:hAnsi="宋体" w:hint="eastAsia"/>
          <w:b/>
        </w:rPr>
        <w:t>规划目标</w:t>
      </w:r>
    </w:p>
    <w:p w14:paraId="4C0BABF7" w14:textId="77777777" w:rsidR="00844D45" w:rsidRDefault="00B70436">
      <w:pPr>
        <w:ind w:firstLine="420"/>
      </w:pPr>
      <w:r>
        <w:rPr>
          <w:rFonts w:hint="eastAsia"/>
        </w:rPr>
        <w:t>巴中中学视频会议系统的建设目标是在基地信息化网络建设基础上，完成行政办公楼等会议室和教室的视频会议系统建设，在处理各类行政会议、业务工作部署、远程教育、领导指挥决策、紧急部署、快速反应等工作时可以召开紧急会议。为巴中中学提供重要的多媒体通信手段，进一步促使工作效率和质量的提升。</w:t>
      </w:r>
    </w:p>
    <w:p w14:paraId="76D0F260" w14:textId="77777777" w:rsidR="00844D45" w:rsidRDefault="00B70436">
      <w:pPr>
        <w:ind w:firstLine="420"/>
      </w:pPr>
      <w:r>
        <w:rPr>
          <w:rFonts w:hint="eastAsia"/>
        </w:rPr>
        <w:t>系统应达到企业培训对音视频稳定、清晰、流畅的需求，视频质量达到</w:t>
      </w:r>
      <w:r>
        <w:rPr>
          <w:rFonts w:hint="eastAsia"/>
        </w:rPr>
        <w:t>DVD</w:t>
      </w:r>
      <w:r>
        <w:rPr>
          <w:rFonts w:hint="eastAsia"/>
        </w:rPr>
        <w:t>效果，在网络环境恶劣时（窄带传输，网络瞬间拥塞）不会出现马赛克、图象破碎、花屏、抖动等现象，全面支持</w:t>
      </w:r>
      <w:r>
        <w:rPr>
          <w:rFonts w:hint="eastAsia"/>
        </w:rPr>
        <w:t>G</w:t>
      </w:r>
      <w:r>
        <w:rPr>
          <w:rFonts w:hint="eastAsia"/>
        </w:rPr>
        <w:t>系列音频，提供高保真音频享受，支持唇音同步、全混音、回声抵消及</w:t>
      </w:r>
      <w:r>
        <w:rPr>
          <w:rFonts w:hint="eastAsia"/>
        </w:rPr>
        <w:t>VAD</w:t>
      </w:r>
      <w:r>
        <w:rPr>
          <w:rFonts w:hint="eastAsia"/>
        </w:rPr>
        <w:t>语音激励检测技术。确保提供清晰流畅的音视频交流，使各种学习和培训得以顺利进行。</w:t>
      </w:r>
    </w:p>
    <w:p w14:paraId="48EF504D" w14:textId="77777777" w:rsidR="00844D45" w:rsidRDefault="00B70436">
      <w:pPr>
        <w:pStyle w:val="11"/>
        <w:numPr>
          <w:ilvl w:val="1"/>
          <w:numId w:val="46"/>
        </w:numPr>
        <w:ind w:left="0" w:firstLineChars="0" w:firstLine="426"/>
        <w:rPr>
          <w:rFonts w:ascii="宋体" w:hAnsi="宋体"/>
          <w:b/>
        </w:rPr>
      </w:pPr>
      <w:r>
        <w:rPr>
          <w:rFonts w:ascii="宋体" w:hAnsi="宋体" w:hint="eastAsia"/>
          <w:b/>
        </w:rPr>
        <w:t>设计原则</w:t>
      </w:r>
    </w:p>
    <w:p w14:paraId="1FE86487" w14:textId="77777777" w:rsidR="00844D45" w:rsidRDefault="00B70436">
      <w:pPr>
        <w:pStyle w:val="a7"/>
        <w:adjustRightInd w:val="0"/>
        <w:snapToGrid w:val="0"/>
        <w:ind w:firstLine="422"/>
        <w:rPr>
          <w:rFonts w:ascii="宋体" w:hAnsi="宋体"/>
          <w:b/>
          <w:szCs w:val="21"/>
        </w:rPr>
      </w:pPr>
      <w:r>
        <w:rPr>
          <w:rFonts w:ascii="宋体" w:hAnsi="宋体" w:hint="eastAsia"/>
          <w:b/>
          <w:szCs w:val="21"/>
        </w:rPr>
        <w:t>先进性原则</w:t>
      </w:r>
    </w:p>
    <w:p w14:paraId="31655E9E" w14:textId="77777777" w:rsidR="00844D45" w:rsidRDefault="00B70436">
      <w:pPr>
        <w:ind w:firstLine="420"/>
      </w:pPr>
      <w:r>
        <w:t>采用的系统应是先进的、开放的体系结构，充分考虑系统使用中的科学性。</w:t>
      </w:r>
      <w:r>
        <w:rPr>
          <w:rFonts w:hint="eastAsia"/>
        </w:rPr>
        <w:t>AV</w:t>
      </w:r>
      <w:r>
        <w:rPr>
          <w:rFonts w:hint="eastAsia"/>
        </w:rPr>
        <w:t>系统采用的设备应是通过语言数字化处理和数据通信协议转换芯片，将所有的信号转换为数字信号，交电脑中心进行处理和控制，实现不同媒体之间的通信和转换。广播电视系统、扩声系统、信号切换系统选用目前世界上处于领先水平产品。整体功能应处于先进水平，系统整体性能高，整个系统易于控制，充分体现现代数字会议的特点，能够流畅地进行会议全过程。</w:t>
      </w:r>
    </w:p>
    <w:p w14:paraId="18EBA97E" w14:textId="77777777" w:rsidR="00844D45" w:rsidRDefault="00B70436">
      <w:pPr>
        <w:pStyle w:val="a7"/>
        <w:snapToGrid w:val="0"/>
        <w:ind w:firstLine="422"/>
        <w:rPr>
          <w:rFonts w:ascii="宋体" w:hAnsi="宋体"/>
          <w:b/>
          <w:szCs w:val="21"/>
        </w:rPr>
      </w:pPr>
      <w:r>
        <w:rPr>
          <w:rFonts w:ascii="宋体" w:hAnsi="宋体" w:hint="eastAsia"/>
          <w:b/>
          <w:szCs w:val="21"/>
        </w:rPr>
        <w:t>高安全性原则</w:t>
      </w:r>
    </w:p>
    <w:p w14:paraId="23D2154D" w14:textId="77777777" w:rsidR="00844D45" w:rsidRDefault="00B70436">
      <w:pPr>
        <w:ind w:firstLine="420"/>
      </w:pPr>
      <w:r>
        <w:rPr>
          <w:rFonts w:hint="eastAsia"/>
        </w:rPr>
        <w:t>视频终端要支持对系统设置、</w:t>
      </w:r>
      <w:r>
        <w:t>Web</w:t>
      </w:r>
      <w:r>
        <w:rPr>
          <w:rFonts w:hint="eastAsia"/>
        </w:rPr>
        <w:t>管理等进行密码认证的访问控制。通过这种方式加强了系统的安全性，有效地阻止了对视频终端设备的非法访问和操作。</w:t>
      </w:r>
    </w:p>
    <w:p w14:paraId="4D87EC3C" w14:textId="77777777" w:rsidR="00844D45" w:rsidRDefault="00B70436">
      <w:pPr>
        <w:ind w:firstLine="422"/>
        <w:rPr>
          <w:b/>
        </w:rPr>
      </w:pPr>
      <w:r>
        <w:rPr>
          <w:rFonts w:hint="eastAsia"/>
          <w:b/>
        </w:rPr>
        <w:t>兼容性原则</w:t>
      </w:r>
    </w:p>
    <w:p w14:paraId="727E9BA7" w14:textId="77777777" w:rsidR="00844D45" w:rsidRDefault="00B70436">
      <w:pPr>
        <w:ind w:firstLine="420"/>
      </w:pPr>
      <w:r>
        <w:rPr>
          <w:rFonts w:hint="eastAsia"/>
        </w:rPr>
        <w:t>采用标准的</w:t>
      </w:r>
      <w:r>
        <w:t>H.26</w:t>
      </w:r>
      <w:r>
        <w:rPr>
          <w:rFonts w:hint="eastAsia"/>
        </w:rPr>
        <w:t>3</w:t>
      </w:r>
      <w:r>
        <w:rPr>
          <w:rFonts w:hint="eastAsia"/>
        </w:rPr>
        <w:t>、</w:t>
      </w:r>
      <w:r>
        <w:t>H.26</w:t>
      </w:r>
      <w:r>
        <w:rPr>
          <w:rFonts w:hint="eastAsia"/>
        </w:rPr>
        <w:t>4</w:t>
      </w:r>
      <w:r>
        <w:rPr>
          <w:rFonts w:hint="eastAsia"/>
        </w:rPr>
        <w:t>等压缩编码标准和</w:t>
      </w:r>
      <w:r>
        <w:t>H.320/H.323</w:t>
      </w:r>
      <w:r>
        <w:rPr>
          <w:rFonts w:hint="eastAsia"/>
        </w:rPr>
        <w:t>体系结构，能够很好地与其他视频系统互通互控。</w:t>
      </w:r>
    </w:p>
    <w:p w14:paraId="7E26380C" w14:textId="77777777" w:rsidR="00844D45" w:rsidRDefault="00B70436">
      <w:pPr>
        <w:ind w:firstLine="422"/>
        <w:rPr>
          <w:b/>
        </w:rPr>
      </w:pPr>
      <w:r>
        <w:rPr>
          <w:rFonts w:hint="eastAsia"/>
          <w:b/>
        </w:rPr>
        <w:t>可扩展性原则</w:t>
      </w:r>
    </w:p>
    <w:p w14:paraId="1B41113C" w14:textId="77777777" w:rsidR="00844D45" w:rsidRDefault="00B70436">
      <w:pPr>
        <w:ind w:firstLine="420"/>
      </w:pPr>
      <w:r>
        <w:rPr>
          <w:rFonts w:hint="eastAsia"/>
        </w:rPr>
        <w:t>除了充分保证传统会议电视的高质量、高可靠性之外，还力求大大拓展会议电视的应用范围和应用内容，充分体现了网络化视频应用的潮流和方向。除了实现视频会议功能还要求系统能实现包括监控图像传送、远程教育、数字录像、视频点播、可视通话、</w:t>
      </w:r>
      <w:r>
        <w:rPr>
          <w:rFonts w:hint="eastAsia"/>
        </w:rPr>
        <w:t>IP</w:t>
      </w:r>
      <w:r>
        <w:rPr>
          <w:rFonts w:hint="eastAsia"/>
        </w:rPr>
        <w:t>电话等多种功能。</w:t>
      </w:r>
    </w:p>
    <w:p w14:paraId="2A3EDB6D" w14:textId="77777777" w:rsidR="00844D45" w:rsidRDefault="00B70436">
      <w:pPr>
        <w:pStyle w:val="a7"/>
        <w:adjustRightInd w:val="0"/>
        <w:snapToGrid w:val="0"/>
        <w:ind w:firstLine="422"/>
        <w:rPr>
          <w:rFonts w:ascii="宋体" w:hAnsi="宋体"/>
          <w:b/>
          <w:szCs w:val="21"/>
        </w:rPr>
      </w:pPr>
      <w:r>
        <w:rPr>
          <w:rFonts w:ascii="宋体" w:hAnsi="宋体" w:hint="eastAsia"/>
          <w:b/>
          <w:szCs w:val="21"/>
        </w:rPr>
        <w:t>高可靠性原则</w:t>
      </w:r>
    </w:p>
    <w:p w14:paraId="4874BA04" w14:textId="77777777" w:rsidR="00844D45" w:rsidRDefault="00B70436">
      <w:pPr>
        <w:ind w:firstLine="420"/>
      </w:pPr>
      <w:r>
        <w:rPr>
          <w:rFonts w:hint="eastAsia"/>
        </w:rPr>
        <w:lastRenderedPageBreak/>
        <w:t>采用系统集成设计方式，选用成熟可靠、性能稳定的设备和配件，系统关键部分采用冗余设计，具备一定的容错能力及抗干扰能力，系统具备长期稳定工作的能力，会议终端和</w:t>
      </w:r>
      <w:r>
        <w:t>MCU</w:t>
      </w:r>
      <w:r>
        <w:rPr>
          <w:rFonts w:hint="eastAsia"/>
        </w:rPr>
        <w:t>之间还具有自动恢复建链功能。会议中如果因为线路问题造成瞬断，可以在极短时间内恢复，不影响会议的正常召开。会议终端和</w:t>
      </w:r>
      <w:r>
        <w:t>MCU</w:t>
      </w:r>
      <w:r>
        <w:rPr>
          <w:rFonts w:hint="eastAsia"/>
        </w:rPr>
        <w:t>同时还具有自适应能力。当网络出现拥塞时，终端会议优先保证音频流的发送，从而保证会议的不间断性。所有选用设备均符合施工国或国际上的质量及可靠性标准。</w:t>
      </w:r>
    </w:p>
    <w:p w14:paraId="411107FD" w14:textId="77777777" w:rsidR="00844D45" w:rsidRDefault="00B70436">
      <w:pPr>
        <w:ind w:firstLine="422"/>
        <w:rPr>
          <w:b/>
        </w:rPr>
      </w:pPr>
      <w:r>
        <w:rPr>
          <w:rFonts w:hint="eastAsia"/>
          <w:b/>
        </w:rPr>
        <w:t>可管理性原则</w:t>
      </w:r>
    </w:p>
    <w:p w14:paraId="456C5B43" w14:textId="77777777" w:rsidR="00844D45" w:rsidRDefault="00B70436">
      <w:pPr>
        <w:ind w:firstLine="420"/>
      </w:pPr>
      <w:r>
        <w:rPr>
          <w:rFonts w:hint="eastAsia"/>
        </w:rPr>
        <w:t>提供良好的操作界面，方便用户操作，提高系统自动化管理能力，降低劳动强度。</w:t>
      </w:r>
    </w:p>
    <w:p w14:paraId="68F5F7D2" w14:textId="77777777" w:rsidR="00844D45" w:rsidRDefault="00B70436">
      <w:pPr>
        <w:pStyle w:val="4"/>
      </w:pPr>
      <w:bookmarkStart w:id="148" w:name="_Toc17979"/>
      <w:r>
        <w:rPr>
          <w:rFonts w:hint="eastAsia"/>
        </w:rPr>
        <w:t xml:space="preserve">6.2.3.2 </w:t>
      </w:r>
      <w:r>
        <w:rPr>
          <w:rFonts w:hint="eastAsia"/>
        </w:rPr>
        <w:t>系统总体设计</w:t>
      </w:r>
      <w:bookmarkEnd w:id="148"/>
    </w:p>
    <w:p w14:paraId="3F31355D" w14:textId="77777777" w:rsidR="00844D45" w:rsidRDefault="00B70436">
      <w:pPr>
        <w:pStyle w:val="a7"/>
        <w:numPr>
          <w:ilvl w:val="0"/>
          <w:numId w:val="47"/>
        </w:numPr>
        <w:adjustRightInd w:val="0"/>
        <w:snapToGrid w:val="0"/>
        <w:ind w:firstLineChars="0"/>
        <w:rPr>
          <w:rFonts w:ascii="宋体" w:hAnsi="宋体"/>
          <w:b/>
          <w:szCs w:val="21"/>
        </w:rPr>
      </w:pPr>
      <w:r>
        <w:rPr>
          <w:rFonts w:ascii="宋体" w:hAnsi="宋体" w:hint="eastAsia"/>
          <w:b/>
          <w:szCs w:val="21"/>
        </w:rPr>
        <w:t>系统构成</w:t>
      </w:r>
    </w:p>
    <w:p w14:paraId="5DD91736" w14:textId="77777777" w:rsidR="00844D45" w:rsidRDefault="00B70436">
      <w:pPr>
        <w:ind w:firstLine="420"/>
      </w:pPr>
      <w:r>
        <w:rPr>
          <w:rFonts w:hint="eastAsia"/>
        </w:rPr>
        <w:t>整个视频会议系统</w:t>
      </w:r>
      <w:r>
        <w:t>为</w:t>
      </w:r>
      <w:r>
        <w:rPr>
          <w:rFonts w:hint="eastAsia"/>
        </w:rPr>
        <w:t>二</w:t>
      </w:r>
      <w:r>
        <w:t>级</w:t>
      </w:r>
      <w:r>
        <w:rPr>
          <w:rFonts w:hint="eastAsia"/>
        </w:rPr>
        <w:t>组网</w:t>
      </w:r>
      <w:r>
        <w:t>结构，</w:t>
      </w:r>
      <w:r>
        <w:rPr>
          <w:rFonts w:hint="eastAsia"/>
        </w:rPr>
        <w:t>以行政办公楼主核心大会议室为一级中心会场，行政办公楼、培训认证中心等其他会议室为二级分会场。</w:t>
      </w:r>
    </w:p>
    <w:p w14:paraId="6C5C5811" w14:textId="77777777" w:rsidR="00844D45" w:rsidRDefault="00B70436">
      <w:pPr>
        <w:ind w:firstLine="420"/>
      </w:pPr>
      <w:r>
        <w:rPr>
          <w:noProof/>
        </w:rPr>
        <w:drawing>
          <wp:inline distT="0" distB="0" distL="0" distR="0" wp14:anchorId="3F7E1D42" wp14:editId="64353BCD">
            <wp:extent cx="5638800" cy="4229100"/>
            <wp:effectExtent l="19050" t="0" r="0" b="0"/>
            <wp:docPr id="38" name="图片 1" descr="说明: 未标题-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 descr="说明: 未标题-1.jpg"/>
                    <pic:cNvPicPr>
                      <a:picLocks noChangeAspect="1" noChangeArrowheads="1"/>
                    </pic:cNvPicPr>
                  </pic:nvPicPr>
                  <pic:blipFill>
                    <a:blip r:embed="rId57"/>
                    <a:srcRect/>
                    <a:stretch>
                      <a:fillRect/>
                    </a:stretch>
                  </pic:blipFill>
                  <pic:spPr>
                    <a:xfrm>
                      <a:off x="0" y="0"/>
                      <a:ext cx="5638800" cy="4229100"/>
                    </a:xfrm>
                    <a:prstGeom prst="rect">
                      <a:avLst/>
                    </a:prstGeom>
                    <a:noFill/>
                    <a:ln w="9525">
                      <a:noFill/>
                      <a:miter lim="800000"/>
                      <a:headEnd/>
                      <a:tailEnd/>
                    </a:ln>
                  </pic:spPr>
                </pic:pic>
              </a:graphicData>
            </a:graphic>
          </wp:inline>
        </w:drawing>
      </w:r>
    </w:p>
    <w:p w14:paraId="2DAB8222" w14:textId="77777777" w:rsidR="00844D45" w:rsidRDefault="00B70436">
      <w:pPr>
        <w:ind w:firstLine="361"/>
        <w:jc w:val="center"/>
        <w:rPr>
          <w:b/>
          <w:sz w:val="18"/>
          <w:szCs w:val="18"/>
        </w:rPr>
      </w:pPr>
      <w:r>
        <w:rPr>
          <w:rFonts w:hint="eastAsia"/>
          <w:b/>
          <w:sz w:val="18"/>
          <w:szCs w:val="18"/>
        </w:rPr>
        <w:t>视频会议系统结构图</w:t>
      </w:r>
    </w:p>
    <w:p w14:paraId="27AC12DE" w14:textId="77777777" w:rsidR="00844D45" w:rsidRDefault="00B70436">
      <w:pPr>
        <w:ind w:firstLine="420"/>
      </w:pPr>
      <w:r>
        <w:rPr>
          <w:rFonts w:hint="eastAsia"/>
        </w:rPr>
        <w:lastRenderedPageBreak/>
        <w:t>系统具备可扩展的特性，可适应以后新功能需求提出而进行的扩展改造。</w:t>
      </w:r>
    </w:p>
    <w:p w14:paraId="0F5C9130" w14:textId="77777777" w:rsidR="00844D45" w:rsidRDefault="00B70436">
      <w:pPr>
        <w:ind w:firstLine="420"/>
      </w:pPr>
      <w:r>
        <w:rPr>
          <w:noProof/>
        </w:rPr>
        <w:drawing>
          <wp:inline distT="0" distB="0" distL="0" distR="0" wp14:anchorId="6944049B" wp14:editId="7171A60B">
            <wp:extent cx="5276850" cy="3886200"/>
            <wp:effectExtent l="19050" t="0" r="0" b="0"/>
            <wp:docPr id="39" name="图片 2" descr="说明: 未命名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 descr="说明: 未命名2.bmp"/>
                    <pic:cNvPicPr>
                      <a:picLocks noChangeAspect="1" noChangeArrowheads="1"/>
                    </pic:cNvPicPr>
                  </pic:nvPicPr>
                  <pic:blipFill>
                    <a:blip r:embed="rId58"/>
                    <a:srcRect/>
                    <a:stretch>
                      <a:fillRect/>
                    </a:stretch>
                  </pic:blipFill>
                  <pic:spPr>
                    <a:xfrm>
                      <a:off x="0" y="0"/>
                      <a:ext cx="5276850" cy="3886200"/>
                    </a:xfrm>
                    <a:prstGeom prst="rect">
                      <a:avLst/>
                    </a:prstGeom>
                    <a:noFill/>
                    <a:ln w="9525">
                      <a:noFill/>
                      <a:miter lim="800000"/>
                      <a:headEnd/>
                      <a:tailEnd/>
                    </a:ln>
                  </pic:spPr>
                </pic:pic>
              </a:graphicData>
            </a:graphic>
          </wp:inline>
        </w:drawing>
      </w:r>
    </w:p>
    <w:p w14:paraId="6D3A9D4D" w14:textId="77777777" w:rsidR="00844D45" w:rsidRDefault="00B70436">
      <w:pPr>
        <w:ind w:firstLine="361"/>
        <w:jc w:val="center"/>
        <w:rPr>
          <w:b/>
          <w:sz w:val="18"/>
          <w:szCs w:val="18"/>
        </w:rPr>
      </w:pPr>
      <w:r>
        <w:rPr>
          <w:rFonts w:hint="eastAsia"/>
          <w:b/>
          <w:sz w:val="18"/>
          <w:szCs w:val="18"/>
        </w:rPr>
        <w:t>视频会议系统扩展结构图</w:t>
      </w:r>
    </w:p>
    <w:p w14:paraId="7CB17C05" w14:textId="77777777" w:rsidR="00844D45" w:rsidRDefault="00B70436">
      <w:pPr>
        <w:pStyle w:val="11"/>
        <w:numPr>
          <w:ilvl w:val="0"/>
          <w:numId w:val="47"/>
        </w:numPr>
        <w:ind w:firstLineChars="0"/>
        <w:rPr>
          <w:rFonts w:ascii="宋体" w:hAnsi="宋体"/>
          <w:b/>
        </w:rPr>
      </w:pPr>
      <w:r>
        <w:rPr>
          <w:rFonts w:ascii="宋体" w:hAnsi="宋体" w:hint="eastAsia"/>
          <w:b/>
        </w:rPr>
        <w:t>主要功能</w:t>
      </w:r>
    </w:p>
    <w:p w14:paraId="3FEFBF22" w14:textId="77777777" w:rsidR="00844D45" w:rsidRDefault="00B70436">
      <w:pPr>
        <w:ind w:firstLineChars="0" w:firstLine="420"/>
        <w:rPr>
          <w:b/>
        </w:rPr>
      </w:pPr>
      <w:r>
        <w:rPr>
          <w:rFonts w:hint="eastAsia"/>
          <w:b/>
        </w:rPr>
        <w:t>会议召开功能</w:t>
      </w:r>
    </w:p>
    <w:p w14:paraId="6B8443CE" w14:textId="77777777" w:rsidR="00844D45" w:rsidRDefault="00B70436">
      <w:pPr>
        <w:pStyle w:val="11"/>
        <w:numPr>
          <w:ilvl w:val="0"/>
          <w:numId w:val="36"/>
        </w:numPr>
        <w:ind w:firstLineChars="0"/>
      </w:pPr>
      <w:r>
        <w:rPr>
          <w:rFonts w:hint="eastAsia"/>
        </w:rPr>
        <w:t>所有会场可以同时加入同一个大会；</w:t>
      </w:r>
    </w:p>
    <w:p w14:paraId="4C2A287A" w14:textId="77777777" w:rsidR="00844D45" w:rsidRDefault="00B70436">
      <w:pPr>
        <w:pStyle w:val="11"/>
        <w:numPr>
          <w:ilvl w:val="0"/>
          <w:numId w:val="36"/>
        </w:numPr>
        <w:ind w:firstLineChars="0"/>
      </w:pPr>
      <w:r>
        <w:rPr>
          <w:rFonts w:hint="eastAsia"/>
        </w:rPr>
        <w:t>各个会议室召开自己的会议；</w:t>
      </w:r>
    </w:p>
    <w:p w14:paraId="085FA6DE" w14:textId="77777777" w:rsidR="00844D45" w:rsidRDefault="00B70436">
      <w:pPr>
        <w:pStyle w:val="11"/>
        <w:numPr>
          <w:ilvl w:val="0"/>
          <w:numId w:val="36"/>
        </w:numPr>
        <w:ind w:firstLineChars="0"/>
      </w:pPr>
      <w:r>
        <w:rPr>
          <w:rFonts w:hint="eastAsia"/>
        </w:rPr>
        <w:t>可召开只有部会场参加的会议；</w:t>
      </w:r>
    </w:p>
    <w:p w14:paraId="58913E41" w14:textId="77777777" w:rsidR="00844D45" w:rsidRDefault="00B70436">
      <w:pPr>
        <w:pStyle w:val="11"/>
        <w:numPr>
          <w:ilvl w:val="0"/>
          <w:numId w:val="36"/>
        </w:numPr>
        <w:ind w:firstLineChars="0"/>
      </w:pPr>
      <w:r>
        <w:rPr>
          <w:rFonts w:hint="eastAsia"/>
        </w:rPr>
        <w:t>可以同时召开多个会议，各个会议互不干扰；</w:t>
      </w:r>
    </w:p>
    <w:p w14:paraId="570E38E0" w14:textId="77777777" w:rsidR="00844D45" w:rsidRDefault="00B70436">
      <w:pPr>
        <w:pStyle w:val="11"/>
        <w:numPr>
          <w:ilvl w:val="0"/>
          <w:numId w:val="36"/>
        </w:numPr>
        <w:ind w:firstLineChars="0"/>
      </w:pPr>
      <w:r>
        <w:rPr>
          <w:rFonts w:hint="eastAsia"/>
        </w:rPr>
        <w:t>可以同时召开多个类型会议，各个会议互不干扰；</w:t>
      </w:r>
    </w:p>
    <w:p w14:paraId="57A8CD7A" w14:textId="77777777" w:rsidR="00844D45" w:rsidRDefault="00B70436">
      <w:pPr>
        <w:pStyle w:val="11"/>
        <w:numPr>
          <w:ilvl w:val="0"/>
          <w:numId w:val="36"/>
        </w:numPr>
        <w:ind w:firstLineChars="0"/>
      </w:pPr>
      <w:r>
        <w:rPr>
          <w:rFonts w:hint="eastAsia"/>
        </w:rPr>
        <w:t>可召开多点交互式会议；</w:t>
      </w:r>
    </w:p>
    <w:p w14:paraId="01DFB4F0" w14:textId="77777777" w:rsidR="00844D45" w:rsidRDefault="00B70436">
      <w:pPr>
        <w:pStyle w:val="11"/>
        <w:numPr>
          <w:ilvl w:val="0"/>
          <w:numId w:val="36"/>
        </w:numPr>
        <w:ind w:firstLineChars="0"/>
      </w:pPr>
      <w:r>
        <w:rPr>
          <w:rFonts w:hint="eastAsia"/>
        </w:rPr>
        <w:t>可以召开点对点直通会议；</w:t>
      </w:r>
    </w:p>
    <w:p w14:paraId="7E2D1913" w14:textId="77777777" w:rsidR="00844D45" w:rsidRDefault="00B70436">
      <w:pPr>
        <w:pStyle w:val="11"/>
        <w:numPr>
          <w:ilvl w:val="0"/>
          <w:numId w:val="36"/>
        </w:numPr>
        <w:ind w:firstLineChars="0"/>
      </w:pPr>
      <w:r>
        <w:rPr>
          <w:rFonts w:hint="eastAsia"/>
        </w:rPr>
        <w:t>支持</w:t>
      </w:r>
      <w:r>
        <w:t>H.320</w:t>
      </w:r>
      <w:r>
        <w:rPr>
          <w:rFonts w:hint="eastAsia"/>
        </w:rPr>
        <w:t>、</w:t>
      </w:r>
      <w:r>
        <w:t>H.323</w:t>
      </w:r>
      <w:r>
        <w:rPr>
          <w:rFonts w:hint="eastAsia"/>
        </w:rPr>
        <w:t>协议。</w:t>
      </w:r>
    </w:p>
    <w:p w14:paraId="2327EF75" w14:textId="77777777" w:rsidR="00844D45" w:rsidRDefault="00B70436">
      <w:pPr>
        <w:pStyle w:val="11"/>
        <w:numPr>
          <w:ilvl w:val="0"/>
          <w:numId w:val="36"/>
        </w:numPr>
        <w:ind w:firstLineChars="0"/>
      </w:pPr>
      <w:r>
        <w:rPr>
          <w:rFonts w:hint="eastAsia"/>
        </w:rPr>
        <w:t>支持双流技术（</w:t>
      </w:r>
      <w:r>
        <w:t>H.239</w:t>
      </w:r>
      <w:r>
        <w:rPr>
          <w:rFonts w:hint="eastAsia"/>
        </w:rPr>
        <w:t>协议），达到多功能，多业务的会议组成形式（视频教学、远程培训等）。</w:t>
      </w:r>
    </w:p>
    <w:p w14:paraId="4E1A2828" w14:textId="77777777" w:rsidR="00844D45" w:rsidRDefault="00B70436">
      <w:pPr>
        <w:pStyle w:val="11"/>
        <w:numPr>
          <w:ilvl w:val="0"/>
          <w:numId w:val="36"/>
        </w:numPr>
        <w:ind w:firstLineChars="0"/>
      </w:pPr>
      <w:r>
        <w:rPr>
          <w:rFonts w:hint="eastAsia"/>
        </w:rPr>
        <w:t>用户界面简洁友好</w:t>
      </w:r>
      <w:r>
        <w:rPr>
          <w:rFonts w:hint="eastAsia"/>
        </w:rPr>
        <w:t>,</w:t>
      </w:r>
      <w:r>
        <w:rPr>
          <w:rFonts w:hint="eastAsia"/>
        </w:rPr>
        <w:t>支持全年</w:t>
      </w:r>
      <w:r>
        <w:rPr>
          <w:rFonts w:hint="eastAsia"/>
        </w:rPr>
        <w:t>7*24</w:t>
      </w:r>
      <w:r>
        <w:rPr>
          <w:rFonts w:hint="eastAsia"/>
        </w:rPr>
        <w:t>小时开机工作。</w:t>
      </w:r>
    </w:p>
    <w:p w14:paraId="5C835967" w14:textId="77777777" w:rsidR="00844D45" w:rsidRDefault="00B70436">
      <w:pPr>
        <w:ind w:left="420" w:firstLineChars="0" w:firstLine="0"/>
        <w:rPr>
          <w:b/>
        </w:rPr>
      </w:pPr>
      <w:r>
        <w:rPr>
          <w:rFonts w:hint="eastAsia"/>
          <w:b/>
        </w:rPr>
        <w:t>会议管理功能</w:t>
      </w:r>
    </w:p>
    <w:p w14:paraId="36099A36" w14:textId="77777777" w:rsidR="00844D45" w:rsidRDefault="00B70436">
      <w:pPr>
        <w:pStyle w:val="11"/>
        <w:numPr>
          <w:ilvl w:val="0"/>
          <w:numId w:val="36"/>
        </w:numPr>
        <w:ind w:firstLineChars="0"/>
      </w:pPr>
      <w:r>
        <w:rPr>
          <w:rFonts w:hint="eastAsia"/>
        </w:rPr>
        <w:lastRenderedPageBreak/>
        <w:t>实现多路视频图像、随意切换任意参会者视频窗口；</w:t>
      </w:r>
    </w:p>
    <w:p w14:paraId="296DE2A2" w14:textId="77777777" w:rsidR="00844D45" w:rsidRDefault="00B70436">
      <w:pPr>
        <w:pStyle w:val="11"/>
        <w:numPr>
          <w:ilvl w:val="0"/>
          <w:numId w:val="36"/>
        </w:numPr>
        <w:ind w:firstLineChars="0"/>
      </w:pPr>
      <w:r>
        <w:rPr>
          <w:rFonts w:hint="eastAsia"/>
        </w:rPr>
        <w:t>会场的终端屏幕上可实现浏览器协同浏览；</w:t>
      </w:r>
    </w:p>
    <w:p w14:paraId="779C3298" w14:textId="77777777" w:rsidR="00844D45" w:rsidRDefault="00B70436">
      <w:pPr>
        <w:pStyle w:val="11"/>
        <w:numPr>
          <w:ilvl w:val="0"/>
          <w:numId w:val="36"/>
        </w:numPr>
        <w:ind w:firstLineChars="0"/>
      </w:pPr>
      <w:r>
        <w:rPr>
          <w:rFonts w:hint="eastAsia"/>
        </w:rPr>
        <w:t>可实现用户、会议带宽、会议通知等管理；</w:t>
      </w:r>
    </w:p>
    <w:p w14:paraId="3E4DF7F1" w14:textId="77777777" w:rsidR="00844D45" w:rsidRDefault="00B70436">
      <w:pPr>
        <w:pStyle w:val="11"/>
        <w:numPr>
          <w:ilvl w:val="0"/>
          <w:numId w:val="36"/>
        </w:numPr>
        <w:ind w:firstLineChars="0"/>
      </w:pPr>
      <w:r>
        <w:rPr>
          <w:rFonts w:hint="eastAsia"/>
        </w:rPr>
        <w:t>在召开会议中实现主席控制、非主席控制、浏览申请列表等管理；</w:t>
      </w:r>
    </w:p>
    <w:p w14:paraId="502DA2CE" w14:textId="77777777" w:rsidR="00844D45" w:rsidRDefault="00B70436">
      <w:pPr>
        <w:pStyle w:val="11"/>
        <w:numPr>
          <w:ilvl w:val="0"/>
          <w:numId w:val="36"/>
        </w:numPr>
        <w:ind w:firstLineChars="0"/>
      </w:pPr>
      <w:r>
        <w:rPr>
          <w:rFonts w:hint="eastAsia"/>
        </w:rPr>
        <w:t>中心会场的屏幕可同时显示多个会场的画面，及时了解各部会场的情况；</w:t>
      </w:r>
    </w:p>
    <w:p w14:paraId="01CB92E7" w14:textId="77777777" w:rsidR="00844D45" w:rsidRDefault="00B70436">
      <w:pPr>
        <w:pStyle w:val="11"/>
        <w:numPr>
          <w:ilvl w:val="0"/>
          <w:numId w:val="36"/>
        </w:numPr>
        <w:ind w:firstLineChars="0"/>
      </w:pPr>
      <w:r>
        <w:rPr>
          <w:rFonts w:hint="eastAsia"/>
        </w:rPr>
        <w:t>可以实现会议计划、调度、控制功能，支持申请主席、声控切换、广播会场、会场静音和闭音、申请发言、点名发言、自由讨论、结束会议、延长会议等会议控制方式；</w:t>
      </w:r>
    </w:p>
    <w:p w14:paraId="79CF6821" w14:textId="77777777" w:rsidR="00844D45" w:rsidRDefault="00B70436">
      <w:pPr>
        <w:pStyle w:val="11"/>
        <w:numPr>
          <w:ilvl w:val="0"/>
          <w:numId w:val="36"/>
        </w:numPr>
        <w:ind w:firstLineChars="0"/>
      </w:pPr>
      <w:r>
        <w:rPr>
          <w:rFonts w:hint="eastAsia"/>
        </w:rPr>
        <w:t>具有视频控制功能，可以控制远程会场的摄像机上下，左右，拉近，推远，多个远地摄像机的切换；</w:t>
      </w:r>
    </w:p>
    <w:p w14:paraId="24DAAD62" w14:textId="77777777" w:rsidR="00844D45" w:rsidRDefault="00B70436">
      <w:pPr>
        <w:pStyle w:val="11"/>
        <w:numPr>
          <w:ilvl w:val="0"/>
          <w:numId w:val="36"/>
        </w:numPr>
        <w:ind w:firstLineChars="0"/>
      </w:pPr>
      <w:r>
        <w:rPr>
          <w:rFonts w:hint="eastAsia"/>
        </w:rPr>
        <w:t>具有视频切换功能，每个视频终端可配多个摄像机，并可任意切换；</w:t>
      </w:r>
    </w:p>
    <w:p w14:paraId="743A48AA" w14:textId="77777777" w:rsidR="00844D45" w:rsidRDefault="00B70436">
      <w:pPr>
        <w:pStyle w:val="11"/>
        <w:numPr>
          <w:ilvl w:val="0"/>
          <w:numId w:val="36"/>
        </w:numPr>
        <w:ind w:firstLineChars="0"/>
      </w:pPr>
      <w:r>
        <w:rPr>
          <w:rFonts w:hint="eastAsia"/>
        </w:rPr>
        <w:t>具有双视频扩大功能，各会场能同时收到主讲人视频和讲稿视频，为今后培训做准备。</w:t>
      </w:r>
    </w:p>
    <w:p w14:paraId="7B028735" w14:textId="77777777" w:rsidR="00844D45" w:rsidRDefault="00B70436">
      <w:pPr>
        <w:ind w:left="420" w:firstLineChars="0" w:firstLine="0"/>
        <w:rPr>
          <w:b/>
        </w:rPr>
      </w:pPr>
      <w:r>
        <w:rPr>
          <w:rFonts w:hint="eastAsia"/>
          <w:b/>
        </w:rPr>
        <w:t>维护和网管功能</w:t>
      </w:r>
    </w:p>
    <w:p w14:paraId="2B09FA5C" w14:textId="77777777" w:rsidR="00844D45" w:rsidRDefault="00B70436">
      <w:pPr>
        <w:pStyle w:val="11"/>
        <w:numPr>
          <w:ilvl w:val="0"/>
          <w:numId w:val="36"/>
        </w:numPr>
        <w:ind w:firstLineChars="0"/>
      </w:pPr>
      <w:r>
        <w:rPr>
          <w:rFonts w:hint="eastAsia"/>
        </w:rPr>
        <w:t>管理员可以通过视频会议管理系统的图形界面实时显示网络中视频会议设备的工作状态；</w:t>
      </w:r>
    </w:p>
    <w:p w14:paraId="38D669DF" w14:textId="77777777" w:rsidR="00844D45" w:rsidRDefault="00B70436">
      <w:pPr>
        <w:pStyle w:val="11"/>
        <w:numPr>
          <w:ilvl w:val="0"/>
          <w:numId w:val="36"/>
        </w:numPr>
        <w:ind w:firstLineChars="0"/>
      </w:pPr>
      <w:r>
        <w:rPr>
          <w:rFonts w:hint="eastAsia"/>
        </w:rPr>
        <w:t>视频会议管理系统应提供系统自检功能，可对硬件设备进行诊断；</w:t>
      </w:r>
    </w:p>
    <w:p w14:paraId="14A870AC" w14:textId="77777777" w:rsidR="00844D45" w:rsidRDefault="00B70436">
      <w:pPr>
        <w:pStyle w:val="11"/>
        <w:numPr>
          <w:ilvl w:val="0"/>
          <w:numId w:val="36"/>
        </w:numPr>
        <w:ind w:firstLineChars="0"/>
      </w:pPr>
      <w:r>
        <w:rPr>
          <w:rFonts w:hint="eastAsia"/>
        </w:rPr>
        <w:t>视频会议管理系统应提供对视频会议设备的软件版本进行远程升级的功能；</w:t>
      </w:r>
    </w:p>
    <w:p w14:paraId="1CF7361A" w14:textId="77777777" w:rsidR="00844D45" w:rsidRDefault="00B70436">
      <w:pPr>
        <w:pStyle w:val="11"/>
        <w:numPr>
          <w:ilvl w:val="0"/>
          <w:numId w:val="36"/>
        </w:numPr>
        <w:ind w:firstLineChars="0"/>
      </w:pPr>
      <w:r>
        <w:rPr>
          <w:rFonts w:hint="eastAsia"/>
        </w:rPr>
        <w:t>各个会议室根据自己的权限，可登陆会议管理系统平台，自行组织召开各个会议室的会议。</w:t>
      </w:r>
    </w:p>
    <w:p w14:paraId="52E33F16" w14:textId="77777777" w:rsidR="00844D45" w:rsidRDefault="00B70436">
      <w:pPr>
        <w:pStyle w:val="3"/>
      </w:pPr>
      <w:bookmarkStart w:id="149" w:name="_Toc30807"/>
      <w:r>
        <w:rPr>
          <w:rFonts w:hint="eastAsia"/>
        </w:rPr>
        <w:t>6.2.4</w:t>
      </w:r>
      <w:r>
        <w:rPr>
          <w:rFonts w:hint="eastAsia"/>
        </w:rPr>
        <w:t>教务管理系统</w:t>
      </w:r>
      <w:bookmarkEnd w:id="149"/>
    </w:p>
    <w:p w14:paraId="72F81F4F" w14:textId="77777777" w:rsidR="00844D45" w:rsidRDefault="00B70436">
      <w:pPr>
        <w:pStyle w:val="4"/>
      </w:pPr>
      <w:bookmarkStart w:id="150" w:name="_Toc7742"/>
      <w:r>
        <w:rPr>
          <w:rFonts w:hint="eastAsia"/>
        </w:rPr>
        <w:t>6.2.4.1</w:t>
      </w:r>
      <w:r>
        <w:rPr>
          <w:rFonts w:hint="eastAsia"/>
        </w:rPr>
        <w:t>系统概述</w:t>
      </w:r>
      <w:bookmarkEnd w:id="150"/>
    </w:p>
    <w:p w14:paraId="33D5FE41" w14:textId="77777777" w:rsidR="00844D45" w:rsidRDefault="00B70436">
      <w:pPr>
        <w:pStyle w:val="11"/>
        <w:jc w:val="left"/>
        <w:rPr>
          <w:rFonts w:ascii="宋体" w:hAnsi="宋体" w:cs="宋体"/>
        </w:rPr>
      </w:pPr>
      <w:r>
        <w:rPr>
          <w:rFonts w:ascii="宋体" w:hAnsi="宋体" w:cs="宋体" w:hint="eastAsia"/>
        </w:rPr>
        <w:t>教务管理工作是是教育中的一个极为重要的环节，是整个院校管理的核心和基础。随着信息技术的飞速发展，高等教育对教务管理工作提出了更高的要求。利用先进的技术手段对提高学校教育、培养、管理水平，提高人才的综合素质，打造高品质大学具有广泛深远的意义。</w:t>
      </w:r>
    </w:p>
    <w:p w14:paraId="3387D476" w14:textId="77777777" w:rsidR="00844D45" w:rsidRDefault="00B70436">
      <w:pPr>
        <w:pStyle w:val="ab"/>
        <w:ind w:firstLine="420"/>
        <w:rPr>
          <w:rFonts w:hAnsi="宋体" w:cs="宋体"/>
          <w:szCs w:val="22"/>
        </w:rPr>
      </w:pPr>
      <w:r>
        <w:rPr>
          <w:rFonts w:hAnsi="宋体" w:cs="宋体" w:hint="eastAsia"/>
          <w:szCs w:val="22"/>
        </w:rPr>
        <w:lastRenderedPageBreak/>
        <w:t>巴中中学教务管理系统采用高效的事务处理机制和信息管理模式，为学校的教务工作提供了直观的评价数据，为提高教务工作效率和推进高校教学改革提供了重要的参考依据。</w:t>
      </w:r>
    </w:p>
    <w:p w14:paraId="7CEE8C54" w14:textId="77777777" w:rsidR="00844D45" w:rsidRDefault="00B70436">
      <w:pPr>
        <w:pStyle w:val="4"/>
        <w:spacing w:line="360" w:lineRule="auto"/>
      </w:pPr>
      <w:bookmarkStart w:id="151" w:name="_Toc31940"/>
      <w:r>
        <w:rPr>
          <w:rFonts w:hint="eastAsia"/>
        </w:rPr>
        <w:t>6.2.4.2</w:t>
      </w:r>
      <w:r>
        <w:rPr>
          <w:rFonts w:hint="eastAsia"/>
        </w:rPr>
        <w:t>总体规划</w:t>
      </w:r>
      <w:bookmarkEnd w:id="151"/>
    </w:p>
    <w:p w14:paraId="668A6E12" w14:textId="77777777" w:rsidR="00844D45" w:rsidRDefault="00B70436">
      <w:pPr>
        <w:pStyle w:val="11"/>
        <w:numPr>
          <w:ilvl w:val="0"/>
          <w:numId w:val="48"/>
        </w:numPr>
        <w:ind w:firstLineChars="0"/>
        <w:rPr>
          <w:b/>
        </w:rPr>
      </w:pPr>
      <w:r>
        <w:rPr>
          <w:rFonts w:hint="eastAsia"/>
          <w:b/>
        </w:rPr>
        <w:t>主要功能模块</w:t>
      </w:r>
    </w:p>
    <w:p w14:paraId="67AD969B" w14:textId="77777777" w:rsidR="00844D45" w:rsidRDefault="00B70436">
      <w:pPr>
        <w:pStyle w:val="ab"/>
        <w:ind w:firstLine="420"/>
        <w:jc w:val="center"/>
        <w:rPr>
          <w:rFonts w:hAnsi="宋体" w:cs="宋体"/>
        </w:rPr>
      </w:pPr>
      <w:r>
        <w:rPr>
          <w:rFonts w:hAnsi="宋体" w:cs="宋体"/>
          <w:noProof/>
        </w:rPr>
        <w:drawing>
          <wp:inline distT="0" distB="0" distL="0" distR="0" wp14:anchorId="2FFBD7E0" wp14:editId="6B958B28">
            <wp:extent cx="4410075" cy="4944110"/>
            <wp:effectExtent l="19050" t="19050" r="0" b="8890"/>
            <wp:docPr id="44"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07"/>
                    <pic:cNvPicPr>
                      <a:picLocks noChangeAspect="1" noChangeArrowheads="1"/>
                    </pic:cNvPicPr>
                  </pic:nvPicPr>
                  <pic:blipFill>
                    <a:blip r:embed="rId59"/>
                    <a:srcRect/>
                    <a:stretch>
                      <a:fillRect/>
                    </a:stretch>
                  </pic:blipFill>
                  <pic:spPr>
                    <a:xfrm>
                      <a:off x="0" y="0"/>
                      <a:ext cx="4410075" cy="4944388"/>
                    </a:xfrm>
                    <a:prstGeom prst="rect">
                      <a:avLst/>
                    </a:prstGeom>
                    <a:noFill/>
                    <a:ln w="6350" cmpd="sng">
                      <a:solidFill>
                        <a:srgbClr val="000000"/>
                      </a:solidFill>
                      <a:miter lim="800000"/>
                      <a:headEnd/>
                      <a:tailEnd/>
                    </a:ln>
                    <a:effectLst/>
                  </pic:spPr>
                </pic:pic>
              </a:graphicData>
            </a:graphic>
          </wp:inline>
        </w:drawing>
      </w:r>
    </w:p>
    <w:p w14:paraId="0977B1FF" w14:textId="77777777" w:rsidR="00844D45" w:rsidRDefault="00B70436">
      <w:pPr>
        <w:pStyle w:val="ab"/>
        <w:tabs>
          <w:tab w:val="center" w:pos="4153"/>
          <w:tab w:val="left" w:pos="6420"/>
        </w:tabs>
        <w:ind w:firstLine="361"/>
        <w:jc w:val="center"/>
        <w:rPr>
          <w:rFonts w:hAnsi="宋体" w:cs="宋体"/>
          <w:b/>
          <w:sz w:val="18"/>
          <w:szCs w:val="18"/>
        </w:rPr>
      </w:pPr>
      <w:r>
        <w:rPr>
          <w:rFonts w:hAnsi="宋体" w:cs="宋体" w:hint="eastAsia"/>
          <w:b/>
          <w:sz w:val="18"/>
          <w:szCs w:val="18"/>
        </w:rPr>
        <w:t>教务系统功能结构图</w:t>
      </w:r>
    </w:p>
    <w:p w14:paraId="4FF43683" w14:textId="77777777" w:rsidR="00844D45" w:rsidRDefault="00B70436">
      <w:pPr>
        <w:pStyle w:val="ab"/>
        <w:numPr>
          <w:ilvl w:val="0"/>
          <w:numId w:val="49"/>
        </w:numPr>
        <w:ind w:firstLineChars="0"/>
        <w:rPr>
          <w:rFonts w:hAnsi="宋体" w:cs="宋体"/>
          <w:b/>
        </w:rPr>
      </w:pPr>
      <w:r>
        <w:rPr>
          <w:rFonts w:hAnsi="宋体" w:cs="宋体" w:hint="eastAsia"/>
          <w:b/>
        </w:rPr>
        <w:t>维护和查看校历</w:t>
      </w:r>
    </w:p>
    <w:p w14:paraId="66DC263D" w14:textId="77777777" w:rsidR="00844D45" w:rsidRDefault="00B70436">
      <w:pPr>
        <w:pStyle w:val="ab"/>
        <w:ind w:firstLine="420"/>
        <w:rPr>
          <w:rFonts w:hAnsi="宋体" w:cs="宋体"/>
        </w:rPr>
      </w:pPr>
      <w:r>
        <w:rPr>
          <w:rFonts w:hAnsi="宋体" w:cs="宋体" w:hint="eastAsia"/>
        </w:rPr>
        <w:t>可设置时间，并在该时间段内创建工作安排表，以日历的形式查看，使信息更为丰富与清晰。</w:t>
      </w:r>
    </w:p>
    <w:p w14:paraId="26B3EC85" w14:textId="77777777" w:rsidR="00844D45" w:rsidRDefault="00B70436">
      <w:pPr>
        <w:pStyle w:val="ab"/>
        <w:numPr>
          <w:ilvl w:val="0"/>
          <w:numId w:val="49"/>
        </w:numPr>
        <w:ind w:firstLineChars="0"/>
        <w:rPr>
          <w:rFonts w:hAnsi="宋体" w:cs="宋体"/>
          <w:b/>
          <w:szCs w:val="22"/>
        </w:rPr>
      </w:pPr>
      <w:r>
        <w:rPr>
          <w:rFonts w:hAnsi="宋体" w:cs="宋体" w:hint="eastAsia"/>
          <w:b/>
        </w:rPr>
        <w:t>基本信息维护</w:t>
      </w:r>
    </w:p>
    <w:p w14:paraId="5F85758B" w14:textId="77777777" w:rsidR="00844D45" w:rsidRDefault="00B70436">
      <w:pPr>
        <w:pStyle w:val="ab"/>
        <w:ind w:firstLine="420"/>
        <w:rPr>
          <w:rFonts w:hAnsi="宋体" w:cs="宋体"/>
        </w:rPr>
      </w:pPr>
      <w:r>
        <w:rPr>
          <w:rFonts w:hAnsi="宋体" w:cs="宋体" w:hint="eastAsia"/>
        </w:rPr>
        <w:t>基本信息维护主要完成对教师信息及教室信息的各项维护功能；教务处管理员对于教师信息只有查询功能，不具有增删改的权限，但可以维护教师的电子档案。包括教师信息管理、</w:t>
      </w:r>
      <w:r>
        <w:rPr>
          <w:rFonts w:hAnsi="宋体" w:cs="宋体" w:hint="eastAsia"/>
        </w:rPr>
        <w:lastRenderedPageBreak/>
        <w:t>课程库管理、开课课程管理、教研室信息管理、班级信息管理、教室信息管理、管理实践实训教学环节。</w:t>
      </w:r>
    </w:p>
    <w:p w14:paraId="1DFB3D6D" w14:textId="77777777" w:rsidR="00844D45" w:rsidRDefault="00B70436">
      <w:pPr>
        <w:pStyle w:val="ab"/>
        <w:numPr>
          <w:ilvl w:val="0"/>
          <w:numId w:val="49"/>
        </w:numPr>
        <w:ind w:firstLineChars="0"/>
        <w:rPr>
          <w:rFonts w:hAnsi="宋体" w:cs="宋体"/>
          <w:b/>
        </w:rPr>
      </w:pPr>
      <w:r>
        <w:rPr>
          <w:rFonts w:hAnsi="宋体" w:cs="宋体" w:hint="eastAsia"/>
          <w:b/>
        </w:rPr>
        <w:t>学籍管理</w:t>
      </w:r>
    </w:p>
    <w:p w14:paraId="4A702F9A" w14:textId="77777777" w:rsidR="00844D45" w:rsidRDefault="00B70436">
      <w:pPr>
        <w:pStyle w:val="ab"/>
        <w:ind w:firstLine="420"/>
        <w:rPr>
          <w:rFonts w:hAnsi="宋体" w:cs="宋体"/>
          <w:szCs w:val="22"/>
        </w:rPr>
      </w:pPr>
      <w:r>
        <w:rPr>
          <w:rFonts w:hAnsi="宋体" w:cs="宋体" w:hint="eastAsia"/>
        </w:rPr>
        <w:t>学籍管理模块提供对学生进行日常学籍信息的查询和维护，录入和维护学籍异动信息，生成学籍报盘库，生成各种高基报</w:t>
      </w:r>
      <w:r>
        <w:rPr>
          <w:rFonts w:hAnsi="宋体" w:cs="宋体" w:hint="eastAsia"/>
          <w:szCs w:val="22"/>
        </w:rPr>
        <w:t>表。注册管理模块提供注册功能并对情况进行跟踪和统计分析。</w:t>
      </w:r>
    </w:p>
    <w:p w14:paraId="4CDEF8D7" w14:textId="77777777" w:rsidR="00844D45" w:rsidRDefault="00B70436">
      <w:pPr>
        <w:pStyle w:val="ab"/>
        <w:numPr>
          <w:ilvl w:val="0"/>
          <w:numId w:val="49"/>
        </w:numPr>
        <w:ind w:firstLineChars="0"/>
        <w:rPr>
          <w:rFonts w:hAnsi="宋体" w:cs="宋体"/>
          <w:b/>
          <w:szCs w:val="22"/>
        </w:rPr>
      </w:pPr>
      <w:r>
        <w:rPr>
          <w:rFonts w:hAnsi="宋体" w:cs="宋体" w:hint="eastAsia"/>
          <w:b/>
          <w:szCs w:val="22"/>
        </w:rPr>
        <w:t>教学计划</w:t>
      </w:r>
    </w:p>
    <w:p w14:paraId="20FD3E67" w14:textId="77777777" w:rsidR="00844D45" w:rsidRDefault="00B70436">
      <w:pPr>
        <w:pStyle w:val="ab"/>
        <w:ind w:firstLine="420"/>
        <w:rPr>
          <w:rFonts w:hAnsi="宋体" w:cs="宋体"/>
          <w:szCs w:val="22"/>
        </w:rPr>
      </w:pPr>
      <w:r>
        <w:rPr>
          <w:rFonts w:hAnsi="宋体" w:cs="宋体" w:hint="eastAsia"/>
        </w:rPr>
        <w:t>主要完成在网上制定各院系、专业教学、实训计划。教务处管理员可制定各院系公</w:t>
      </w:r>
      <w:r>
        <w:rPr>
          <w:rFonts w:hAnsi="宋体" w:cs="宋体" w:hint="eastAsia"/>
          <w:szCs w:val="22"/>
        </w:rPr>
        <w:t>课教学计划及最后的审批工作。包括安排平台课\教学计划\教学计划审核等。</w:t>
      </w:r>
    </w:p>
    <w:p w14:paraId="2E4FB748" w14:textId="77777777" w:rsidR="00844D45" w:rsidRDefault="00B70436">
      <w:pPr>
        <w:pStyle w:val="ab"/>
        <w:numPr>
          <w:ilvl w:val="0"/>
          <w:numId w:val="49"/>
        </w:numPr>
        <w:ind w:firstLineChars="0"/>
        <w:rPr>
          <w:rFonts w:hAnsi="宋体" w:cs="宋体"/>
          <w:b/>
          <w:szCs w:val="22"/>
        </w:rPr>
      </w:pPr>
      <w:r>
        <w:rPr>
          <w:rFonts w:hAnsi="宋体" w:cs="宋体" w:hint="eastAsia"/>
          <w:b/>
          <w:szCs w:val="22"/>
        </w:rPr>
        <w:t>教学执行计划</w:t>
      </w:r>
    </w:p>
    <w:p w14:paraId="43371208" w14:textId="77777777" w:rsidR="00844D45" w:rsidRDefault="00B70436">
      <w:pPr>
        <w:pStyle w:val="ab"/>
        <w:ind w:firstLine="420"/>
        <w:rPr>
          <w:rFonts w:hAnsi="宋体" w:cs="宋体"/>
        </w:rPr>
      </w:pPr>
      <w:r>
        <w:rPr>
          <w:rFonts w:hAnsi="宋体" w:cs="宋体" w:hint="eastAsia"/>
        </w:rPr>
        <w:t>教学执行计划是根据教学计划生成的当前学年、学期所遵循的执行计划，该计划在教学计划的基础之上，针对实际情况课程安排可能发生变更后形成的，教学执行计划是某个院系学生在当前学期计划要上的课程。 教学执行计划由各学院在学期初从教学计划中直接导入生成，生成后可对其进行调整，并将确定的教学执行计划数据提交给教务处审核，教务处审核通过后生成后续的教学任务书。</w:t>
      </w:r>
    </w:p>
    <w:p w14:paraId="32BBA4AF" w14:textId="77777777" w:rsidR="00844D45" w:rsidRDefault="00B70436">
      <w:pPr>
        <w:pStyle w:val="ab"/>
        <w:numPr>
          <w:ilvl w:val="0"/>
          <w:numId w:val="49"/>
        </w:numPr>
        <w:ind w:firstLineChars="0"/>
        <w:rPr>
          <w:rFonts w:hAnsi="宋体" w:cs="宋体"/>
          <w:b/>
          <w:szCs w:val="22"/>
        </w:rPr>
      </w:pPr>
      <w:r>
        <w:rPr>
          <w:rFonts w:hAnsi="宋体" w:cs="宋体" w:hint="eastAsia"/>
          <w:b/>
          <w:szCs w:val="22"/>
        </w:rPr>
        <w:t>迎生管理</w:t>
      </w:r>
    </w:p>
    <w:p w14:paraId="63A99701" w14:textId="77777777" w:rsidR="00844D45" w:rsidRDefault="00B70436">
      <w:pPr>
        <w:pStyle w:val="ab"/>
        <w:ind w:firstLine="420"/>
        <w:rPr>
          <w:rFonts w:hAnsi="宋体" w:cs="宋体"/>
          <w:szCs w:val="22"/>
        </w:rPr>
      </w:pPr>
      <w:r>
        <w:rPr>
          <w:rFonts w:hAnsi="宋体" w:cs="宋体" w:hint="eastAsia"/>
          <w:szCs w:val="22"/>
        </w:rPr>
        <w:t>迎生管理主要是针对新生报到时的户口档案管理，学费缴纳以及宿舍安排等一系列管理工作。</w:t>
      </w:r>
    </w:p>
    <w:p w14:paraId="7C12DB80" w14:textId="77777777" w:rsidR="00844D45" w:rsidRDefault="00B70436">
      <w:pPr>
        <w:pStyle w:val="ab"/>
        <w:numPr>
          <w:ilvl w:val="0"/>
          <w:numId w:val="49"/>
        </w:numPr>
        <w:ind w:firstLineChars="0"/>
        <w:rPr>
          <w:rFonts w:hAnsi="宋体" w:cs="宋体"/>
          <w:b/>
          <w:szCs w:val="22"/>
        </w:rPr>
      </w:pPr>
      <w:r>
        <w:rPr>
          <w:rFonts w:hAnsi="宋体" w:cs="宋体" w:hint="eastAsia"/>
          <w:b/>
          <w:szCs w:val="22"/>
        </w:rPr>
        <w:t>教学任务书管理</w:t>
      </w:r>
    </w:p>
    <w:p w14:paraId="7A7BAB0B" w14:textId="77777777" w:rsidR="00844D45" w:rsidRDefault="00B70436">
      <w:pPr>
        <w:pStyle w:val="ab"/>
        <w:ind w:firstLine="420"/>
        <w:rPr>
          <w:rFonts w:hAnsi="宋体" w:cs="宋体"/>
          <w:szCs w:val="22"/>
        </w:rPr>
      </w:pPr>
      <w:r>
        <w:rPr>
          <w:rFonts w:hAnsi="宋体" w:cs="宋体" w:hint="eastAsia"/>
        </w:rPr>
        <w:t>教学任务书是根据教学计划生成的当前学年、学期的教学任务，教学任务书是某个教学单位在当前学期的授课任务，主要用于院系对一些排课信息的预设，</w:t>
      </w:r>
      <w:r>
        <w:rPr>
          <w:rFonts w:hAnsi="宋体" w:cs="宋体" w:hint="eastAsia"/>
          <w:szCs w:val="22"/>
        </w:rPr>
        <w:t>主要是安排上课教师、分合班等。</w:t>
      </w:r>
    </w:p>
    <w:p w14:paraId="755DB469" w14:textId="77777777" w:rsidR="00844D45" w:rsidRDefault="00B70436">
      <w:pPr>
        <w:pStyle w:val="ab"/>
        <w:numPr>
          <w:ilvl w:val="0"/>
          <w:numId w:val="49"/>
        </w:numPr>
        <w:ind w:firstLineChars="0"/>
        <w:rPr>
          <w:rFonts w:hAnsi="宋体" w:cs="宋体"/>
          <w:b/>
          <w:szCs w:val="22"/>
        </w:rPr>
      </w:pPr>
      <w:r>
        <w:rPr>
          <w:rFonts w:hAnsi="宋体" w:cs="宋体" w:hint="eastAsia"/>
          <w:b/>
          <w:szCs w:val="22"/>
        </w:rPr>
        <w:t>教学任务安排</w:t>
      </w:r>
    </w:p>
    <w:p w14:paraId="26DF243F" w14:textId="77777777" w:rsidR="00844D45" w:rsidRDefault="00B70436">
      <w:pPr>
        <w:pStyle w:val="ab"/>
        <w:ind w:firstLine="420"/>
        <w:rPr>
          <w:rFonts w:hAnsi="宋体" w:cs="宋体"/>
          <w:szCs w:val="22"/>
        </w:rPr>
      </w:pPr>
      <w:r>
        <w:rPr>
          <w:rFonts w:hAnsi="宋体" w:cs="宋体" w:hint="eastAsia"/>
        </w:rPr>
        <w:t>从教学执行计划中生成教学任务书后，院系安排上课教师，教务处在此基础上安排上课时间地点，在此模块中对时间、教室、教师等各种资源进行合理配置，并且系统对安排结果可做冲突与合理性检查，教务处安排工作完成后，院系可在此基础上录入详细的教学进度，包括每个教师的上课时段和授课内容，学生在评教</w:t>
      </w:r>
      <w:r>
        <w:rPr>
          <w:rFonts w:hAnsi="宋体" w:cs="宋体" w:hint="eastAsia"/>
          <w:szCs w:val="22"/>
        </w:rPr>
        <w:t>时可对教师的这些信息进行查看。最后生成课表和教学进度表。</w:t>
      </w:r>
    </w:p>
    <w:p w14:paraId="597E415A" w14:textId="77777777" w:rsidR="00844D45" w:rsidRDefault="00B70436">
      <w:pPr>
        <w:pStyle w:val="ab"/>
        <w:numPr>
          <w:ilvl w:val="0"/>
          <w:numId w:val="49"/>
        </w:numPr>
        <w:ind w:firstLineChars="0"/>
        <w:rPr>
          <w:rFonts w:hAnsi="宋体" w:cs="宋体"/>
          <w:b/>
          <w:szCs w:val="22"/>
        </w:rPr>
      </w:pPr>
      <w:r>
        <w:rPr>
          <w:rFonts w:hAnsi="宋体" w:cs="宋体" w:hint="eastAsia"/>
          <w:b/>
          <w:szCs w:val="22"/>
        </w:rPr>
        <w:t>选课管理</w:t>
      </w:r>
    </w:p>
    <w:p w14:paraId="5B9E09F0" w14:textId="77777777" w:rsidR="00844D45" w:rsidRDefault="00B70436">
      <w:pPr>
        <w:pStyle w:val="ab"/>
        <w:ind w:firstLine="420"/>
        <w:rPr>
          <w:rFonts w:hAnsi="宋体" w:cs="宋体"/>
        </w:rPr>
      </w:pPr>
      <w:r>
        <w:rPr>
          <w:rFonts w:hAnsi="宋体" w:cs="宋体" w:hint="eastAsia"/>
        </w:rPr>
        <w:lastRenderedPageBreak/>
        <w:t xml:space="preserve">学生可以在网上进行选课，并可查询选课结果的统计情况。教务处管理员可以手工增加学生选课名单并进行选课结果的统计与分析操作。包含选课设置，选课名单查询统计\学生选课情况查询\选课数据调整。 </w:t>
      </w:r>
    </w:p>
    <w:p w14:paraId="58F019C6" w14:textId="77777777" w:rsidR="00844D45" w:rsidRDefault="00B70436">
      <w:pPr>
        <w:pStyle w:val="ab"/>
        <w:numPr>
          <w:ilvl w:val="0"/>
          <w:numId w:val="49"/>
        </w:numPr>
        <w:ind w:firstLineChars="0"/>
        <w:rPr>
          <w:rFonts w:hAnsi="宋体" w:cs="宋体"/>
          <w:b/>
        </w:rPr>
      </w:pPr>
      <w:r>
        <w:rPr>
          <w:rFonts w:hAnsi="宋体" w:cs="宋体" w:hint="eastAsia"/>
          <w:b/>
        </w:rPr>
        <w:t>成绩管理</w:t>
      </w:r>
    </w:p>
    <w:p w14:paraId="0E1995C0" w14:textId="77777777" w:rsidR="00844D45" w:rsidRDefault="00B70436">
      <w:pPr>
        <w:pStyle w:val="ab"/>
        <w:ind w:firstLine="420"/>
        <w:rPr>
          <w:rFonts w:hAnsi="宋体" w:cs="宋体"/>
        </w:rPr>
      </w:pPr>
      <w:r>
        <w:rPr>
          <w:rFonts w:hAnsi="宋体" w:cs="宋体" w:hint="eastAsia"/>
        </w:rPr>
        <w:t>成绩系统是教务系统中非常重要的一个模块，主要完成与学生成绩相关的各项业务操作。任课教师录入本人所带课程的学生成绩信息，教务管理员对学生的成绩信息具有最高的权限，可以进行各项成绩的录入、查询以及统计分析的操作。 成绩管理模块提供对每门课程成绩单项组成、分制等情况的维护，系统可根据教师录入的成绩信息自动生成总评成绩。提供成绩排名、成绩汇总分析及成绩单制作等功能。</w:t>
      </w:r>
    </w:p>
    <w:p w14:paraId="0692B1E8" w14:textId="77777777" w:rsidR="00844D45" w:rsidRDefault="00B70436">
      <w:pPr>
        <w:pStyle w:val="ab"/>
        <w:numPr>
          <w:ilvl w:val="0"/>
          <w:numId w:val="49"/>
        </w:numPr>
        <w:ind w:firstLineChars="0"/>
        <w:rPr>
          <w:rFonts w:hAnsi="宋体" w:cs="宋体"/>
          <w:b/>
        </w:rPr>
      </w:pPr>
      <w:r>
        <w:rPr>
          <w:rFonts w:hAnsi="宋体" w:cs="宋体" w:hint="eastAsia"/>
          <w:b/>
        </w:rPr>
        <w:t>教学评估管理</w:t>
      </w:r>
    </w:p>
    <w:p w14:paraId="44BFCBE0" w14:textId="77777777" w:rsidR="00844D45" w:rsidRDefault="00B70436">
      <w:pPr>
        <w:pStyle w:val="ab"/>
        <w:ind w:firstLine="420"/>
        <w:rPr>
          <w:rFonts w:hAnsi="宋体" w:cs="宋体"/>
        </w:rPr>
      </w:pPr>
      <w:r>
        <w:rPr>
          <w:rFonts w:hAnsi="宋体" w:cs="宋体" w:hint="eastAsia"/>
        </w:rPr>
        <w:t xml:space="preserve">主要完成学生网上进行评教的业务操作；教务处管理员可以查看全校各类型评教的评教数据及分析结果。学生评教管理包括：评课说明，即可发布评课说明；设置评教属性，即进行初始化设定，设置评教的有效时间及权值；确定评教指标，有新增、修改、删除、导入等功能；确定评教课程，可以设置是否为参评教师、更改评教指标类型、组合查询等操作；分析评教进程；分析评教结果。 </w:t>
      </w:r>
    </w:p>
    <w:p w14:paraId="0CFD2BDE" w14:textId="77777777" w:rsidR="00844D45" w:rsidRDefault="00B70436">
      <w:pPr>
        <w:pStyle w:val="ab"/>
        <w:numPr>
          <w:ilvl w:val="0"/>
          <w:numId w:val="49"/>
        </w:numPr>
        <w:ind w:firstLineChars="0"/>
        <w:rPr>
          <w:rFonts w:hAnsi="宋体" w:cs="宋体"/>
          <w:b/>
        </w:rPr>
      </w:pPr>
      <w:r>
        <w:rPr>
          <w:rFonts w:hAnsi="宋体" w:cs="宋体" w:hint="eastAsia"/>
          <w:b/>
        </w:rPr>
        <w:t>考试报名管理</w:t>
      </w:r>
    </w:p>
    <w:p w14:paraId="67888ECE" w14:textId="77777777" w:rsidR="00844D45" w:rsidRDefault="00B70436">
      <w:pPr>
        <w:pStyle w:val="ab"/>
        <w:ind w:firstLine="420"/>
        <w:rPr>
          <w:rFonts w:hAnsi="宋体" w:cs="宋体"/>
        </w:rPr>
      </w:pPr>
      <w:r>
        <w:rPr>
          <w:rFonts w:hAnsi="宋体" w:cs="宋体" w:hint="eastAsia"/>
        </w:rPr>
        <w:t>考试管理主要是用来对学生的期末考试进行安排，教务处管理员可以设置考试时间、安排考试、查询考试安排结果以及维护监考库的功能。它包含以下内容：考试时间设置，监考人员管理，考场管理，考试安排，考试安排结果，院系考试查询，报表打印，进度统计图以及冲突检查。</w:t>
      </w:r>
    </w:p>
    <w:p w14:paraId="7CDB66A6" w14:textId="77777777" w:rsidR="00844D45" w:rsidRDefault="00B70436">
      <w:pPr>
        <w:pStyle w:val="ab"/>
        <w:numPr>
          <w:ilvl w:val="0"/>
          <w:numId w:val="49"/>
        </w:numPr>
        <w:ind w:firstLineChars="0"/>
        <w:rPr>
          <w:rFonts w:hAnsi="宋体" w:cs="宋体"/>
          <w:b/>
        </w:rPr>
      </w:pPr>
      <w:r>
        <w:rPr>
          <w:rFonts w:hAnsi="宋体" w:cs="宋体" w:hint="eastAsia"/>
          <w:b/>
        </w:rPr>
        <w:t>教材管理</w:t>
      </w:r>
    </w:p>
    <w:p w14:paraId="07FDEB24" w14:textId="77777777" w:rsidR="00844D45" w:rsidRDefault="00B70436">
      <w:pPr>
        <w:pStyle w:val="ab"/>
        <w:ind w:firstLine="420"/>
        <w:rPr>
          <w:rFonts w:hAnsi="宋体" w:cs="宋体"/>
        </w:rPr>
      </w:pPr>
      <w:r>
        <w:rPr>
          <w:rFonts w:hAnsi="宋体" w:cs="宋体" w:hint="eastAsia"/>
        </w:rPr>
        <w:t>教材管理主要完成教师在网上根据所授课程定购所需教材的功能。教师定购教材后需要院系和教材科审批通过向书商下订单，书商按照订单的具体内容将符合要求的教材信息送到教材科，并由教材科人员向学生和教师分发教材，并向财务处进行各项教材费用的结算。包括教材订购\教材查询\教材科教材审批\入库管理\领书出库管理\书商管理\报表统计\教材建设管理。</w:t>
      </w:r>
    </w:p>
    <w:p w14:paraId="333268DE" w14:textId="77777777" w:rsidR="00844D45" w:rsidRDefault="00B70436">
      <w:pPr>
        <w:pStyle w:val="ab"/>
        <w:numPr>
          <w:ilvl w:val="0"/>
          <w:numId w:val="49"/>
        </w:numPr>
        <w:ind w:firstLineChars="0"/>
        <w:rPr>
          <w:rFonts w:hAnsi="宋体" w:cs="宋体"/>
          <w:b/>
        </w:rPr>
      </w:pPr>
      <w:r>
        <w:rPr>
          <w:rFonts w:hAnsi="宋体" w:cs="宋体" w:hint="eastAsia"/>
          <w:b/>
        </w:rPr>
        <w:t>毕业管理</w:t>
      </w:r>
    </w:p>
    <w:p w14:paraId="2FEDED9B" w14:textId="77777777" w:rsidR="00844D45" w:rsidRDefault="00B70436">
      <w:pPr>
        <w:pStyle w:val="ab"/>
        <w:ind w:firstLine="420"/>
        <w:rPr>
          <w:rFonts w:hAnsi="宋体" w:cs="宋体"/>
        </w:rPr>
      </w:pPr>
      <w:r>
        <w:rPr>
          <w:rFonts w:hAnsi="宋体" w:cs="宋体" w:hint="eastAsia"/>
        </w:rPr>
        <w:t>毕业管理主要是完成根据相应的条件对毕业生进行毕业审核与学位审核。包括毕业审核设置\毕业生审核\证书审核设置\证书审核\毕业生统计\导出三库\毕业证打印。</w:t>
      </w:r>
    </w:p>
    <w:p w14:paraId="55C12ECC" w14:textId="77777777" w:rsidR="00844D45" w:rsidRDefault="00B70436">
      <w:pPr>
        <w:pStyle w:val="ab"/>
        <w:numPr>
          <w:ilvl w:val="0"/>
          <w:numId w:val="49"/>
        </w:numPr>
        <w:ind w:firstLineChars="0"/>
        <w:rPr>
          <w:rFonts w:hAnsi="宋体" w:cs="宋体"/>
          <w:b/>
        </w:rPr>
      </w:pPr>
      <w:r>
        <w:rPr>
          <w:rFonts w:hAnsi="宋体" w:cs="宋体" w:hint="eastAsia"/>
          <w:b/>
        </w:rPr>
        <w:t>文件上传下载</w:t>
      </w:r>
    </w:p>
    <w:p w14:paraId="6F2D19A1" w14:textId="77777777" w:rsidR="00844D45" w:rsidRDefault="00B70436">
      <w:pPr>
        <w:pStyle w:val="ab"/>
        <w:ind w:firstLine="420"/>
        <w:rPr>
          <w:rFonts w:hAnsi="宋体" w:cs="宋体"/>
        </w:rPr>
      </w:pPr>
      <w:r>
        <w:rPr>
          <w:rFonts w:hAnsi="宋体" w:cs="宋体" w:hint="eastAsia"/>
        </w:rPr>
        <w:lastRenderedPageBreak/>
        <w:t>实现文件的上传和下载功能。</w:t>
      </w:r>
    </w:p>
    <w:p w14:paraId="303D274E" w14:textId="77777777" w:rsidR="00844D45" w:rsidRDefault="00B70436">
      <w:pPr>
        <w:pStyle w:val="11"/>
        <w:numPr>
          <w:ilvl w:val="0"/>
          <w:numId w:val="48"/>
        </w:numPr>
        <w:ind w:firstLineChars="0"/>
        <w:rPr>
          <w:b/>
        </w:rPr>
      </w:pPr>
      <w:r>
        <w:rPr>
          <w:rFonts w:hint="eastAsia"/>
          <w:b/>
        </w:rPr>
        <w:t>技术方案</w:t>
      </w:r>
    </w:p>
    <w:p w14:paraId="3519B1E1" w14:textId="77777777" w:rsidR="00844D45" w:rsidRDefault="00B70436">
      <w:pPr>
        <w:pStyle w:val="ab"/>
        <w:ind w:firstLine="420"/>
        <w:rPr>
          <w:rFonts w:hAnsi="宋体" w:cs="宋体"/>
        </w:rPr>
      </w:pPr>
      <w:r>
        <w:rPr>
          <w:rFonts w:hAnsi="宋体" w:cs="宋体"/>
          <w:noProof/>
        </w:rPr>
        <w:drawing>
          <wp:inline distT="0" distB="0" distL="0" distR="0" wp14:anchorId="6308751D" wp14:editId="5681D5D7">
            <wp:extent cx="5495925" cy="2505075"/>
            <wp:effectExtent l="19050" t="19050" r="28575" b="28575"/>
            <wp:docPr id="45" name="图片 105"/>
            <wp:cNvGraphicFramePr/>
            <a:graphic xmlns:a="http://schemas.openxmlformats.org/drawingml/2006/main">
              <a:graphicData uri="http://schemas.openxmlformats.org/drawingml/2006/picture">
                <pic:pic xmlns:pic="http://schemas.openxmlformats.org/drawingml/2006/picture">
                  <pic:nvPicPr>
                    <pic:cNvPr id="45" name="图片 105"/>
                    <pic:cNvPicPr>
                      <a:picLocks noChangeArrowheads="1"/>
                    </pic:cNvPicPr>
                  </pic:nvPicPr>
                  <pic:blipFill>
                    <a:blip r:embed="rId60"/>
                    <a:srcRect t="-752" r="-10416" b="-1689"/>
                    <a:stretch>
                      <a:fillRect/>
                    </a:stretch>
                  </pic:blipFill>
                  <pic:spPr>
                    <a:xfrm>
                      <a:off x="0" y="0"/>
                      <a:ext cx="5495925" cy="2505075"/>
                    </a:xfrm>
                    <a:prstGeom prst="rect">
                      <a:avLst/>
                    </a:prstGeom>
                    <a:noFill/>
                    <a:ln w="6350" cmpd="sng">
                      <a:solidFill>
                        <a:srgbClr val="000000"/>
                      </a:solidFill>
                      <a:miter lim="800000"/>
                      <a:headEnd/>
                      <a:tailEnd/>
                    </a:ln>
                    <a:effectLst/>
                  </pic:spPr>
                </pic:pic>
              </a:graphicData>
            </a:graphic>
          </wp:inline>
        </w:drawing>
      </w:r>
    </w:p>
    <w:p w14:paraId="35C9D6B6" w14:textId="77777777" w:rsidR="00844D45" w:rsidRDefault="00B70436">
      <w:pPr>
        <w:pStyle w:val="ab"/>
        <w:ind w:firstLine="361"/>
        <w:jc w:val="center"/>
        <w:rPr>
          <w:rFonts w:hAnsi="宋体" w:cs="宋体"/>
          <w:b/>
          <w:sz w:val="18"/>
          <w:szCs w:val="18"/>
        </w:rPr>
      </w:pPr>
      <w:r>
        <w:rPr>
          <w:rFonts w:hAnsi="宋体" w:cs="宋体" w:hint="eastAsia"/>
          <w:b/>
          <w:sz w:val="18"/>
          <w:szCs w:val="18"/>
        </w:rPr>
        <w:t>系统拓扑图</w:t>
      </w:r>
    </w:p>
    <w:p w14:paraId="1B3ED305" w14:textId="77777777" w:rsidR="00844D45" w:rsidRDefault="00B70436">
      <w:pPr>
        <w:pStyle w:val="ab"/>
        <w:numPr>
          <w:ilvl w:val="0"/>
          <w:numId w:val="50"/>
        </w:numPr>
        <w:ind w:firstLineChars="0"/>
        <w:rPr>
          <w:rFonts w:hAnsi="宋体" w:cs="宋体"/>
          <w:b/>
          <w:szCs w:val="22"/>
        </w:rPr>
      </w:pPr>
      <w:r>
        <w:rPr>
          <w:rFonts w:hAnsi="宋体" w:cs="宋体" w:hint="eastAsia"/>
          <w:b/>
          <w:szCs w:val="22"/>
        </w:rPr>
        <w:t>系统接口</w:t>
      </w:r>
    </w:p>
    <w:p w14:paraId="5432248E" w14:textId="77777777" w:rsidR="00844D45" w:rsidRDefault="00B70436">
      <w:pPr>
        <w:pStyle w:val="ab"/>
        <w:ind w:firstLine="420"/>
        <w:rPr>
          <w:rFonts w:hAnsi="宋体" w:cs="宋体"/>
        </w:rPr>
      </w:pPr>
      <w:r>
        <w:rPr>
          <w:rFonts w:hAnsi="宋体" w:cs="宋体" w:hint="eastAsia"/>
        </w:rPr>
        <w:t>可以利用这些接口开发新的模块和应用系统以满足巴中中学以后的扩张和集成巴中中学原有的panto教务管理系统，进行无缝链接，包括：</w:t>
      </w:r>
    </w:p>
    <w:p w14:paraId="22B14F34" w14:textId="77777777" w:rsidR="00844D45" w:rsidRDefault="00B70436">
      <w:pPr>
        <w:pStyle w:val="ab"/>
        <w:ind w:firstLine="420"/>
        <w:rPr>
          <w:rFonts w:hAnsi="宋体" w:cs="宋体"/>
        </w:rPr>
      </w:pPr>
      <w:r>
        <w:rPr>
          <w:rFonts w:hAnsi="宋体" w:cs="宋体" w:hint="eastAsia"/>
        </w:rPr>
        <w:t xml:space="preserve">定义数据输入输出接口。 </w:t>
      </w:r>
    </w:p>
    <w:p w14:paraId="07383BC9" w14:textId="77777777" w:rsidR="00844D45" w:rsidRDefault="00B70436">
      <w:pPr>
        <w:pStyle w:val="ab"/>
        <w:ind w:firstLine="420"/>
        <w:rPr>
          <w:rFonts w:hAnsi="宋体" w:cs="宋体"/>
        </w:rPr>
      </w:pPr>
      <w:r>
        <w:rPr>
          <w:rFonts w:hAnsi="宋体" w:cs="宋体" w:hint="eastAsia"/>
        </w:rPr>
        <w:t>应用程序接口：实现教务管理系统和其他系统（巴中中学原有的panto教务管理系统等）结合。实现外部标准连接接口，连接所有外部应用。</w:t>
      </w:r>
    </w:p>
    <w:p w14:paraId="135A42D9" w14:textId="77777777" w:rsidR="00844D45" w:rsidRDefault="00B70436">
      <w:pPr>
        <w:pStyle w:val="ab"/>
        <w:numPr>
          <w:ilvl w:val="0"/>
          <w:numId w:val="50"/>
        </w:numPr>
        <w:ind w:firstLineChars="0"/>
        <w:rPr>
          <w:rFonts w:hAnsi="宋体" w:cs="宋体"/>
          <w:b/>
          <w:szCs w:val="22"/>
        </w:rPr>
      </w:pPr>
      <w:r>
        <w:rPr>
          <w:rFonts w:hAnsi="宋体" w:cs="宋体" w:hint="eastAsia"/>
          <w:b/>
          <w:szCs w:val="22"/>
        </w:rPr>
        <w:t>用户管理</w:t>
      </w:r>
    </w:p>
    <w:p w14:paraId="08C3347C" w14:textId="77777777" w:rsidR="00844D45" w:rsidRDefault="00B70436">
      <w:pPr>
        <w:pStyle w:val="ab"/>
        <w:ind w:firstLineChars="150" w:firstLine="315"/>
        <w:rPr>
          <w:rFonts w:hAnsi="宋体" w:cs="宋体"/>
        </w:rPr>
      </w:pPr>
      <w:r>
        <w:rPr>
          <w:rFonts w:hAnsi="宋体" w:cs="宋体" w:hint="eastAsia"/>
        </w:rPr>
        <w:t>管理所有的用户。定义人员基本信息、权限和岗位，包含用户帐号、用户姓名、用户密码、电子邮箱、部门名称、岗位等，同时对所建立的人员进行权限的定义，支持一人多岗。</w:t>
      </w:r>
    </w:p>
    <w:p w14:paraId="43C12E9F" w14:textId="77777777" w:rsidR="00844D45" w:rsidRDefault="00B70436">
      <w:pPr>
        <w:pStyle w:val="ab"/>
        <w:numPr>
          <w:ilvl w:val="0"/>
          <w:numId w:val="50"/>
        </w:numPr>
        <w:ind w:firstLineChars="0"/>
        <w:rPr>
          <w:rFonts w:hAnsi="宋体" w:cs="宋体"/>
          <w:b/>
        </w:rPr>
      </w:pPr>
      <w:r>
        <w:rPr>
          <w:rFonts w:hAnsi="宋体" w:cs="宋体" w:hint="eastAsia"/>
          <w:b/>
        </w:rPr>
        <w:t>角色管理</w:t>
      </w:r>
    </w:p>
    <w:p w14:paraId="65265EBA" w14:textId="77777777" w:rsidR="00844D45" w:rsidRDefault="00B70436">
      <w:pPr>
        <w:pStyle w:val="ab"/>
        <w:ind w:firstLine="420"/>
        <w:rPr>
          <w:rFonts w:hAnsi="宋体" w:cs="宋体"/>
        </w:rPr>
      </w:pPr>
      <w:r>
        <w:rPr>
          <w:rFonts w:hAnsi="宋体" w:cs="宋体" w:hint="eastAsia"/>
        </w:rPr>
        <w:t>角色是访问权限的集合，用户通过赋予不同的角色获得角色所拥有的访问权限。在实际工作中，针对具体工作职能定义不同的角色，根据用户的责任和资格来分配其角色，这样可十分方便地管理用户的角色分配。</w:t>
      </w:r>
    </w:p>
    <w:p w14:paraId="0C0D0507" w14:textId="77777777" w:rsidR="00844D45" w:rsidRDefault="00B70436">
      <w:pPr>
        <w:pStyle w:val="ab"/>
        <w:numPr>
          <w:ilvl w:val="0"/>
          <w:numId w:val="50"/>
        </w:numPr>
        <w:ind w:firstLineChars="0"/>
        <w:rPr>
          <w:rFonts w:hAnsi="宋体" w:cs="宋体"/>
          <w:b/>
        </w:rPr>
      </w:pPr>
      <w:r>
        <w:rPr>
          <w:rFonts w:hAnsi="宋体" w:cs="宋体" w:hint="eastAsia"/>
          <w:b/>
        </w:rPr>
        <w:t>系统特点</w:t>
      </w:r>
    </w:p>
    <w:p w14:paraId="6A868FE4" w14:textId="77777777" w:rsidR="00844D45" w:rsidRDefault="00B70436">
      <w:pPr>
        <w:pStyle w:val="ab"/>
        <w:ind w:firstLine="420"/>
        <w:rPr>
          <w:rFonts w:hAnsi="宋体" w:cs="宋体"/>
        </w:rPr>
      </w:pPr>
      <w:r>
        <w:rPr>
          <w:rFonts w:hAnsi="宋体" w:cs="宋体" w:hint="eastAsia"/>
        </w:rPr>
        <w:t>1.良好的适应能力良好的适应能力</w:t>
      </w:r>
    </w:p>
    <w:p w14:paraId="474B206E" w14:textId="77777777" w:rsidR="00844D45" w:rsidRDefault="00B70436">
      <w:pPr>
        <w:pStyle w:val="ab"/>
        <w:ind w:firstLine="420"/>
        <w:rPr>
          <w:rFonts w:hAnsi="宋体" w:cs="宋体"/>
        </w:rPr>
      </w:pPr>
      <w:r>
        <w:rPr>
          <w:rFonts w:hAnsi="宋体" w:cs="宋体" w:hint="eastAsia"/>
        </w:rPr>
        <w:t>同高校业务流程（</w:t>
      </w:r>
      <w:r>
        <w:rPr>
          <w:rFonts w:hAnsi="宋体" w:cs="宋体" w:hint="eastAsia"/>
          <w:szCs w:val="22"/>
        </w:rPr>
        <w:t>拉玛依巴中学校原有panto教务管理系统等）</w:t>
      </w:r>
      <w:r>
        <w:rPr>
          <w:rFonts w:hAnsi="宋体" w:cs="宋体" w:hint="eastAsia"/>
        </w:rPr>
        <w:t>无缝集成，可适应不同性质、不同组织方式的业务流程，同时可适应高校组织机构和结构的调整，满足组织发展和变化的需求。支持Oracle等大型关系数据库，并兼容Lotus/Notes等数据库系统。基于网络</w:t>
      </w:r>
      <w:r>
        <w:rPr>
          <w:rFonts w:hAnsi="宋体" w:cs="宋体" w:hint="eastAsia"/>
        </w:rPr>
        <w:lastRenderedPageBreak/>
        <w:t xml:space="preserve">的日常事务协作处理平台可方便地满足高校多校区远程办公和移动办公的需要，实现跨地域的业务协作。 </w:t>
      </w:r>
    </w:p>
    <w:p w14:paraId="2827E671" w14:textId="77777777" w:rsidR="00844D45" w:rsidRDefault="00B70436">
      <w:pPr>
        <w:pStyle w:val="ab"/>
        <w:ind w:firstLine="420"/>
        <w:rPr>
          <w:rFonts w:hAnsi="宋体" w:cs="宋体"/>
        </w:rPr>
      </w:pPr>
      <w:r>
        <w:rPr>
          <w:rFonts w:hAnsi="宋体" w:cs="宋体" w:hint="eastAsia"/>
        </w:rPr>
        <w:t>2. 先进的体系架构</w:t>
      </w:r>
    </w:p>
    <w:p w14:paraId="1DC045A9" w14:textId="77777777" w:rsidR="00844D45" w:rsidRDefault="00B70436">
      <w:pPr>
        <w:pStyle w:val="ab"/>
        <w:ind w:firstLine="420"/>
        <w:rPr>
          <w:rFonts w:hAnsi="宋体" w:cs="宋体"/>
        </w:rPr>
      </w:pPr>
      <w:r>
        <w:rPr>
          <w:rFonts w:hAnsi="宋体" w:cs="宋体" w:hint="eastAsia"/>
        </w:rPr>
        <w:t xml:space="preserve">采用B/S结构体系，使得用户只需要通过浏览器即可轻松完成各种信息处理，简单易用，大大缩短了系统建设周期，节省了管理费用。三层体系的构件化设计，使系统各部分的独立性以及互连能力更强，便于扩充和维护。 </w:t>
      </w:r>
    </w:p>
    <w:p w14:paraId="743D183E" w14:textId="77777777" w:rsidR="00844D45" w:rsidRDefault="00B70436">
      <w:pPr>
        <w:pStyle w:val="ab"/>
        <w:ind w:firstLine="420"/>
        <w:rPr>
          <w:rFonts w:hAnsi="宋体" w:cs="宋体"/>
        </w:rPr>
      </w:pPr>
      <w:r>
        <w:rPr>
          <w:rFonts w:hAnsi="宋体" w:cs="宋体" w:hint="eastAsia"/>
        </w:rPr>
        <w:t>3. 灵活的系统配置</w:t>
      </w:r>
    </w:p>
    <w:p w14:paraId="66D7F709" w14:textId="77777777" w:rsidR="00844D45" w:rsidRDefault="00B70436">
      <w:pPr>
        <w:pStyle w:val="ab"/>
        <w:ind w:firstLine="420"/>
        <w:rPr>
          <w:rFonts w:hAnsi="宋体" w:cs="宋体"/>
        </w:rPr>
      </w:pPr>
      <w:r>
        <w:rPr>
          <w:rFonts w:hAnsi="宋体" w:cs="宋体" w:hint="eastAsia"/>
        </w:rPr>
        <w:t>本系统是一个开放体系，它允许用户根据学校具体工作特点对系统加以修改，实施时可根据学校的实际规模和管理结构由系统管理员进行配置。采用开放式的数据库平台和JAVA技术，确保随着组织的组合和扩展，可迅速做出相应的系统调整和变化，极大地适应用户在不同环境和条件下的需求。</w:t>
      </w:r>
    </w:p>
    <w:p w14:paraId="062CFF7F" w14:textId="77777777" w:rsidR="00844D45" w:rsidRDefault="00B70436">
      <w:pPr>
        <w:pStyle w:val="ab"/>
        <w:ind w:firstLine="420"/>
        <w:rPr>
          <w:rFonts w:hAnsi="宋体" w:cs="宋体"/>
        </w:rPr>
      </w:pPr>
      <w:r>
        <w:rPr>
          <w:rFonts w:hAnsi="宋体" w:cs="宋体" w:hint="eastAsia"/>
        </w:rPr>
        <w:t>4. 有效的信息共享</w:t>
      </w:r>
    </w:p>
    <w:p w14:paraId="07525BD8" w14:textId="77777777" w:rsidR="00844D45" w:rsidRDefault="00B70436">
      <w:pPr>
        <w:ind w:firstLine="420"/>
        <w:rPr>
          <w:rFonts w:ascii="宋体" w:hAnsi="宋体" w:cs="宋体"/>
          <w:szCs w:val="21"/>
        </w:rPr>
      </w:pPr>
      <w:r>
        <w:rPr>
          <w:rFonts w:hint="eastAsia"/>
        </w:rPr>
        <w:t>严格遵循主流的技术标准和规范，采用</w:t>
      </w:r>
      <w:r>
        <w:rPr>
          <w:rFonts w:hint="eastAsia"/>
        </w:rPr>
        <w:t>XML</w:t>
      </w:r>
      <w:r>
        <w:rPr>
          <w:rFonts w:hint="eastAsia"/>
        </w:rPr>
        <w:t>和</w:t>
      </w:r>
      <w:r>
        <w:rPr>
          <w:rFonts w:hint="eastAsia"/>
        </w:rPr>
        <w:t>Web Services</w:t>
      </w:r>
      <w:r>
        <w:rPr>
          <w:rFonts w:hint="eastAsia"/>
        </w:rPr>
        <w:t>等技术，为第三方软件及</w:t>
      </w:r>
      <w:r>
        <w:rPr>
          <w:rFonts w:ascii="宋体" w:hAnsi="宋体" w:cs="宋体" w:hint="eastAsia"/>
          <w:szCs w:val="21"/>
        </w:rPr>
        <w:t xml:space="preserve">二次开发提供服务接口，易于与第三方软件（原有系统、未来学校基地将建设的其他系统、各级主管部门或其他外部机构的相关系统等）进行集成和整合。 </w:t>
      </w:r>
    </w:p>
    <w:p w14:paraId="7D9A237D" w14:textId="77777777" w:rsidR="00844D45" w:rsidRDefault="00B70436">
      <w:pPr>
        <w:ind w:firstLine="420"/>
        <w:rPr>
          <w:rFonts w:ascii="宋体" w:hAnsi="宋体" w:cs="宋体"/>
          <w:szCs w:val="21"/>
        </w:rPr>
      </w:pPr>
      <w:r>
        <w:rPr>
          <w:rFonts w:ascii="宋体" w:hAnsi="宋体" w:cs="宋体" w:hint="eastAsia"/>
          <w:szCs w:val="21"/>
        </w:rPr>
        <w:t>5.完善的安全机制</w:t>
      </w:r>
    </w:p>
    <w:p w14:paraId="1D507131" w14:textId="77777777" w:rsidR="00844D45" w:rsidRDefault="00B70436">
      <w:pPr>
        <w:pStyle w:val="ab"/>
        <w:ind w:firstLine="420"/>
        <w:rPr>
          <w:rFonts w:hAnsi="宋体" w:cs="宋体"/>
        </w:rPr>
      </w:pPr>
      <w:r>
        <w:rPr>
          <w:rFonts w:hAnsi="宋体" w:cs="宋体" w:hint="eastAsia"/>
        </w:rPr>
        <w:t xml:space="preserve">操作安全性由网络登录验证、数据库登录验证、应用系统使用验证三级组成，客户端采用分级授权和验证机制——多层安全控制机制确保只有经过授权的用户才能访问系统资源，并在数据传输、存储、备份恢复等过程中保证数据的高度安全性。多层次的系统架构便于建立防火墙，防范计算机病毒和非法用户的攻击。 </w:t>
      </w:r>
    </w:p>
    <w:p w14:paraId="3213252A" w14:textId="77777777" w:rsidR="00844D45" w:rsidRDefault="00B70436">
      <w:pPr>
        <w:pStyle w:val="3"/>
        <w:spacing w:line="360" w:lineRule="auto"/>
      </w:pPr>
      <w:bookmarkStart w:id="152" w:name="_Toc8626"/>
      <w:r>
        <w:rPr>
          <w:rFonts w:hint="eastAsia"/>
        </w:rPr>
        <w:t>6.2.5</w:t>
      </w:r>
      <w:r>
        <w:rPr>
          <w:rFonts w:hint="eastAsia"/>
        </w:rPr>
        <w:t>校园</w:t>
      </w:r>
      <w:r>
        <w:rPr>
          <w:rFonts w:hint="eastAsia"/>
        </w:rPr>
        <w:t>OA</w:t>
      </w:r>
      <w:r>
        <w:rPr>
          <w:rFonts w:hint="eastAsia"/>
        </w:rPr>
        <w:t>办公系统</w:t>
      </w:r>
      <w:bookmarkEnd w:id="152"/>
    </w:p>
    <w:p w14:paraId="23859739" w14:textId="77777777" w:rsidR="00844D45" w:rsidRDefault="00B70436">
      <w:pPr>
        <w:pStyle w:val="4"/>
      </w:pPr>
      <w:bookmarkStart w:id="153" w:name="_Toc7638"/>
      <w:r>
        <w:rPr>
          <w:rFonts w:hint="eastAsia"/>
        </w:rPr>
        <w:t>6.2.5.1</w:t>
      </w:r>
      <w:r>
        <w:rPr>
          <w:rFonts w:hint="eastAsia"/>
        </w:rPr>
        <w:t>系统概述</w:t>
      </w:r>
      <w:bookmarkEnd w:id="153"/>
    </w:p>
    <w:p w14:paraId="57072CD0" w14:textId="77777777" w:rsidR="00844D45" w:rsidRDefault="00B70436">
      <w:pPr>
        <w:ind w:firstLineChars="250" w:firstLine="525"/>
      </w:pPr>
      <w:r>
        <w:rPr>
          <w:rFonts w:hint="eastAsia"/>
        </w:rPr>
        <w:t>学校基地校园</w:t>
      </w:r>
      <w:r>
        <w:rPr>
          <w:rFonts w:hint="eastAsia"/>
        </w:rPr>
        <w:t>OA</w:t>
      </w:r>
      <w:r>
        <w:rPr>
          <w:rFonts w:hint="eastAsia"/>
        </w:rPr>
        <w:t>办公系统依托智能工作流引擎</w:t>
      </w:r>
      <w:r>
        <w:rPr>
          <w:rFonts w:ascii="宋体" w:hAnsi="宋体" w:cs="宋体" w:hint="eastAsia"/>
        </w:rPr>
        <w:t>，根据学校需要制定业务流程，满足</w:t>
      </w:r>
      <w:r>
        <w:rPr>
          <w:rFonts w:hint="eastAsia"/>
        </w:rPr>
        <w:t>学校公共信息、个人办公、公文流转、行政管理等全方位的办公需求</w:t>
      </w:r>
      <w:r>
        <w:rPr>
          <w:rFonts w:ascii="宋体" w:hAnsi="宋体" w:cs="宋体" w:hint="eastAsia"/>
        </w:rPr>
        <w:t>，加强学校基地学校间、学校</w:t>
      </w:r>
      <w:r>
        <w:rPr>
          <w:rFonts w:hint="eastAsia"/>
        </w:rPr>
        <w:t>机构间、教职工间的协同工作</w:t>
      </w:r>
      <w:r>
        <w:rPr>
          <w:rFonts w:ascii="宋体" w:hAnsi="宋体" w:cs="宋体" w:hint="eastAsia"/>
        </w:rPr>
        <w:t>，提高教务和校务的整体工作效率</w:t>
      </w:r>
      <w:r>
        <w:rPr>
          <w:rFonts w:hint="eastAsia"/>
        </w:rPr>
        <w:t>。同时，学校校园</w:t>
      </w:r>
      <w:r>
        <w:rPr>
          <w:rFonts w:hint="eastAsia"/>
        </w:rPr>
        <w:t>OA</w:t>
      </w:r>
      <w:r>
        <w:rPr>
          <w:rFonts w:hint="eastAsia"/>
        </w:rPr>
        <w:t>办公系统能通过专网接入市教育局管理系统，大大提高学校基础教育的管理水平。</w:t>
      </w:r>
    </w:p>
    <w:p w14:paraId="494F0FDD" w14:textId="77777777" w:rsidR="00844D45" w:rsidRDefault="00B70436">
      <w:pPr>
        <w:pStyle w:val="4"/>
      </w:pPr>
      <w:bookmarkStart w:id="154" w:name="_Toc9037"/>
      <w:r>
        <w:rPr>
          <w:rFonts w:hint="eastAsia"/>
        </w:rPr>
        <w:lastRenderedPageBreak/>
        <w:t>6.2.5.2</w:t>
      </w:r>
      <w:r>
        <w:rPr>
          <w:rFonts w:hint="eastAsia"/>
        </w:rPr>
        <w:t>总体规划</w:t>
      </w:r>
      <w:bookmarkEnd w:id="154"/>
    </w:p>
    <w:p w14:paraId="79206520" w14:textId="77777777" w:rsidR="00844D45" w:rsidRDefault="00B70436">
      <w:pPr>
        <w:pStyle w:val="11"/>
        <w:numPr>
          <w:ilvl w:val="2"/>
          <w:numId w:val="51"/>
        </w:numPr>
        <w:ind w:firstLineChars="0"/>
        <w:rPr>
          <w:b/>
        </w:rPr>
      </w:pPr>
      <w:r>
        <w:rPr>
          <w:rFonts w:hint="eastAsia"/>
          <w:b/>
        </w:rPr>
        <w:t>主要功能</w:t>
      </w:r>
    </w:p>
    <w:p w14:paraId="6AD486A4" w14:textId="77777777" w:rsidR="00844D45" w:rsidRDefault="00B70436">
      <w:pPr>
        <w:ind w:firstLineChars="0" w:firstLine="0"/>
        <w:jc w:val="center"/>
      </w:pPr>
      <w:r>
        <w:object w:dxaOrig="8295" w:dyaOrig="7156" w14:anchorId="4DF5800E">
          <v:shape id="_x0000_i1031" type="#_x0000_t75" style="width:414.75pt;height:357.75pt" o:ole="">
            <v:imagedata r:id="rId61" o:title=""/>
          </v:shape>
          <o:OLEObject Type="Embed" ProgID="Visio.Drawing.11" ShapeID="_x0000_i1031" DrawAspect="Content" ObjectID="_1639415538" r:id="rId62"/>
        </w:object>
      </w:r>
    </w:p>
    <w:p w14:paraId="763E31E5" w14:textId="77777777" w:rsidR="00844D45" w:rsidRDefault="00B70436">
      <w:pPr>
        <w:pStyle w:val="11"/>
        <w:numPr>
          <w:ilvl w:val="0"/>
          <w:numId w:val="52"/>
        </w:numPr>
        <w:ind w:firstLineChars="0"/>
        <w:rPr>
          <w:b/>
        </w:rPr>
      </w:pPr>
      <w:r>
        <w:rPr>
          <w:rFonts w:hint="eastAsia"/>
          <w:b/>
        </w:rPr>
        <w:t>公文处理</w:t>
      </w:r>
    </w:p>
    <w:p w14:paraId="4B0D02D2" w14:textId="77777777" w:rsidR="00844D45" w:rsidRDefault="00B70436">
      <w:pPr>
        <w:ind w:left="422" w:firstLineChars="0" w:firstLine="0"/>
        <w:rPr>
          <w:rFonts w:ascii="宋体" w:hAnsi="宋体"/>
          <w:szCs w:val="21"/>
        </w:rPr>
      </w:pPr>
      <w:r>
        <w:rPr>
          <w:rFonts w:ascii="宋体" w:hAnsi="宋体" w:hint="eastAsia"/>
          <w:szCs w:val="21"/>
        </w:rPr>
        <w:t>发文与收文管理。</w:t>
      </w:r>
    </w:p>
    <w:p w14:paraId="4D320A08" w14:textId="77777777" w:rsidR="00844D45" w:rsidRDefault="00B70436">
      <w:pPr>
        <w:ind w:firstLineChars="0" w:firstLine="0"/>
        <w:rPr>
          <w:rFonts w:ascii="宋体" w:hAnsi="宋体"/>
          <w:b/>
          <w:szCs w:val="21"/>
        </w:rPr>
      </w:pPr>
      <w:r>
        <w:rPr>
          <w:rFonts w:ascii="宋体" w:hAnsi="宋体" w:hint="eastAsia"/>
          <w:b/>
          <w:szCs w:val="21"/>
        </w:rPr>
        <w:t>2）校内请示</w:t>
      </w:r>
    </w:p>
    <w:p w14:paraId="13B7A349" w14:textId="77777777" w:rsidR="00844D45" w:rsidRDefault="00B70436">
      <w:pPr>
        <w:pStyle w:val="ab"/>
        <w:ind w:firstLine="420"/>
        <w:rPr>
          <w:rFonts w:hAnsi="宋体" w:cs="宋体"/>
        </w:rPr>
      </w:pPr>
      <w:r>
        <w:rPr>
          <w:rFonts w:hAnsi="宋体" w:cs="宋体" w:hint="eastAsia"/>
        </w:rPr>
        <w:t xml:space="preserve">校内请示是学校内部各部门向校办或向领导请示工作的一种方式。该系统能实现校内请示的网上起草、部门领导审批、会签、校办主任审核（拟办）、校领导批示、部门办理、归档、统计查询等功能。用户可以定制文件流转过程，系统按照预先定义的工作流程进行流转；系统提供严密的授权管理，保证文件不被未授权人处理和查看，实现对文档传递过程中有效的实时监控，保证文件网上流转准确。  </w:t>
      </w:r>
    </w:p>
    <w:p w14:paraId="06FFDAD9" w14:textId="77777777" w:rsidR="00844D45" w:rsidRDefault="00B70436">
      <w:pPr>
        <w:pStyle w:val="ab"/>
        <w:ind w:firstLine="420"/>
        <w:rPr>
          <w:rFonts w:hAnsi="宋体" w:cs="宋体"/>
        </w:rPr>
      </w:pPr>
      <w:r>
        <w:rPr>
          <w:rFonts w:hAnsi="宋体" w:cs="宋体" w:hint="eastAsia"/>
        </w:rPr>
        <w:t>校内请示表单的字段有：标题、事由、申请人、申请部门、联系方式、部门编号、学校编号、主办部门、备注、附件等。</w:t>
      </w:r>
    </w:p>
    <w:p w14:paraId="207B7A92" w14:textId="77777777" w:rsidR="00844D45" w:rsidRDefault="00B70436">
      <w:pPr>
        <w:ind w:firstLineChars="0" w:firstLine="0"/>
        <w:rPr>
          <w:rFonts w:ascii="宋体" w:hAnsi="宋体"/>
          <w:b/>
          <w:szCs w:val="21"/>
        </w:rPr>
      </w:pPr>
      <w:r>
        <w:rPr>
          <w:rFonts w:ascii="宋体" w:hAnsi="宋体" w:hint="eastAsia"/>
          <w:b/>
          <w:szCs w:val="21"/>
        </w:rPr>
        <w:t>3）督办管理</w:t>
      </w:r>
    </w:p>
    <w:p w14:paraId="3C19EE4F" w14:textId="77777777" w:rsidR="00844D45" w:rsidRDefault="00B70436">
      <w:pPr>
        <w:pStyle w:val="ab"/>
        <w:ind w:firstLine="420"/>
        <w:rPr>
          <w:rFonts w:hAnsi="宋体" w:cs="宋体"/>
        </w:rPr>
      </w:pPr>
      <w:r>
        <w:rPr>
          <w:rFonts w:hAnsi="宋体" w:cs="宋体" w:hint="eastAsia"/>
        </w:rPr>
        <w:lastRenderedPageBreak/>
        <w:t xml:space="preserve">实现督办单制作、通知、跟踪、人工催办、承办人承办、督办结果反馈、统计查询等功能。督办流程可自行定义，督办单按设置好的流程正常流转。督办人员可以查看、打印督办单流转过程记录，对未按时完成事项进行催办单。 </w:t>
      </w:r>
    </w:p>
    <w:p w14:paraId="49D81A2D" w14:textId="77777777" w:rsidR="00844D45" w:rsidRDefault="00B70436">
      <w:pPr>
        <w:pStyle w:val="ab"/>
        <w:ind w:firstLine="420"/>
        <w:rPr>
          <w:rFonts w:hAnsi="宋体" w:cs="宋体"/>
        </w:rPr>
      </w:pPr>
      <w:r>
        <w:rPr>
          <w:rFonts w:hAnsi="宋体" w:cs="宋体" w:hint="eastAsia"/>
        </w:rPr>
        <w:t>督办管理表单字段如下：制发日期、完成时限、标题、文件编号、会办时间、负责部门、督办人、联系电话、电子邮箱、督办类别（阅知、跟踪反馈、其他）、附件、督办事由、办理情况（需要加填写提示，若完成请写明完成情况、若未完成请写明进展情况和仍需解决的问题） 督办管理的功能组成如下：</w:t>
      </w:r>
    </w:p>
    <w:p w14:paraId="02710326" w14:textId="77777777" w:rsidR="00844D45" w:rsidRDefault="00B70436">
      <w:pPr>
        <w:pStyle w:val="ab"/>
        <w:widowControl w:val="0"/>
        <w:numPr>
          <w:ilvl w:val="0"/>
          <w:numId w:val="53"/>
        </w:numPr>
        <w:overflowPunct/>
        <w:autoSpaceDE/>
        <w:autoSpaceDN/>
        <w:adjustRightInd/>
        <w:ind w:left="0" w:firstLineChars="0" w:firstLine="420"/>
        <w:jc w:val="both"/>
        <w:textAlignment w:val="auto"/>
      </w:pPr>
      <w:r>
        <w:rPr>
          <w:rFonts w:hAnsi="宋体" w:cs="宋体" w:hint="eastAsia"/>
        </w:rPr>
        <w:t>督办流程可自行定义，督办单按设置好的流程正常流转。</w:t>
      </w:r>
    </w:p>
    <w:p w14:paraId="44927144" w14:textId="77777777" w:rsidR="00844D45" w:rsidRDefault="00B70436">
      <w:pPr>
        <w:pStyle w:val="ab"/>
        <w:widowControl w:val="0"/>
        <w:numPr>
          <w:ilvl w:val="0"/>
          <w:numId w:val="53"/>
        </w:numPr>
        <w:overflowPunct/>
        <w:autoSpaceDE/>
        <w:autoSpaceDN/>
        <w:adjustRightInd/>
        <w:ind w:left="0" w:firstLineChars="0" w:firstLine="420"/>
        <w:jc w:val="both"/>
        <w:textAlignment w:val="auto"/>
      </w:pPr>
      <w:r>
        <w:rPr>
          <w:rFonts w:hint="eastAsia"/>
        </w:rPr>
        <w:t xml:space="preserve">督办人员可以查看、打印督办单流转过程记录，对未按时完成事项，制发催办单。 </w:t>
      </w:r>
    </w:p>
    <w:p w14:paraId="41101AD7" w14:textId="77777777" w:rsidR="00844D45" w:rsidRDefault="00B70436">
      <w:pPr>
        <w:pStyle w:val="ab"/>
        <w:widowControl w:val="0"/>
        <w:numPr>
          <w:ilvl w:val="0"/>
          <w:numId w:val="53"/>
        </w:numPr>
        <w:overflowPunct/>
        <w:autoSpaceDE/>
        <w:autoSpaceDN/>
        <w:adjustRightInd/>
        <w:ind w:left="0" w:firstLineChars="0" w:firstLine="420"/>
        <w:jc w:val="both"/>
        <w:textAlignment w:val="auto"/>
      </w:pPr>
      <w:r>
        <w:rPr>
          <w:rFonts w:hint="eastAsia"/>
        </w:rPr>
        <w:t>请示登记簿：对于所有的请示报告文件，系统提供请示登记簿方便统计查询。</w:t>
      </w:r>
    </w:p>
    <w:p w14:paraId="21E2927C" w14:textId="77777777" w:rsidR="00844D45" w:rsidRDefault="00B70436">
      <w:pPr>
        <w:pStyle w:val="ab"/>
        <w:widowControl w:val="0"/>
        <w:numPr>
          <w:ilvl w:val="0"/>
          <w:numId w:val="53"/>
        </w:numPr>
        <w:overflowPunct/>
        <w:autoSpaceDE/>
        <w:autoSpaceDN/>
        <w:adjustRightInd/>
        <w:ind w:left="0" w:firstLineChars="0" w:firstLine="420"/>
        <w:jc w:val="both"/>
        <w:textAlignment w:val="auto"/>
      </w:pPr>
      <w:r>
        <w:rPr>
          <w:rFonts w:hAnsi="宋体" w:cs="宋体" w:hint="eastAsia"/>
        </w:rPr>
        <w:t xml:space="preserve">督办单由办公室工作人员登记发起。督办流程描述如下：办公室工作人员登记督办单后，发送给办公室领导，办公室领导同意后发送至办公室督查科，办公室督查科再分发到具体办理部门，部门办理结束将结果反馈至督查科，督查科反馈至办公室领导要按程序和要求报校领导。  </w:t>
      </w:r>
    </w:p>
    <w:p w14:paraId="0C1A5380" w14:textId="77777777" w:rsidR="00844D45" w:rsidRDefault="00B70436">
      <w:pPr>
        <w:pStyle w:val="ab"/>
        <w:ind w:firstLine="420"/>
        <w:rPr>
          <w:rFonts w:hAnsi="宋体" w:cs="宋体"/>
        </w:rPr>
      </w:pPr>
      <w:r>
        <w:rPr>
          <w:rFonts w:hAnsi="宋体" w:cs="宋体" w:hint="eastAsia"/>
        </w:rPr>
        <w:t>督办管理流程如下：</w:t>
      </w:r>
    </w:p>
    <w:p w14:paraId="69020EAB" w14:textId="77777777" w:rsidR="00844D45" w:rsidRDefault="00B70436">
      <w:pPr>
        <w:ind w:firstLine="420"/>
      </w:pPr>
      <w:r>
        <w:object w:dxaOrig="8295" w:dyaOrig="2412" w14:anchorId="5E3E88F4">
          <v:shape id="_x0000_i1032" type="#_x0000_t75" style="width:414.75pt;height:120.75pt" o:ole="">
            <v:imagedata r:id="rId63" o:title=""/>
          </v:shape>
          <o:OLEObject Type="Embed" ProgID="Visio.Drawing.11" ShapeID="_x0000_i1032" DrawAspect="Content" ObjectID="_1639415539" r:id="rId64"/>
        </w:object>
      </w:r>
    </w:p>
    <w:p w14:paraId="0EF9A6AB" w14:textId="77777777" w:rsidR="00844D45" w:rsidRDefault="00B70436">
      <w:pPr>
        <w:pStyle w:val="11"/>
        <w:numPr>
          <w:ilvl w:val="0"/>
          <w:numId w:val="6"/>
        </w:numPr>
        <w:ind w:firstLineChars="0"/>
        <w:rPr>
          <w:b/>
        </w:rPr>
      </w:pPr>
      <w:r>
        <w:rPr>
          <w:rFonts w:hint="eastAsia"/>
          <w:b/>
        </w:rPr>
        <w:t>日常事务</w:t>
      </w:r>
    </w:p>
    <w:p w14:paraId="1A7B9ADB" w14:textId="77777777" w:rsidR="00844D45" w:rsidRDefault="00B70436">
      <w:pPr>
        <w:pStyle w:val="ab"/>
        <w:ind w:firstLine="420"/>
        <w:rPr>
          <w:rFonts w:hAnsi="宋体" w:cs="宋体"/>
        </w:rPr>
      </w:pPr>
      <w:r>
        <w:rPr>
          <w:rFonts w:hAnsi="宋体" w:cs="宋体" w:hint="eastAsia"/>
        </w:rPr>
        <w:t>会务管理与接待管理等。</w:t>
      </w:r>
    </w:p>
    <w:p w14:paraId="12F087E5" w14:textId="77777777" w:rsidR="00844D45" w:rsidRDefault="00B70436">
      <w:pPr>
        <w:pStyle w:val="11"/>
        <w:numPr>
          <w:ilvl w:val="0"/>
          <w:numId w:val="6"/>
        </w:numPr>
        <w:ind w:firstLineChars="0"/>
        <w:rPr>
          <w:b/>
        </w:rPr>
      </w:pPr>
      <w:r>
        <w:rPr>
          <w:rFonts w:hint="eastAsia"/>
          <w:b/>
        </w:rPr>
        <w:t>个人办公</w:t>
      </w:r>
    </w:p>
    <w:p w14:paraId="309A28D8" w14:textId="77777777" w:rsidR="00844D45" w:rsidRDefault="00B70436">
      <w:pPr>
        <w:pStyle w:val="11"/>
        <w:ind w:left="420" w:firstLineChars="0" w:firstLine="0"/>
      </w:pPr>
      <w:r>
        <w:rPr>
          <w:rFonts w:hint="eastAsia"/>
        </w:rPr>
        <w:t>待办事项、意见反馈等。</w:t>
      </w:r>
    </w:p>
    <w:p w14:paraId="251DB957" w14:textId="77777777" w:rsidR="00844D45" w:rsidRDefault="00B70436">
      <w:pPr>
        <w:pStyle w:val="11"/>
        <w:numPr>
          <w:ilvl w:val="0"/>
          <w:numId w:val="6"/>
        </w:numPr>
        <w:ind w:firstLineChars="0"/>
        <w:rPr>
          <w:b/>
        </w:rPr>
      </w:pPr>
      <w:r>
        <w:rPr>
          <w:rFonts w:hint="eastAsia"/>
          <w:b/>
        </w:rPr>
        <w:t>系统管理</w:t>
      </w:r>
    </w:p>
    <w:p w14:paraId="005C1467" w14:textId="77777777" w:rsidR="00844D45" w:rsidRDefault="00B70436">
      <w:pPr>
        <w:ind w:left="422" w:firstLineChars="0" w:firstLine="0"/>
        <w:rPr>
          <w:rFonts w:ascii="宋体" w:hAnsi="宋体"/>
          <w:szCs w:val="21"/>
        </w:rPr>
      </w:pPr>
      <w:r>
        <w:rPr>
          <w:rFonts w:ascii="宋体" w:hAnsi="宋体" w:hint="eastAsia"/>
          <w:szCs w:val="21"/>
        </w:rPr>
        <w:t>用户管理、部门管理、角色管理、权限分配、模块管理、数据字典、系统日志等。</w:t>
      </w:r>
    </w:p>
    <w:p w14:paraId="67876611" w14:textId="77777777" w:rsidR="00844D45" w:rsidRDefault="00B70436">
      <w:pPr>
        <w:ind w:firstLineChars="0" w:firstLine="0"/>
        <w:rPr>
          <w:b/>
        </w:rPr>
      </w:pPr>
      <w:r>
        <w:rPr>
          <w:rFonts w:hint="eastAsia"/>
          <w:b/>
        </w:rPr>
        <w:t>（</w:t>
      </w:r>
      <w:r>
        <w:rPr>
          <w:rFonts w:hint="eastAsia"/>
          <w:b/>
        </w:rPr>
        <w:t>2</w:t>
      </w:r>
      <w:r>
        <w:rPr>
          <w:rFonts w:hint="eastAsia"/>
          <w:b/>
        </w:rPr>
        <w:t>）技术方案</w:t>
      </w:r>
    </w:p>
    <w:p w14:paraId="50639249" w14:textId="77777777" w:rsidR="00844D45" w:rsidRDefault="00B70436">
      <w:pPr>
        <w:pStyle w:val="11"/>
        <w:ind w:firstLineChars="0" w:firstLine="0"/>
      </w:pPr>
      <w:r>
        <w:object w:dxaOrig="8295" w:dyaOrig="4559" w14:anchorId="2018D9C0">
          <v:shape id="_x0000_i1033" type="#_x0000_t75" style="width:414.75pt;height:228pt" o:ole="">
            <v:imagedata r:id="rId65" o:title=""/>
          </v:shape>
          <o:OLEObject Type="Embed" ProgID="Visio.Drawing.11" ShapeID="_x0000_i1033" DrawAspect="Content" ObjectID="_1639415540" r:id="rId66"/>
        </w:object>
      </w:r>
    </w:p>
    <w:p w14:paraId="16EFE944" w14:textId="77777777" w:rsidR="00844D45" w:rsidRDefault="00B70436">
      <w:pPr>
        <w:pStyle w:val="11"/>
      </w:pPr>
      <w:r>
        <w:rPr>
          <w:rFonts w:hint="eastAsia"/>
        </w:rPr>
        <w:t>在本方案中，采用</w:t>
      </w:r>
      <w:r>
        <w:rPr>
          <w:rFonts w:hint="eastAsia"/>
        </w:rPr>
        <w:t>2</w:t>
      </w:r>
      <w:r>
        <w:rPr>
          <w:rFonts w:hint="eastAsia"/>
        </w:rPr>
        <w:t>台服务器作为域管理服务器，互为备份，保证用户的验证和用户的权限管理不会中断。采用一台服务器用于病毒扫描和清除，同时作为桌面</w:t>
      </w:r>
      <w:r>
        <w:rPr>
          <w:rFonts w:hint="eastAsia"/>
        </w:rPr>
        <w:t>PC</w:t>
      </w:r>
      <w:r>
        <w:rPr>
          <w:rFonts w:hint="eastAsia"/>
        </w:rPr>
        <w:t>的管理服务器。</w:t>
      </w:r>
    </w:p>
    <w:p w14:paraId="0CD49B04" w14:textId="77777777" w:rsidR="00844D45" w:rsidRDefault="00B70436">
      <w:pPr>
        <w:pStyle w:val="11"/>
        <w:ind w:leftChars="-1" w:left="-2"/>
      </w:pPr>
      <w:r>
        <w:rPr>
          <w:rFonts w:hint="eastAsia"/>
        </w:rPr>
        <w:t>采用</w:t>
      </w:r>
      <w:r>
        <w:rPr>
          <w:rFonts w:hint="eastAsia"/>
        </w:rPr>
        <w:t>2</w:t>
      </w:r>
      <w:r>
        <w:rPr>
          <w:rFonts w:hint="eastAsia"/>
        </w:rPr>
        <w:t>台服务器，做成集群，一台作为</w:t>
      </w:r>
      <w:r>
        <w:rPr>
          <w:rFonts w:hint="eastAsia"/>
        </w:rPr>
        <w:t>Email</w:t>
      </w:r>
      <w:r>
        <w:rPr>
          <w:rFonts w:hint="eastAsia"/>
        </w:rPr>
        <w:t>的服务器，另外一台用作数据库服务器，互为备份。两台服务器同时连接到一个光纤存储。每台服务器都配置双</w:t>
      </w:r>
      <w:r>
        <w:rPr>
          <w:rFonts w:hint="eastAsia"/>
        </w:rPr>
        <w:t>HBA</w:t>
      </w:r>
      <w:r>
        <w:rPr>
          <w:rFonts w:hint="eastAsia"/>
        </w:rPr>
        <w:t>光纤卡，通过两台冗余的</w:t>
      </w:r>
      <w:r>
        <w:rPr>
          <w:rFonts w:hint="eastAsia"/>
        </w:rPr>
        <w:t>SAN</w:t>
      </w:r>
      <w:r>
        <w:rPr>
          <w:rFonts w:hint="eastAsia"/>
        </w:rPr>
        <w:t>交换机连接到光纤存储。另外，配置一台</w:t>
      </w:r>
      <w:r>
        <w:rPr>
          <w:rFonts w:hint="eastAsia"/>
        </w:rPr>
        <w:t>NAS</w:t>
      </w:r>
      <w:r>
        <w:rPr>
          <w:rFonts w:hint="eastAsia"/>
        </w:rPr>
        <w:t>服务器</w:t>
      </w:r>
      <w:r>
        <w:rPr>
          <w:rFonts w:hint="eastAsia"/>
        </w:rPr>
        <w:t>storage server</w:t>
      </w:r>
      <w:r>
        <w:rPr>
          <w:rFonts w:hint="eastAsia"/>
        </w:rPr>
        <w:t>，同样，这台</w:t>
      </w:r>
      <w:r>
        <w:rPr>
          <w:rFonts w:hint="eastAsia"/>
        </w:rPr>
        <w:t>NAS</w:t>
      </w:r>
      <w:r>
        <w:rPr>
          <w:rFonts w:hint="eastAsia"/>
        </w:rPr>
        <w:t>也连接到</w:t>
      </w:r>
      <w:r>
        <w:rPr>
          <w:rFonts w:hint="eastAsia"/>
        </w:rPr>
        <w:t>SAN</w:t>
      </w:r>
      <w:r>
        <w:rPr>
          <w:rFonts w:hint="eastAsia"/>
        </w:rPr>
        <w:t>存储，用于</w:t>
      </w:r>
      <w:r>
        <w:rPr>
          <w:rFonts w:hint="eastAsia"/>
        </w:rPr>
        <w:t xml:space="preserve"> OA </w:t>
      </w:r>
      <w:r>
        <w:rPr>
          <w:rFonts w:hint="eastAsia"/>
        </w:rPr>
        <w:t>网络的文件共享和</w:t>
      </w:r>
      <w:r>
        <w:rPr>
          <w:rFonts w:hint="eastAsia"/>
        </w:rPr>
        <w:t>FTP</w:t>
      </w:r>
      <w:r>
        <w:rPr>
          <w:rFonts w:hint="eastAsia"/>
        </w:rPr>
        <w:t>、</w:t>
      </w:r>
      <w:r>
        <w:rPr>
          <w:rFonts w:hint="eastAsia"/>
        </w:rPr>
        <w:t>HTTP</w:t>
      </w:r>
      <w:r>
        <w:rPr>
          <w:rFonts w:hint="eastAsia"/>
        </w:rPr>
        <w:t>、</w:t>
      </w:r>
      <w:r>
        <w:rPr>
          <w:rFonts w:hint="eastAsia"/>
        </w:rPr>
        <w:t>NFS</w:t>
      </w:r>
      <w:r>
        <w:rPr>
          <w:rFonts w:hint="eastAsia"/>
        </w:rPr>
        <w:t>的服务器。配置微软的</w:t>
      </w:r>
      <w:r>
        <w:rPr>
          <w:rFonts w:hint="eastAsia"/>
        </w:rPr>
        <w:t>Sharepoint</w:t>
      </w:r>
      <w:r>
        <w:rPr>
          <w:rFonts w:hint="eastAsia"/>
        </w:rPr>
        <w:t>服务器一台，采用服务器。另外，配置一台</w:t>
      </w:r>
      <w:r>
        <w:rPr>
          <w:rFonts w:hint="eastAsia"/>
        </w:rPr>
        <w:t>OA</w:t>
      </w:r>
      <w:r>
        <w:rPr>
          <w:rFonts w:hint="eastAsia"/>
        </w:rPr>
        <w:t>应用服务器。</w:t>
      </w:r>
    </w:p>
    <w:p w14:paraId="534B9C9A" w14:textId="77777777" w:rsidR="00844D45" w:rsidRDefault="00B70436">
      <w:pPr>
        <w:ind w:firstLine="422"/>
        <w:rPr>
          <w:b/>
        </w:rPr>
      </w:pPr>
      <w:r>
        <w:rPr>
          <w:rFonts w:hint="eastAsia"/>
          <w:b/>
        </w:rPr>
        <w:t>1</w:t>
      </w:r>
      <w:r>
        <w:rPr>
          <w:rFonts w:hint="eastAsia"/>
          <w:b/>
        </w:rPr>
        <w:t>）系统接口</w:t>
      </w:r>
    </w:p>
    <w:p w14:paraId="16C3A9F9" w14:textId="77777777" w:rsidR="00844D45" w:rsidRDefault="00B70436">
      <w:pPr>
        <w:pStyle w:val="11"/>
        <w:numPr>
          <w:ilvl w:val="0"/>
          <w:numId w:val="54"/>
        </w:numPr>
        <w:ind w:firstLineChars="0"/>
      </w:pPr>
      <w:r>
        <w:rPr>
          <w:rFonts w:hint="eastAsia"/>
        </w:rPr>
        <w:t>档案接口</w:t>
      </w:r>
    </w:p>
    <w:p w14:paraId="6B5C69C1" w14:textId="77777777" w:rsidR="00844D45" w:rsidRDefault="00B70436">
      <w:pPr>
        <w:ind w:firstLineChars="250" w:firstLine="525"/>
      </w:pPr>
      <w:r>
        <w:rPr>
          <w:rFonts w:hint="eastAsia"/>
        </w:rPr>
        <w:t>实现</w:t>
      </w:r>
      <w:r>
        <w:rPr>
          <w:rFonts w:hint="eastAsia"/>
        </w:rPr>
        <w:t>OA</w:t>
      </w:r>
      <w:r>
        <w:rPr>
          <w:rFonts w:hint="eastAsia"/>
        </w:rPr>
        <w:t>到档案管理系统接口。</w:t>
      </w:r>
    </w:p>
    <w:p w14:paraId="53520913" w14:textId="77777777" w:rsidR="00844D45" w:rsidRDefault="00B70436">
      <w:pPr>
        <w:pStyle w:val="11"/>
        <w:numPr>
          <w:ilvl w:val="0"/>
          <w:numId w:val="54"/>
        </w:numPr>
        <w:ind w:firstLineChars="0"/>
      </w:pPr>
      <w:r>
        <w:rPr>
          <w:rFonts w:hint="eastAsia"/>
        </w:rPr>
        <w:t>外部接口</w:t>
      </w:r>
    </w:p>
    <w:p w14:paraId="0D32F067" w14:textId="77777777" w:rsidR="00844D45" w:rsidRDefault="00B70436">
      <w:pPr>
        <w:ind w:firstLine="420"/>
      </w:pPr>
      <w:r>
        <w:rPr>
          <w:rFonts w:hint="eastAsia"/>
        </w:rPr>
        <w:t>实现到油田公司办公系统接口。</w:t>
      </w:r>
    </w:p>
    <w:p w14:paraId="763D525E" w14:textId="77777777" w:rsidR="00844D45" w:rsidRDefault="00B70436">
      <w:pPr>
        <w:pStyle w:val="11"/>
        <w:numPr>
          <w:ilvl w:val="0"/>
          <w:numId w:val="54"/>
        </w:numPr>
        <w:ind w:firstLineChars="0"/>
      </w:pPr>
      <w:r>
        <w:rPr>
          <w:rFonts w:hint="eastAsia"/>
        </w:rPr>
        <w:t>短信接口</w:t>
      </w:r>
    </w:p>
    <w:p w14:paraId="298DCDC5" w14:textId="77777777" w:rsidR="00844D45" w:rsidRDefault="00B70436">
      <w:pPr>
        <w:ind w:firstLine="420"/>
        <w:rPr>
          <w:rFonts w:ascii="宋体" w:hAnsi="宋体" w:cs="宋体"/>
          <w:szCs w:val="21"/>
        </w:rPr>
      </w:pPr>
      <w:r>
        <w:rPr>
          <w:rFonts w:ascii="宋体" w:hAnsi="宋体" w:cs="宋体" w:hint="eastAsia"/>
          <w:szCs w:val="21"/>
        </w:rPr>
        <w:t>预留短信接口，供将来系统升级时拓展短信相关功能。</w:t>
      </w:r>
    </w:p>
    <w:p w14:paraId="401BCE84" w14:textId="77777777" w:rsidR="00844D45" w:rsidRDefault="00B70436">
      <w:pPr>
        <w:pStyle w:val="11"/>
        <w:numPr>
          <w:ilvl w:val="0"/>
          <w:numId w:val="54"/>
        </w:numPr>
        <w:ind w:firstLineChars="0"/>
      </w:pPr>
      <w:r>
        <w:rPr>
          <w:rFonts w:hint="eastAsia"/>
        </w:rPr>
        <w:t>与身份认证系统的对接</w:t>
      </w:r>
    </w:p>
    <w:p w14:paraId="05CE7087" w14:textId="77777777" w:rsidR="00844D45" w:rsidRDefault="00B70436">
      <w:pPr>
        <w:ind w:firstLine="420"/>
      </w:pPr>
      <w:r>
        <w:rPr>
          <w:rFonts w:ascii="宋体" w:hAnsi="宋体" w:cs="宋体" w:hint="eastAsia"/>
          <w:szCs w:val="21"/>
        </w:rPr>
        <w:t>与身份认证系统对接，统一身份认证和单点登录。</w:t>
      </w:r>
    </w:p>
    <w:p w14:paraId="5BBFA4F6" w14:textId="77777777" w:rsidR="00844D45" w:rsidRDefault="00B70436">
      <w:pPr>
        <w:ind w:firstLine="422"/>
        <w:rPr>
          <w:b/>
        </w:rPr>
      </w:pPr>
      <w:r>
        <w:rPr>
          <w:rFonts w:hint="eastAsia"/>
          <w:b/>
        </w:rPr>
        <w:t>2</w:t>
      </w:r>
      <w:r>
        <w:rPr>
          <w:rFonts w:hint="eastAsia"/>
          <w:b/>
        </w:rPr>
        <w:t>）安全</w:t>
      </w:r>
    </w:p>
    <w:p w14:paraId="62285ADD" w14:textId="77777777" w:rsidR="00844D45" w:rsidRDefault="00B70436">
      <w:pPr>
        <w:pStyle w:val="ab"/>
        <w:ind w:firstLine="420"/>
        <w:rPr>
          <w:rFonts w:hAnsi="宋体" w:cs="宋体"/>
        </w:rPr>
      </w:pPr>
      <w:r>
        <w:rPr>
          <w:rFonts w:hAnsi="宋体" w:cs="宋体" w:hint="eastAsia"/>
        </w:rPr>
        <w:t xml:space="preserve">系统安全有以下几方面要求： </w:t>
      </w:r>
    </w:p>
    <w:p w14:paraId="4132C6E6" w14:textId="77777777" w:rsidR="00844D45" w:rsidRDefault="00B70436">
      <w:pPr>
        <w:pStyle w:val="11"/>
        <w:numPr>
          <w:ilvl w:val="0"/>
          <w:numId w:val="55"/>
        </w:numPr>
        <w:ind w:firstLineChars="0"/>
        <w:rPr>
          <w:rFonts w:hAnsi="宋体" w:cs="宋体"/>
        </w:rPr>
      </w:pPr>
      <w:r>
        <w:rPr>
          <w:rFonts w:hint="eastAsia"/>
        </w:rPr>
        <w:t>服务器上数据的安全：不丢失、不损坏、访问权限受到控制。在出现不可预料原因使得数据损坏时，能从最近的备份数据中恢复</w:t>
      </w:r>
      <w:r>
        <w:rPr>
          <w:rFonts w:hAnsi="宋体" w:cs="宋体" w:hint="eastAsia"/>
        </w:rPr>
        <w:t>。</w:t>
      </w:r>
    </w:p>
    <w:p w14:paraId="54052DA3" w14:textId="77777777" w:rsidR="00844D45" w:rsidRDefault="00B70436">
      <w:pPr>
        <w:pStyle w:val="11"/>
        <w:numPr>
          <w:ilvl w:val="0"/>
          <w:numId w:val="55"/>
        </w:numPr>
        <w:ind w:firstLineChars="0"/>
        <w:rPr>
          <w:rFonts w:hAnsi="宋体" w:cs="宋体"/>
        </w:rPr>
      </w:pPr>
      <w:r>
        <w:rPr>
          <w:rFonts w:hAnsi="宋体" w:cs="宋体" w:hint="eastAsia"/>
        </w:rPr>
        <w:lastRenderedPageBreak/>
        <w:t>数据传输的要求：数据在传输过程中不被截获、解密。</w:t>
      </w:r>
      <w:r>
        <w:rPr>
          <w:rFonts w:hAnsi="宋体" w:cs="宋体" w:hint="eastAsia"/>
        </w:rPr>
        <w:t>(</w:t>
      </w:r>
      <w:r>
        <w:rPr>
          <w:rFonts w:hAnsi="宋体" w:cs="宋体" w:hint="eastAsia"/>
        </w:rPr>
        <w:t>需要</w:t>
      </w:r>
      <w:r>
        <w:rPr>
          <w:rFonts w:hAnsi="宋体" w:cs="宋体" w:hint="eastAsia"/>
        </w:rPr>
        <w:t>SSL</w:t>
      </w:r>
      <w:r>
        <w:rPr>
          <w:rFonts w:hAnsi="宋体" w:cs="宋体" w:hint="eastAsia"/>
        </w:rPr>
        <w:t>支持</w:t>
      </w:r>
      <w:r>
        <w:rPr>
          <w:rFonts w:hAnsi="宋体" w:cs="宋体" w:hint="eastAsia"/>
        </w:rPr>
        <w:t xml:space="preserve">) </w:t>
      </w:r>
    </w:p>
    <w:p w14:paraId="65B49603" w14:textId="77777777" w:rsidR="00844D45" w:rsidRDefault="00B70436">
      <w:pPr>
        <w:pStyle w:val="11"/>
        <w:numPr>
          <w:ilvl w:val="0"/>
          <w:numId w:val="55"/>
        </w:numPr>
        <w:ind w:firstLineChars="0"/>
        <w:rPr>
          <w:rFonts w:hAnsi="宋体" w:cs="宋体"/>
        </w:rPr>
      </w:pPr>
      <w:r>
        <w:rPr>
          <w:rFonts w:hAnsi="宋体" w:cs="宋体" w:hint="eastAsia"/>
        </w:rPr>
        <w:t>客户端的安全要求：不降低客户缺省的安全等级，不带来客户端的安全风险。用户在一段时间不作任何操作自动过期，防止他人冒名操作。</w:t>
      </w:r>
    </w:p>
    <w:p w14:paraId="5BEBDC16" w14:textId="77777777" w:rsidR="00844D45" w:rsidRDefault="00B70436">
      <w:pPr>
        <w:pStyle w:val="3"/>
      </w:pPr>
      <w:bookmarkStart w:id="155" w:name="_Toc13616"/>
      <w:r>
        <w:rPr>
          <w:rFonts w:hint="eastAsia"/>
        </w:rPr>
        <w:t>6.2.6</w:t>
      </w:r>
      <w:r>
        <w:rPr>
          <w:rFonts w:hint="eastAsia"/>
        </w:rPr>
        <w:t>校园信息安全管理</w:t>
      </w:r>
      <w:bookmarkEnd w:id="155"/>
    </w:p>
    <w:p w14:paraId="02672085" w14:textId="77777777" w:rsidR="00844D45" w:rsidRDefault="00B70436">
      <w:pPr>
        <w:pStyle w:val="4"/>
        <w:spacing w:line="360" w:lineRule="auto"/>
      </w:pPr>
      <w:bookmarkStart w:id="156" w:name="_Toc10468"/>
      <w:r>
        <w:rPr>
          <w:rFonts w:hint="eastAsia"/>
        </w:rPr>
        <w:t>6.2.6.1</w:t>
      </w:r>
      <w:r>
        <w:rPr>
          <w:rFonts w:hint="eastAsia"/>
        </w:rPr>
        <w:t>系统概述</w:t>
      </w:r>
      <w:bookmarkEnd w:id="156"/>
    </w:p>
    <w:p w14:paraId="495750B4" w14:textId="77777777" w:rsidR="00844D45" w:rsidRDefault="00B70436">
      <w:pPr>
        <w:ind w:firstLine="420"/>
      </w:pPr>
      <w:r>
        <w:rPr>
          <w:rFonts w:hint="eastAsia"/>
        </w:rPr>
        <w:t>完善的安全防护体系是校园信息系统稳定高效运行的保证。信息系统安全管理系统通过节点身份认证、网络访问安全、操作人员的身份认证和交易的不可抵赖性、非法攻击事件的可追踪性等主要手段对平台的机密性、完整性、可用性、可控性、科审查性进行安全的保护。</w:t>
      </w:r>
    </w:p>
    <w:p w14:paraId="35BFE0AF" w14:textId="77777777" w:rsidR="00844D45" w:rsidRDefault="00B70436">
      <w:pPr>
        <w:pStyle w:val="4"/>
        <w:spacing w:line="360" w:lineRule="auto"/>
      </w:pPr>
      <w:bookmarkStart w:id="157" w:name="_Toc24865"/>
      <w:r>
        <w:rPr>
          <w:rFonts w:hint="eastAsia"/>
        </w:rPr>
        <w:t>6.2.6.2</w:t>
      </w:r>
      <w:r>
        <w:rPr>
          <w:rFonts w:hint="eastAsia"/>
        </w:rPr>
        <w:t>总体规划</w:t>
      </w:r>
      <w:bookmarkEnd w:id="157"/>
    </w:p>
    <w:p w14:paraId="1D1B7B82" w14:textId="77777777" w:rsidR="00844D45" w:rsidRDefault="00B70436">
      <w:pPr>
        <w:ind w:firstLine="422"/>
        <w:rPr>
          <w:b/>
        </w:rPr>
      </w:pPr>
      <w:r>
        <w:rPr>
          <w:rFonts w:hint="eastAsia"/>
          <w:b/>
        </w:rPr>
        <w:t>（</w:t>
      </w:r>
      <w:r>
        <w:rPr>
          <w:rFonts w:hint="eastAsia"/>
          <w:b/>
        </w:rPr>
        <w:t>1</w:t>
      </w:r>
      <w:r>
        <w:rPr>
          <w:rFonts w:hint="eastAsia"/>
          <w:b/>
        </w:rPr>
        <w:t>）主要功能</w:t>
      </w:r>
    </w:p>
    <w:p w14:paraId="425DED36" w14:textId="77777777" w:rsidR="00844D45" w:rsidRDefault="00B70436">
      <w:pPr>
        <w:ind w:firstLine="420"/>
      </w:pPr>
      <w:r>
        <w:rPr>
          <w:rFonts w:hint="eastAsia"/>
        </w:rPr>
        <w:t>为校园网管理提供了一个全面、立体的防护和管理手段，校园网管理者借助这些操作简单，易学易用的工具，可以确保校园网信息系统安全，稳定和健康的运行，确实保障信息化建设投资发挥其应有的作用。该方案全方位的从四个方面对整个校园网的安全进行管理和维护：</w:t>
      </w:r>
    </w:p>
    <w:p w14:paraId="2862194B" w14:textId="77777777" w:rsidR="00844D45" w:rsidRDefault="00B70436">
      <w:pPr>
        <w:numPr>
          <w:ilvl w:val="0"/>
          <w:numId w:val="56"/>
        </w:numPr>
        <w:ind w:firstLineChars="0"/>
        <w:rPr>
          <w:b/>
          <w:szCs w:val="21"/>
        </w:rPr>
      </w:pPr>
      <w:r>
        <w:rPr>
          <w:rFonts w:hint="eastAsia"/>
          <w:b/>
          <w:szCs w:val="21"/>
        </w:rPr>
        <w:t>统一用户管理</w:t>
      </w:r>
    </w:p>
    <w:p w14:paraId="56712291" w14:textId="77777777" w:rsidR="00844D45" w:rsidRDefault="00B70436">
      <w:pPr>
        <w:ind w:firstLine="420"/>
      </w:pPr>
      <w:r>
        <w:rPr>
          <w:rFonts w:hint="eastAsia"/>
        </w:rPr>
        <w:t>统一用户管理是指将校园内各种人员在信息系统中的数字身份统一管理起来，实现各应用系统的用户身份信息整合，这是实现用户权限管理，应用集成，单点登录的基础。</w:t>
      </w:r>
    </w:p>
    <w:p w14:paraId="4D480A17" w14:textId="77777777" w:rsidR="00844D45" w:rsidRDefault="00B70436">
      <w:pPr>
        <w:numPr>
          <w:ilvl w:val="0"/>
          <w:numId w:val="56"/>
        </w:numPr>
        <w:ind w:firstLineChars="0"/>
        <w:rPr>
          <w:b/>
          <w:szCs w:val="21"/>
        </w:rPr>
      </w:pPr>
      <w:r>
        <w:rPr>
          <w:rFonts w:hint="eastAsia"/>
          <w:b/>
          <w:szCs w:val="21"/>
        </w:rPr>
        <w:t>桌面计算机补丁管理</w:t>
      </w:r>
    </w:p>
    <w:p w14:paraId="5FB7E008" w14:textId="77777777" w:rsidR="00844D45" w:rsidRDefault="00B70436">
      <w:pPr>
        <w:ind w:firstLine="420"/>
      </w:pPr>
      <w:r>
        <w:rPr>
          <w:rFonts w:hint="eastAsia"/>
        </w:rPr>
        <w:t>校园网中，往往由于没有及时打上补丁或者进行软件升级而形成大量的安全漏洞，病毒或黑客们通过对漏洞的袭击，可以引发大规模的冲击波、震荡波，甚至造成整个校园网络的瘫痪。所以，实现软件的自动安装与升级可以极大程度上降低了校园网安全隐患出现的概率。</w:t>
      </w:r>
    </w:p>
    <w:p w14:paraId="2C1A7E48" w14:textId="77777777" w:rsidR="00844D45" w:rsidRDefault="00B70436">
      <w:pPr>
        <w:numPr>
          <w:ilvl w:val="0"/>
          <w:numId w:val="56"/>
        </w:numPr>
        <w:ind w:firstLineChars="0"/>
        <w:rPr>
          <w:b/>
          <w:szCs w:val="21"/>
        </w:rPr>
      </w:pPr>
      <w:r>
        <w:rPr>
          <w:rFonts w:hint="eastAsia"/>
          <w:b/>
          <w:szCs w:val="21"/>
        </w:rPr>
        <w:t>服务器运维管理</w:t>
      </w:r>
    </w:p>
    <w:p w14:paraId="0F6B4ECD" w14:textId="77777777" w:rsidR="00844D45" w:rsidRDefault="00B70436">
      <w:pPr>
        <w:ind w:firstLineChars="250" w:firstLine="525"/>
      </w:pPr>
      <w:r>
        <w:rPr>
          <w:rFonts w:hint="eastAsia"/>
        </w:rPr>
        <w:t>巴中中学的服务器上都运行着很多关键业务，如邮件系统、数字图书馆系统、一卡通系统等。这些服务器一旦当机，会给整个教育基地正常的教学、工作、生活等带来很不利的影响。为了保障这些运行关键业务的服务器</w:t>
      </w:r>
      <w:r>
        <w:rPr>
          <w:rFonts w:hint="eastAsia"/>
        </w:rPr>
        <w:t>7*24</w:t>
      </w:r>
      <w:r>
        <w:rPr>
          <w:rFonts w:hint="eastAsia"/>
        </w:rPr>
        <w:t>小时不间断的正常运行，需要一套运营维护系统，为系统的健康，正常和稳定地运转提供了一个监控，预警和排错的机制，极大程度</w:t>
      </w:r>
      <w:r>
        <w:rPr>
          <w:rFonts w:hint="eastAsia"/>
        </w:rPr>
        <w:lastRenderedPageBreak/>
        <w:t>降低了运营维护的成本、难度，减少了维护人员的人数和时间，提高了工作效率。</w:t>
      </w:r>
    </w:p>
    <w:p w14:paraId="22BABC42" w14:textId="77777777" w:rsidR="00844D45" w:rsidRDefault="00B70436">
      <w:pPr>
        <w:numPr>
          <w:ilvl w:val="0"/>
          <w:numId w:val="56"/>
        </w:numPr>
        <w:ind w:firstLineChars="0"/>
        <w:rPr>
          <w:b/>
          <w:szCs w:val="21"/>
        </w:rPr>
      </w:pPr>
      <w:r>
        <w:rPr>
          <w:rFonts w:hint="eastAsia"/>
          <w:b/>
          <w:szCs w:val="21"/>
        </w:rPr>
        <w:t>网络安全管理</w:t>
      </w:r>
    </w:p>
    <w:p w14:paraId="70D4E2C6" w14:textId="77777777" w:rsidR="00844D45" w:rsidRDefault="00B70436">
      <w:pPr>
        <w:ind w:firstLine="420"/>
      </w:pPr>
      <w:r>
        <w:rPr>
          <w:rFonts w:hint="eastAsia"/>
        </w:rPr>
        <w:t>工程教育网络的正常运作给学生和教师的学习和工作带来巨大效益的同时，它带来的一些负面影响也不容忽视。例如用户访问包含病毒等恶意代码的网页导致病毒进入工程教育网络；垃圾邮件，病毒邮件等通过电子邮件进入工程教育网络，严重影响了整个学校基地网络的正常运转。通过信息过滤系统，实现了网页内容过滤，邮件过滤，应用程序过滤和用户控制等技术手段，有效地防止了上述现象在学校基地网络的发生。</w:t>
      </w:r>
    </w:p>
    <w:p w14:paraId="320CCBFA" w14:textId="77777777" w:rsidR="00844D45" w:rsidRDefault="00B70436">
      <w:pPr>
        <w:numPr>
          <w:ilvl w:val="0"/>
          <w:numId w:val="56"/>
        </w:numPr>
        <w:ind w:firstLineChars="0"/>
        <w:rPr>
          <w:b/>
          <w:szCs w:val="21"/>
        </w:rPr>
      </w:pPr>
      <w:r>
        <w:rPr>
          <w:rFonts w:hint="eastAsia"/>
          <w:b/>
          <w:szCs w:val="21"/>
        </w:rPr>
        <w:t>防病毒及垃圾邮件</w:t>
      </w:r>
    </w:p>
    <w:p w14:paraId="2FFA0E03" w14:textId="77777777" w:rsidR="00844D45" w:rsidRDefault="00B70436">
      <w:pPr>
        <w:ind w:firstLine="420"/>
      </w:pPr>
      <w:r>
        <w:rPr>
          <w:rFonts w:hint="eastAsia"/>
        </w:rPr>
        <w:t>由于计算机应用的普及以及互联网的广泛应用，高校中计算机病毒呈爆炸性增长，导致了多次病毒爆发，这也反映出目前计算机系统和网络应用中的问题，计算机病毒已经成为全球性的安全问题。工程教育网络作为大型的校园网络，为保证其健康高效的运作，需要一个综合、全面的反病毒、内容管理和电子邮件安全解决方案。</w:t>
      </w:r>
    </w:p>
    <w:p w14:paraId="26F85AEA" w14:textId="77777777" w:rsidR="00844D45" w:rsidRDefault="00B70436">
      <w:pPr>
        <w:ind w:firstLine="422"/>
        <w:rPr>
          <w:b/>
        </w:rPr>
      </w:pPr>
      <w:r>
        <w:rPr>
          <w:rFonts w:hint="eastAsia"/>
          <w:b/>
        </w:rPr>
        <w:t>（</w:t>
      </w:r>
      <w:r>
        <w:rPr>
          <w:rFonts w:hint="eastAsia"/>
          <w:b/>
        </w:rPr>
        <w:t>2</w:t>
      </w:r>
      <w:r>
        <w:rPr>
          <w:rFonts w:hint="eastAsia"/>
          <w:b/>
        </w:rPr>
        <w:t>）具体规划</w:t>
      </w:r>
    </w:p>
    <w:p w14:paraId="20C483F9" w14:textId="77777777" w:rsidR="00844D45" w:rsidRDefault="00B70436">
      <w:pPr>
        <w:pStyle w:val="11"/>
        <w:numPr>
          <w:ilvl w:val="0"/>
          <w:numId w:val="57"/>
        </w:numPr>
        <w:ind w:left="0" w:firstLineChars="0" w:firstLine="426"/>
        <w:rPr>
          <w:b/>
        </w:rPr>
      </w:pPr>
      <w:r>
        <w:rPr>
          <w:rFonts w:hint="eastAsia"/>
          <w:b/>
        </w:rPr>
        <w:t>统一的用户管理—活动目录与目录整合</w:t>
      </w:r>
    </w:p>
    <w:p w14:paraId="2E07AD71" w14:textId="77777777" w:rsidR="00844D45" w:rsidRDefault="00B70436">
      <w:pPr>
        <w:ind w:firstLine="420"/>
      </w:pPr>
      <w:r>
        <w:rPr>
          <w:rFonts w:hint="eastAsia"/>
        </w:rPr>
        <w:t>在信息与系统安全管理体系中，对于信息和系统用户的身份认证和权限管理是一个非常关键的环节。</w:t>
      </w:r>
    </w:p>
    <w:p w14:paraId="7795948D" w14:textId="77777777" w:rsidR="00844D45" w:rsidRDefault="00B70436">
      <w:pPr>
        <w:ind w:firstLine="420"/>
      </w:pPr>
      <w:r>
        <w:rPr>
          <w:rFonts w:hint="eastAsia"/>
        </w:rPr>
        <w:t>对于处于各个信息系统而言，用户的身份认证和权限管理是由各个系统自行管理的。随着系统数量的增加，用户需要记忆和使用多个系统的用户名和密码，系统管理员也需要管理同一用户在不同系统中的不同用户身份信息。这种状况往往导致使用、管理、和系统安全方面的许多缺陷和问题。</w:t>
      </w:r>
    </w:p>
    <w:p w14:paraId="4070D085" w14:textId="77777777" w:rsidR="00844D45" w:rsidRDefault="00B70436">
      <w:pPr>
        <w:ind w:firstLine="420"/>
      </w:pPr>
      <w:r>
        <w:rPr>
          <w:rFonts w:hint="eastAsia"/>
        </w:rPr>
        <w:t>结合学校基地的具体情况，从系统整体架构角度出发，新一代学校基地网络的安全体系需要建立一个集中、统一、独立于各应用系统之外的用户认证和权限管理机制，以实现安全、高效的用户身份和权限管理。从实现的技术手段讲，目前使用最多的技术是目录系统（</w:t>
      </w:r>
      <w:r>
        <w:rPr>
          <w:rFonts w:hint="eastAsia"/>
        </w:rPr>
        <w:t>Directory</w:t>
      </w:r>
      <w:r>
        <w:rPr>
          <w:rFonts w:hint="eastAsia"/>
        </w:rPr>
        <w:t>）。目录系统的实质是一个特殊的数据库，专门用于存放和管理用户认证和权限管理的信息，并允许外部系统通过开放的标准协议（如：</w:t>
      </w:r>
      <w:r>
        <w:rPr>
          <w:rFonts w:hint="eastAsia"/>
        </w:rPr>
        <w:t>LDAP</w:t>
      </w:r>
      <w:r>
        <w:rPr>
          <w:rFonts w:hint="eastAsia"/>
        </w:rPr>
        <w:t>协议）对目录系统进行操作。</w:t>
      </w:r>
    </w:p>
    <w:p w14:paraId="42FC5C5A" w14:textId="77777777" w:rsidR="00844D45" w:rsidRDefault="00B70436">
      <w:pPr>
        <w:ind w:firstLine="420"/>
      </w:pPr>
      <w:r>
        <w:rPr>
          <w:rFonts w:hint="eastAsia"/>
        </w:rPr>
        <w:t>统一的目录系统是新一代校园网的关键基础设施，是实现用户单点登陆到不同应用系统，统一管理用户身份认证和权限管理的基本条件。由于统一的目录系统涉及整个系统的用户管理和各个应用系统的安全，在建设统一的目录系统是需要由经验丰富的专业技术人员进行仔细规划和设计，以适应校园网建设当前和未来持续发展的需求。</w:t>
      </w:r>
    </w:p>
    <w:p w14:paraId="666FC0F5" w14:textId="77777777" w:rsidR="00844D45" w:rsidRDefault="00B70436">
      <w:pPr>
        <w:ind w:firstLine="420"/>
      </w:pPr>
      <w:r>
        <w:rPr>
          <w:rFonts w:hint="eastAsia"/>
        </w:rPr>
        <w:t>同时，考虑到学校基地用户信息存放地方与类型的多样性，如：有的存放在目录系统中、</w:t>
      </w:r>
      <w:r>
        <w:rPr>
          <w:rFonts w:hint="eastAsia"/>
        </w:rPr>
        <w:lastRenderedPageBreak/>
        <w:t>有的存放在数据库中、有的存放在文件中，必须有一个目录整合服务的产品来实现对不同地方存放的用户数据进行整合，同时提供用户身份信息的同步。</w:t>
      </w:r>
    </w:p>
    <w:p w14:paraId="684A7628" w14:textId="77777777" w:rsidR="00844D45" w:rsidRDefault="00B70436">
      <w:pPr>
        <w:ind w:firstLine="422"/>
      </w:pPr>
      <w:r>
        <w:rPr>
          <w:rFonts w:ascii="宋体" w:hAnsi="宋体" w:hint="eastAsia"/>
          <w:b/>
          <w:szCs w:val="21"/>
        </w:rPr>
        <w:t>①统一用户管理</w:t>
      </w:r>
    </w:p>
    <w:p w14:paraId="0BA3BFBD" w14:textId="77777777" w:rsidR="00844D45" w:rsidRDefault="00B70436">
      <w:pPr>
        <w:ind w:firstLine="420"/>
      </w:pPr>
      <w:r>
        <w:rPr>
          <w:rFonts w:hint="eastAsia"/>
        </w:rPr>
        <w:t>可利用微软的目录服务产品–活动目录服务</w:t>
      </w:r>
      <w:r>
        <w:rPr>
          <w:rFonts w:hint="eastAsia"/>
        </w:rPr>
        <w:t>(Active Directory-AD)</w:t>
      </w:r>
      <w:r>
        <w:rPr>
          <w:rFonts w:hint="eastAsia"/>
        </w:rPr>
        <w:t>。负责校园网中系统用户数字身份的认证，网络资源管理，应用程序管理，文件和打印管理以及系统配置管理等，实现单一登录，安全认证、用户授权、系统策略和桌面安全管理等方面的功能需求。</w:t>
      </w:r>
    </w:p>
    <w:p w14:paraId="23FF7C05" w14:textId="77777777" w:rsidR="00844D45" w:rsidRDefault="00B70436">
      <w:pPr>
        <w:ind w:firstLine="420"/>
      </w:pPr>
      <w:r>
        <w:rPr>
          <w:rFonts w:hint="eastAsia"/>
        </w:rPr>
        <w:t>活动目录在校园信息化系统中的主要功能特性有：</w:t>
      </w:r>
    </w:p>
    <w:p w14:paraId="1B4594CD" w14:textId="77777777" w:rsidR="00844D45" w:rsidRDefault="00B70436">
      <w:pPr>
        <w:numPr>
          <w:ilvl w:val="0"/>
          <w:numId w:val="58"/>
        </w:numPr>
        <w:ind w:left="0" w:firstLineChars="0" w:firstLine="420"/>
      </w:pPr>
      <w:r>
        <w:rPr>
          <w:rFonts w:hint="eastAsia"/>
        </w:rPr>
        <w:t>实现统一的用户身份管理</w:t>
      </w:r>
    </w:p>
    <w:p w14:paraId="576A2CCD" w14:textId="77777777" w:rsidR="00844D45" w:rsidRDefault="00B70436">
      <w:pPr>
        <w:ind w:firstLine="420"/>
      </w:pPr>
      <w:r>
        <w:rPr>
          <w:rFonts w:hint="eastAsia"/>
        </w:rPr>
        <w:t>部署活动目录后，可以将所有用户的身份信息（用户名、密码、数字证书）统一存放、统一管理。这是实现统一的用户身份认证、“单点登陆”到不同应用系统的基本条件。用户在使用系统的过程中不需繁复地输入帐号和密码。而对于安全级别较高的应用，可以利用活动目录内置的对智能卡技术的支持，加强用户登录验证的控制。</w:t>
      </w:r>
    </w:p>
    <w:p w14:paraId="1F459462" w14:textId="77777777" w:rsidR="00844D45" w:rsidRDefault="00B70436">
      <w:pPr>
        <w:numPr>
          <w:ilvl w:val="0"/>
          <w:numId w:val="58"/>
        </w:numPr>
        <w:ind w:left="0" w:firstLineChars="0" w:firstLine="420"/>
      </w:pPr>
      <w:r>
        <w:rPr>
          <w:rFonts w:hint="eastAsia"/>
        </w:rPr>
        <w:t>实现统一的用户权限管理</w:t>
      </w:r>
    </w:p>
    <w:p w14:paraId="4B5A3A42" w14:textId="77777777" w:rsidR="00844D45" w:rsidRDefault="00B70436">
      <w:pPr>
        <w:ind w:firstLine="420"/>
      </w:pPr>
      <w:r>
        <w:rPr>
          <w:rFonts w:hint="eastAsia"/>
        </w:rPr>
        <w:t>对于简单的应用系统，通常可以使用目录系统进行用户的权限管理。可以使用活动目录的组策略技术（</w:t>
      </w:r>
      <w:r>
        <w:rPr>
          <w:rFonts w:hint="eastAsia"/>
        </w:rPr>
        <w:t>Group Policy</w:t>
      </w:r>
      <w:r>
        <w:rPr>
          <w:rFonts w:hint="eastAsia"/>
        </w:rPr>
        <w:t>）实现不同粒度的用户权限管理，如控制普通用户对桌面系统重要配置参数的修改能力、禁止用户安装不必要的软件等。可以将大量用户封装到一个组中，通过对一个组制定策略来对大量用户集中管理。子容器继承父容器中所有的组策略。于是可将越普遍的规则设定在越高层的容器中，通过继承的特性让规则作用于之下的所有容器，避免大量规则的重复制定，易于管理。</w:t>
      </w:r>
    </w:p>
    <w:p w14:paraId="5F79DAD4" w14:textId="77777777" w:rsidR="00844D45" w:rsidRDefault="00B70436">
      <w:pPr>
        <w:numPr>
          <w:ilvl w:val="0"/>
          <w:numId w:val="58"/>
        </w:numPr>
        <w:ind w:left="0" w:firstLineChars="0" w:firstLine="420"/>
      </w:pPr>
      <w:r>
        <w:rPr>
          <w:rFonts w:ascii="宋体" w:hAnsi="宋体" w:cs="宋体" w:hint="eastAsia"/>
          <w:szCs w:val="21"/>
        </w:rPr>
        <w:t>实现用户与机器的分离</w:t>
      </w:r>
    </w:p>
    <w:p w14:paraId="60CCE396" w14:textId="77777777" w:rsidR="00844D45" w:rsidRDefault="00B70436">
      <w:pPr>
        <w:ind w:firstLine="420"/>
      </w:pPr>
      <w:r>
        <w:rPr>
          <w:rFonts w:hint="eastAsia"/>
        </w:rPr>
        <w:t>无论用户在学校基地使用的是哪一台机器，只要使用同一个账号登录到域中，用户保存的文档和其他应用环境都不会变化，保证用户的工作可以继续。并可以按照用户角色（如老师、学生）等对用户的桌面环境进行定制和自动的更新。一般来说，用户的角色不同，对系统的要求也不一样。我们需要针对不同用户的需要为他们建立不同的界面风格、安装合适的应用程序；同时，当用户的身份发生变化（例如，老师的升职或者调动），可以按照用户新的身份来自动的对用户的桌面进行更新。</w:t>
      </w:r>
    </w:p>
    <w:p w14:paraId="2F43D2E6" w14:textId="77777777" w:rsidR="00844D45" w:rsidRDefault="00B70436">
      <w:pPr>
        <w:numPr>
          <w:ilvl w:val="0"/>
          <w:numId w:val="58"/>
        </w:numPr>
        <w:ind w:left="0" w:firstLineChars="0" w:firstLine="426"/>
      </w:pPr>
      <w:r>
        <w:rPr>
          <w:rFonts w:hint="eastAsia"/>
        </w:rPr>
        <w:t>统一管理各种系统的基础支撑</w:t>
      </w:r>
    </w:p>
    <w:p w14:paraId="57FEA07D" w14:textId="77777777" w:rsidR="00844D45" w:rsidRDefault="00B70436">
      <w:pPr>
        <w:ind w:firstLine="420"/>
      </w:pPr>
      <w:r>
        <w:rPr>
          <w:rFonts w:hint="eastAsia"/>
        </w:rPr>
        <w:t>目前的主流桌面系统自动安全管理系统都需要目录系统的支持。部署活动目录是实现桌面系统自动安全管理的基础。此外，目录系统也是统一管理打印机、文件服务器等网络资源的核心。</w:t>
      </w:r>
    </w:p>
    <w:p w14:paraId="5E5FBA91" w14:textId="77777777" w:rsidR="00844D45" w:rsidRDefault="00B70436">
      <w:pPr>
        <w:numPr>
          <w:ilvl w:val="0"/>
          <w:numId w:val="58"/>
        </w:numPr>
        <w:ind w:left="0" w:firstLineChars="0" w:firstLine="420"/>
      </w:pPr>
      <w:r>
        <w:rPr>
          <w:rFonts w:hint="eastAsia"/>
        </w:rPr>
        <w:lastRenderedPageBreak/>
        <w:t>支持开放的目录标准协议</w:t>
      </w:r>
    </w:p>
    <w:p w14:paraId="198540BE" w14:textId="77777777" w:rsidR="00844D45" w:rsidRDefault="00B70436">
      <w:pPr>
        <w:ind w:firstLine="420"/>
      </w:pPr>
      <w:r>
        <w:rPr>
          <w:rFonts w:hint="eastAsia"/>
        </w:rPr>
        <w:t>活动目录支持开放的目录标准协议</w:t>
      </w:r>
      <w:r>
        <w:rPr>
          <w:rFonts w:hint="eastAsia"/>
        </w:rPr>
        <w:t>- LDAP</w:t>
      </w:r>
      <w:r>
        <w:rPr>
          <w:rFonts w:hint="eastAsia"/>
        </w:rPr>
        <w:t>。不同的应用系统均可以使用</w:t>
      </w:r>
      <w:r>
        <w:rPr>
          <w:rFonts w:hint="eastAsia"/>
        </w:rPr>
        <w:t>LDAP</w:t>
      </w:r>
      <w:r>
        <w:rPr>
          <w:rFonts w:hint="eastAsia"/>
        </w:rPr>
        <w:t>协议访问活动目录的内容，对活动目录进行操作。</w:t>
      </w:r>
    </w:p>
    <w:p w14:paraId="28117A5D" w14:textId="77777777" w:rsidR="00844D45" w:rsidRDefault="00B70436">
      <w:pPr>
        <w:ind w:firstLine="420"/>
      </w:pPr>
      <w:r>
        <w:rPr>
          <w:rFonts w:hint="eastAsia"/>
        </w:rPr>
        <w:t>②</w:t>
      </w:r>
      <w:r>
        <w:rPr>
          <w:rFonts w:ascii="宋体" w:hAnsi="宋体" w:hint="eastAsia"/>
          <w:b/>
          <w:szCs w:val="21"/>
        </w:rPr>
        <w:t>目录整合服务目录整合服务</w:t>
      </w:r>
    </w:p>
    <w:p w14:paraId="4190043F" w14:textId="77777777" w:rsidR="00844D45" w:rsidRDefault="00B70436">
      <w:pPr>
        <w:ind w:firstLine="420"/>
      </w:pPr>
      <w:r>
        <w:rPr>
          <w:rFonts w:hint="eastAsia"/>
        </w:rPr>
        <w:t>可以用</w:t>
      </w:r>
      <w:r>
        <w:rPr>
          <w:rFonts w:hint="eastAsia"/>
        </w:rPr>
        <w:t>MIIS</w:t>
      </w:r>
      <w:r>
        <w:rPr>
          <w:rFonts w:hint="eastAsia"/>
        </w:rPr>
        <w:t>，</w:t>
      </w:r>
      <w:r>
        <w:rPr>
          <w:rFonts w:hint="eastAsia"/>
        </w:rPr>
        <w:t>MIIS</w:t>
      </w:r>
      <w:r>
        <w:rPr>
          <w:rFonts w:hint="eastAsia"/>
        </w:rPr>
        <w:t>是微软推出的用于用户信息整合与密码管理的产品，它采用了目录整合的技术，可以集成目录、数据库、将应用程序、电子邮件及操作系统的用户识别信息合而为一。还可整合多种储存机制的识别信息、提供单一的管理接口，提高信息人员的生产力、降低管理成本，在校园目录整合服务中有很大的作用。</w:t>
      </w:r>
    </w:p>
    <w:p w14:paraId="4CFFC325" w14:textId="77777777" w:rsidR="00844D45" w:rsidRDefault="00B70436">
      <w:pPr>
        <w:numPr>
          <w:ilvl w:val="0"/>
          <w:numId w:val="58"/>
        </w:numPr>
        <w:ind w:left="0" w:firstLineChars="0" w:firstLine="420"/>
      </w:pPr>
      <w:r>
        <w:rPr>
          <w:rFonts w:ascii="宋体" w:hAnsi="宋体" w:cs="宋体" w:hint="eastAsia"/>
          <w:szCs w:val="21"/>
        </w:rPr>
        <w:t>提高用户账户信息的可管理性</w:t>
      </w:r>
    </w:p>
    <w:p w14:paraId="0AEE4F9E" w14:textId="77777777" w:rsidR="00844D45" w:rsidRDefault="00B70436">
      <w:pPr>
        <w:ind w:firstLine="420"/>
      </w:pPr>
      <w:r>
        <w:rPr>
          <w:rFonts w:hint="eastAsia"/>
        </w:rPr>
        <w:t>可以在不同系统及平台之间方便地设置或删除使用者账户及身份信息，如分布区域、电子邮件及安全性群组等账户。例如，当人力资源部门设置新的或删除用户账户时，</w:t>
      </w:r>
      <w:r>
        <w:rPr>
          <w:rFonts w:hint="eastAsia"/>
        </w:rPr>
        <w:t>MIIS</w:t>
      </w:r>
      <w:r>
        <w:rPr>
          <w:rFonts w:hint="eastAsia"/>
        </w:rPr>
        <w:t>可以根据人力资源系统数据库的变更自动同步更新其他系统的用户账户信息，有效地提高信息系统的安全性。</w:t>
      </w:r>
    </w:p>
    <w:p w14:paraId="73710676" w14:textId="77777777" w:rsidR="00844D45" w:rsidRDefault="00B70436">
      <w:pPr>
        <w:numPr>
          <w:ilvl w:val="0"/>
          <w:numId w:val="58"/>
        </w:numPr>
        <w:ind w:left="0" w:firstLineChars="0" w:firstLine="420"/>
      </w:pPr>
      <w:r>
        <w:rPr>
          <w:rFonts w:hint="eastAsia"/>
        </w:rPr>
        <w:t>密码管理功能</w:t>
      </w:r>
    </w:p>
    <w:p w14:paraId="5211C132" w14:textId="77777777" w:rsidR="00844D45" w:rsidRDefault="00B70436">
      <w:pPr>
        <w:ind w:firstLine="420"/>
      </w:pPr>
      <w:r>
        <w:rPr>
          <w:rFonts w:hint="eastAsia"/>
        </w:rPr>
        <w:t>密码管理功能可让用户或系统管理人员方便地透过</w:t>
      </w:r>
      <w:r>
        <w:rPr>
          <w:rFonts w:hint="eastAsia"/>
        </w:rPr>
        <w:t xml:space="preserve">Web </w:t>
      </w:r>
      <w:r>
        <w:rPr>
          <w:rFonts w:hint="eastAsia"/>
        </w:rPr>
        <w:t>接口来重设跨越多重系统的密码，简化跨系统、多系统的用户密码管理流程。</w:t>
      </w:r>
    </w:p>
    <w:p w14:paraId="0E2D7D66" w14:textId="77777777" w:rsidR="00844D45" w:rsidRDefault="00B70436">
      <w:pPr>
        <w:pStyle w:val="11"/>
        <w:numPr>
          <w:ilvl w:val="0"/>
          <w:numId w:val="57"/>
        </w:numPr>
        <w:ind w:left="0" w:firstLineChars="0" w:firstLine="426"/>
        <w:rPr>
          <w:b/>
        </w:rPr>
      </w:pPr>
      <w:r>
        <w:rPr>
          <w:rFonts w:hint="eastAsia"/>
          <w:b/>
        </w:rPr>
        <w:t>对关键服务器、业务系统的运维管理</w:t>
      </w:r>
    </w:p>
    <w:p w14:paraId="02306A8E" w14:textId="77777777" w:rsidR="00844D45" w:rsidRDefault="00B70436">
      <w:pPr>
        <w:ind w:firstLine="420"/>
      </w:pPr>
      <w:r>
        <w:rPr>
          <w:rFonts w:hint="eastAsia"/>
        </w:rPr>
        <w:t>学校基地体系包括众多的关键业务应用系统。为保证这些关键系统的安全、高效、可靠运行，专门对这些关键应用系统服务器进行集中、实时、自动监控，并在出现异常情况时根据设定的预案采取对应的故障处理措施。</w:t>
      </w:r>
    </w:p>
    <w:p w14:paraId="16747B6B" w14:textId="77777777" w:rsidR="00844D45" w:rsidRDefault="00B70436">
      <w:pPr>
        <w:ind w:firstLine="422"/>
        <w:rPr>
          <w:b/>
        </w:rPr>
      </w:pPr>
      <w:r>
        <w:rPr>
          <w:rFonts w:hint="eastAsia"/>
          <w:b/>
        </w:rPr>
        <w:t>①集中的服务器和应用软件运维监控</w:t>
      </w:r>
    </w:p>
    <w:p w14:paraId="0DAF6356" w14:textId="77777777" w:rsidR="00844D45" w:rsidRDefault="00B70436">
      <w:pPr>
        <w:numPr>
          <w:ilvl w:val="0"/>
          <w:numId w:val="58"/>
        </w:numPr>
        <w:ind w:left="0" w:firstLineChars="0" w:firstLine="420"/>
        <w:rPr>
          <w:rFonts w:ascii="宋体" w:hAnsi="宋体" w:cs="宋体"/>
          <w:szCs w:val="21"/>
        </w:rPr>
      </w:pPr>
      <w:r>
        <w:rPr>
          <w:rFonts w:ascii="宋体" w:hAnsi="宋体" w:cs="宋体" w:hint="eastAsia"/>
          <w:szCs w:val="21"/>
        </w:rPr>
        <w:t>各设备名称、详细的硬件配置、软件安装信息；</w:t>
      </w:r>
    </w:p>
    <w:p w14:paraId="1C828BD9" w14:textId="77777777" w:rsidR="00844D45" w:rsidRDefault="00B70436">
      <w:pPr>
        <w:numPr>
          <w:ilvl w:val="0"/>
          <w:numId w:val="58"/>
        </w:numPr>
        <w:ind w:left="0" w:firstLineChars="0" w:firstLine="420"/>
      </w:pPr>
      <w:r>
        <w:rPr>
          <w:rFonts w:hint="eastAsia"/>
        </w:rPr>
        <w:t>全网系统升级状态信息；</w:t>
      </w:r>
    </w:p>
    <w:p w14:paraId="573BC0BF" w14:textId="77777777" w:rsidR="00844D45" w:rsidRDefault="00B70436">
      <w:pPr>
        <w:numPr>
          <w:ilvl w:val="0"/>
          <w:numId w:val="58"/>
        </w:numPr>
        <w:ind w:left="0" w:firstLineChars="0" w:firstLine="420"/>
      </w:pPr>
      <w:r>
        <w:rPr>
          <w:rFonts w:hint="eastAsia"/>
        </w:rPr>
        <w:t>以列表形式展现各操作系统、关键业务系统、服务运行状态；</w:t>
      </w:r>
    </w:p>
    <w:p w14:paraId="2A5E5314" w14:textId="77777777" w:rsidR="00844D45" w:rsidRDefault="00B70436">
      <w:pPr>
        <w:numPr>
          <w:ilvl w:val="0"/>
          <w:numId w:val="58"/>
        </w:numPr>
        <w:ind w:left="0" w:firstLineChars="0" w:firstLine="420"/>
        <w:rPr>
          <w:rFonts w:ascii="宋体" w:hAnsi="宋体" w:cs="宋体"/>
        </w:rPr>
      </w:pPr>
      <w:r>
        <w:rPr>
          <w:rFonts w:hint="eastAsia"/>
        </w:rPr>
        <w:t>以系统总体拓扑结构形式展现各操作系统、关键业务系统、服务运行状态；</w:t>
      </w:r>
    </w:p>
    <w:p w14:paraId="7FA5EB1F" w14:textId="77777777" w:rsidR="00844D45" w:rsidRDefault="00B70436">
      <w:pPr>
        <w:numPr>
          <w:ilvl w:val="0"/>
          <w:numId w:val="58"/>
        </w:numPr>
        <w:ind w:left="0" w:firstLineChars="0" w:firstLine="420"/>
      </w:pPr>
      <w:r>
        <w:rPr>
          <w:rFonts w:hint="eastAsia"/>
        </w:rPr>
        <w:t>对具体事件、故障提供快速的跟踪、展现机制；</w:t>
      </w:r>
    </w:p>
    <w:p w14:paraId="1B3A01B2" w14:textId="77777777" w:rsidR="00844D45" w:rsidRDefault="00B70436">
      <w:pPr>
        <w:numPr>
          <w:ilvl w:val="0"/>
          <w:numId w:val="58"/>
        </w:numPr>
        <w:ind w:left="0" w:firstLineChars="0" w:firstLine="420"/>
      </w:pPr>
      <w:r>
        <w:rPr>
          <w:rFonts w:hint="eastAsia"/>
        </w:rPr>
        <w:t>并联结对应的专家系统以提供技术支持；</w:t>
      </w:r>
    </w:p>
    <w:p w14:paraId="1B5FBFD7" w14:textId="77777777" w:rsidR="00844D45" w:rsidRDefault="00B70436">
      <w:pPr>
        <w:numPr>
          <w:ilvl w:val="0"/>
          <w:numId w:val="58"/>
        </w:numPr>
        <w:ind w:left="0" w:firstLineChars="0" w:firstLine="420"/>
      </w:pPr>
      <w:r>
        <w:rPr>
          <w:rFonts w:hint="eastAsia"/>
        </w:rPr>
        <w:t>根据不同的应用特性对系统设备进行分组监控；</w:t>
      </w:r>
    </w:p>
    <w:p w14:paraId="434F5B18" w14:textId="77777777" w:rsidR="00844D45" w:rsidRDefault="00B70436">
      <w:pPr>
        <w:ind w:firstLine="422"/>
        <w:rPr>
          <w:b/>
        </w:rPr>
      </w:pPr>
      <w:r>
        <w:rPr>
          <w:rFonts w:hint="eastAsia"/>
          <w:b/>
        </w:rPr>
        <w:t>②高效、多种形式的故障自动处理</w:t>
      </w:r>
    </w:p>
    <w:p w14:paraId="56668634" w14:textId="77777777" w:rsidR="00844D45" w:rsidRDefault="00B70436">
      <w:pPr>
        <w:ind w:firstLineChars="250" w:firstLine="525"/>
      </w:pPr>
      <w:r>
        <w:rPr>
          <w:rFonts w:hint="eastAsia"/>
        </w:rPr>
        <w:t>当故障或特定事件出现时，会通过电子邮件、短信、即时消息等形式把故障信息传送</w:t>
      </w:r>
      <w:r>
        <w:rPr>
          <w:rFonts w:hint="eastAsia"/>
        </w:rPr>
        <w:lastRenderedPageBreak/>
        <w:t>给指定的负责人，或根据预案规则自动触发并执行脚本、批处理命令等；以实现、报警、以至自动处理</w:t>
      </w:r>
      <w:r>
        <w:rPr>
          <w:rFonts w:hint="eastAsia"/>
        </w:rPr>
        <w:t>/</w:t>
      </w:r>
      <w:r>
        <w:rPr>
          <w:rFonts w:hint="eastAsia"/>
        </w:rPr>
        <w:t>修复机制。</w:t>
      </w:r>
    </w:p>
    <w:p w14:paraId="3637549B" w14:textId="77777777" w:rsidR="00844D45" w:rsidRDefault="00B70436">
      <w:pPr>
        <w:pStyle w:val="11"/>
        <w:numPr>
          <w:ilvl w:val="0"/>
          <w:numId w:val="57"/>
        </w:numPr>
        <w:ind w:left="0" w:firstLineChars="0" w:firstLine="426"/>
        <w:rPr>
          <w:b/>
        </w:rPr>
      </w:pPr>
      <w:r>
        <w:rPr>
          <w:rFonts w:hint="eastAsia"/>
          <w:b/>
        </w:rPr>
        <w:t>加强网络防护</w:t>
      </w:r>
    </w:p>
    <w:p w14:paraId="03B57E60" w14:textId="77777777" w:rsidR="00844D45" w:rsidRDefault="00B70436">
      <w:pPr>
        <w:ind w:firstLine="420"/>
      </w:pPr>
      <w:r>
        <w:rPr>
          <w:noProof/>
        </w:rPr>
        <w:drawing>
          <wp:inline distT="0" distB="0" distL="0" distR="0" wp14:anchorId="74665DCF" wp14:editId="1629BDD8">
            <wp:extent cx="5267325" cy="2419350"/>
            <wp:effectExtent l="19050" t="0" r="9525" b="0"/>
            <wp:docPr id="49"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04"/>
                    <pic:cNvPicPr>
                      <a:picLocks noChangeAspect="1" noChangeArrowheads="1"/>
                    </pic:cNvPicPr>
                  </pic:nvPicPr>
                  <pic:blipFill>
                    <a:blip r:embed="rId67"/>
                    <a:srcRect/>
                    <a:stretch>
                      <a:fillRect/>
                    </a:stretch>
                  </pic:blipFill>
                  <pic:spPr>
                    <a:xfrm>
                      <a:off x="0" y="0"/>
                      <a:ext cx="5267325" cy="2419350"/>
                    </a:xfrm>
                    <a:prstGeom prst="rect">
                      <a:avLst/>
                    </a:prstGeom>
                    <a:noFill/>
                    <a:ln w="9525">
                      <a:noFill/>
                      <a:miter lim="800000"/>
                      <a:headEnd/>
                      <a:tailEnd/>
                    </a:ln>
                  </pic:spPr>
                </pic:pic>
              </a:graphicData>
            </a:graphic>
          </wp:inline>
        </w:drawing>
      </w:r>
    </w:p>
    <w:p w14:paraId="64BDE7F6" w14:textId="77777777" w:rsidR="00844D45" w:rsidRDefault="00B70436">
      <w:pPr>
        <w:ind w:firstLine="361"/>
        <w:jc w:val="center"/>
        <w:rPr>
          <w:b/>
          <w:sz w:val="18"/>
          <w:szCs w:val="18"/>
        </w:rPr>
      </w:pPr>
      <w:r>
        <w:rPr>
          <w:rFonts w:hint="eastAsia"/>
          <w:b/>
          <w:sz w:val="18"/>
          <w:szCs w:val="18"/>
        </w:rPr>
        <w:t>网络安全防护功能图</w:t>
      </w:r>
    </w:p>
    <w:p w14:paraId="6478C652" w14:textId="77777777" w:rsidR="00844D45" w:rsidRDefault="00B70436">
      <w:pPr>
        <w:ind w:left="847" w:firstLineChars="0" w:firstLine="0"/>
        <w:rPr>
          <w:rFonts w:ascii="宋体" w:hAnsi="宋体"/>
          <w:b/>
          <w:szCs w:val="21"/>
        </w:rPr>
      </w:pPr>
      <w:r>
        <w:rPr>
          <w:rFonts w:ascii="宋体" w:hAnsi="宋体" w:hint="eastAsia"/>
          <w:b/>
          <w:szCs w:val="21"/>
        </w:rPr>
        <w:t>①过滤功能</w:t>
      </w:r>
    </w:p>
    <w:p w14:paraId="085D1E98" w14:textId="77777777" w:rsidR="00844D45" w:rsidRDefault="00B70436">
      <w:pPr>
        <w:ind w:firstLine="420"/>
      </w:pPr>
      <w:r>
        <w:rPr>
          <w:rFonts w:hint="eastAsia"/>
        </w:rPr>
        <w:t>ISA</w:t>
      </w:r>
      <w:r>
        <w:rPr>
          <w:rFonts w:hint="eastAsia"/>
        </w:rPr>
        <w:t>最重要的功能之一，防止学生上网访问一些不良网站，主要包括：</w:t>
      </w:r>
    </w:p>
    <w:p w14:paraId="776B68C9" w14:textId="77777777" w:rsidR="00844D45" w:rsidRDefault="00B70436">
      <w:pPr>
        <w:numPr>
          <w:ilvl w:val="0"/>
          <w:numId w:val="59"/>
        </w:numPr>
        <w:ind w:firstLineChars="0" w:firstLine="420"/>
      </w:pPr>
      <w:r>
        <w:rPr>
          <w:rFonts w:hint="eastAsia"/>
        </w:rPr>
        <w:t>网页过滤功能：集成合作伙伴提供的网站过滤插件，每日更新黑名单网址数据库；</w:t>
      </w:r>
    </w:p>
    <w:p w14:paraId="6E9FD05E" w14:textId="77777777" w:rsidR="00844D45" w:rsidRDefault="00B70436">
      <w:pPr>
        <w:numPr>
          <w:ilvl w:val="0"/>
          <w:numId w:val="59"/>
        </w:numPr>
        <w:ind w:firstLineChars="0" w:firstLine="420"/>
      </w:pPr>
      <w:r>
        <w:rPr>
          <w:rFonts w:hint="eastAsia"/>
        </w:rPr>
        <w:t>应用程序过滤功能：通过定义一些常用应用程序的签名信息来过滤用户使用某些特定应用，如聊天、游戏等；</w:t>
      </w:r>
    </w:p>
    <w:p w14:paraId="04098EFA" w14:textId="77777777" w:rsidR="00844D45" w:rsidRDefault="00B70436">
      <w:pPr>
        <w:numPr>
          <w:ilvl w:val="0"/>
          <w:numId w:val="59"/>
        </w:numPr>
        <w:ind w:firstLineChars="0" w:firstLine="420"/>
      </w:pPr>
      <w:r>
        <w:rPr>
          <w:rFonts w:hint="eastAsia"/>
        </w:rPr>
        <w:t>邮件过滤功能：</w:t>
      </w:r>
      <w:r>
        <w:rPr>
          <w:rFonts w:hint="eastAsia"/>
        </w:rPr>
        <w:t>ISA</w:t>
      </w:r>
      <w:r>
        <w:rPr>
          <w:rFonts w:hint="eastAsia"/>
        </w:rPr>
        <w:t>服务器执行</w:t>
      </w:r>
      <w:r>
        <w:rPr>
          <w:rFonts w:hint="eastAsia"/>
        </w:rPr>
        <w:t xml:space="preserve">SMTP </w:t>
      </w:r>
      <w:r>
        <w:rPr>
          <w:rFonts w:hint="eastAsia"/>
        </w:rPr>
        <w:t>邮件的检测，阻止危险代码和不想要的电子邮件进入网络。</w:t>
      </w:r>
    </w:p>
    <w:p w14:paraId="7DBEC4CA" w14:textId="77777777" w:rsidR="00844D45" w:rsidRDefault="00B70436">
      <w:pPr>
        <w:ind w:left="420" w:firstLineChars="0" w:firstLine="0"/>
        <w:rPr>
          <w:b/>
        </w:rPr>
      </w:pPr>
      <w:r>
        <w:rPr>
          <w:rFonts w:hint="eastAsia"/>
          <w:b/>
        </w:rPr>
        <w:t>②</w:t>
      </w:r>
      <w:r>
        <w:rPr>
          <w:rFonts w:ascii="宋体" w:hAnsi="宋体" w:hint="eastAsia"/>
          <w:b/>
          <w:szCs w:val="21"/>
        </w:rPr>
        <w:t>缓存功能</w:t>
      </w:r>
    </w:p>
    <w:p w14:paraId="1A906D86" w14:textId="77777777" w:rsidR="00844D45" w:rsidRDefault="00B70436">
      <w:pPr>
        <w:ind w:firstLine="420"/>
      </w:pPr>
      <w:r>
        <w:rPr>
          <w:rFonts w:hint="eastAsia"/>
        </w:rPr>
        <w:t>服务器部署为正向缓存服务器，并配置学校、教委的服务器实现级联，这种配置及部署方案可以使客户端更快地访问所请求的内容。启用缓存后，可以配置缓存规则，即确定是存储指定站点中的内容，还是从</w:t>
      </w:r>
      <w:r>
        <w:rPr>
          <w:rFonts w:hint="eastAsia"/>
        </w:rPr>
        <w:t xml:space="preserve"> ISA </w:t>
      </w:r>
      <w:r>
        <w:rPr>
          <w:rFonts w:hint="eastAsia"/>
        </w:rPr>
        <w:t>服务器缓存中检索该内容。缓存规则应用于所请求的站点，而与源网络无关。此外，在启用了缓存的情况下，还可以配置内容下载任务，提前主动缓存所需内容。</w:t>
      </w:r>
    </w:p>
    <w:p w14:paraId="31C67623" w14:textId="77777777" w:rsidR="00844D45" w:rsidRDefault="00B70436">
      <w:pPr>
        <w:ind w:firstLine="422"/>
        <w:rPr>
          <w:b/>
        </w:rPr>
      </w:pPr>
      <w:r>
        <w:rPr>
          <w:rFonts w:hint="eastAsia"/>
          <w:b/>
        </w:rPr>
        <w:t>③</w:t>
      </w:r>
      <w:r>
        <w:rPr>
          <w:rFonts w:ascii="宋体" w:hAnsi="宋体" w:hint="eastAsia"/>
          <w:b/>
          <w:szCs w:val="21"/>
        </w:rPr>
        <w:t>控制功能</w:t>
      </w:r>
    </w:p>
    <w:p w14:paraId="25AEE8FE" w14:textId="77777777" w:rsidR="00844D45" w:rsidRDefault="00B70436">
      <w:pPr>
        <w:ind w:firstLine="420"/>
      </w:pPr>
      <w:r>
        <w:rPr>
          <w:rFonts w:hint="eastAsia"/>
        </w:rPr>
        <w:t>控制功能：通过配置防火墙策略规则，可以根据需要控制用户访问</w:t>
      </w:r>
      <w:r>
        <w:rPr>
          <w:rFonts w:hint="eastAsia"/>
        </w:rPr>
        <w:t>Internet</w:t>
      </w:r>
      <w:r>
        <w:rPr>
          <w:rFonts w:hint="eastAsia"/>
        </w:rPr>
        <w:t>的权限。可以在系统里定义不同的用户群，如学生、教师等，然后为不同的用户群设定不同的上网权限，</w:t>
      </w:r>
      <w:r>
        <w:rPr>
          <w:rFonts w:hint="eastAsia"/>
        </w:rPr>
        <w:lastRenderedPageBreak/>
        <w:t>如上网地点、上网时间等。</w:t>
      </w:r>
    </w:p>
    <w:p w14:paraId="422D2EAA" w14:textId="77777777" w:rsidR="00844D45" w:rsidRDefault="00B70436">
      <w:pPr>
        <w:ind w:firstLine="422"/>
        <w:rPr>
          <w:b/>
        </w:rPr>
      </w:pPr>
      <w:r>
        <w:rPr>
          <w:rFonts w:hint="eastAsia"/>
          <w:b/>
        </w:rPr>
        <w:t>④</w:t>
      </w:r>
      <w:r>
        <w:rPr>
          <w:rFonts w:ascii="宋体" w:hAnsi="宋体" w:hint="eastAsia"/>
          <w:b/>
          <w:szCs w:val="21"/>
        </w:rPr>
        <w:t>安全功能</w:t>
      </w:r>
    </w:p>
    <w:p w14:paraId="5A641A28" w14:textId="77777777" w:rsidR="00844D45" w:rsidRDefault="00B70436">
      <w:pPr>
        <w:ind w:firstLine="420"/>
      </w:pPr>
      <w:r>
        <w:rPr>
          <w:rFonts w:hint="eastAsia"/>
        </w:rPr>
        <w:t>安全功能：所有网络管理员共同关心的安全问题都与攻击有关，在</w:t>
      </w:r>
      <w:r>
        <w:rPr>
          <w:rFonts w:hint="eastAsia"/>
        </w:rPr>
        <w:t>ISA</w:t>
      </w:r>
      <w:r>
        <w:rPr>
          <w:rFonts w:hint="eastAsia"/>
        </w:rPr>
        <w:t>服务器上可以通过配置入侵检测筛选器来检测各种特定的攻击</w:t>
      </w:r>
      <w:r>
        <w:rPr>
          <w:rFonts w:hint="eastAsia"/>
        </w:rPr>
        <w:t xml:space="preserve">: </w:t>
      </w:r>
    </w:p>
    <w:p w14:paraId="4D4C47AC" w14:textId="77777777" w:rsidR="00844D45" w:rsidRDefault="00B70436">
      <w:pPr>
        <w:numPr>
          <w:ilvl w:val="0"/>
          <w:numId w:val="60"/>
        </w:numPr>
        <w:ind w:left="0" w:firstLineChars="0" w:firstLine="420"/>
      </w:pPr>
      <w:r>
        <w:rPr>
          <w:rFonts w:hint="eastAsia"/>
        </w:rPr>
        <w:t xml:space="preserve">DNS </w:t>
      </w:r>
      <w:r>
        <w:rPr>
          <w:rFonts w:hint="eastAsia"/>
        </w:rPr>
        <w:t>入侵。发生了主机名溢出、长度溢出或区域复制攻击。</w:t>
      </w:r>
    </w:p>
    <w:p w14:paraId="026674D8" w14:textId="77777777" w:rsidR="00844D45" w:rsidRDefault="00B70436">
      <w:pPr>
        <w:numPr>
          <w:ilvl w:val="0"/>
          <w:numId w:val="60"/>
        </w:numPr>
        <w:ind w:left="0" w:firstLineChars="0" w:firstLine="420"/>
      </w:pPr>
      <w:r>
        <w:rPr>
          <w:rFonts w:hint="eastAsia"/>
        </w:rPr>
        <w:t xml:space="preserve">DNS </w:t>
      </w:r>
      <w:r>
        <w:rPr>
          <w:rFonts w:hint="eastAsia"/>
        </w:rPr>
        <w:t>区域复制入侵。发生了区域复制攻击。</w:t>
      </w:r>
    </w:p>
    <w:p w14:paraId="2F9D3067" w14:textId="77777777" w:rsidR="00844D45" w:rsidRDefault="00B70436">
      <w:pPr>
        <w:numPr>
          <w:ilvl w:val="0"/>
          <w:numId w:val="60"/>
        </w:numPr>
        <w:ind w:left="0" w:firstLineChars="0" w:firstLine="420"/>
      </w:pPr>
      <w:r>
        <w:rPr>
          <w:rFonts w:hint="eastAsia"/>
        </w:rPr>
        <w:t>检测到入侵。外部用户曾尝试入侵。</w:t>
      </w:r>
    </w:p>
    <w:p w14:paraId="3C56A029" w14:textId="77777777" w:rsidR="00844D45" w:rsidRDefault="00B70436">
      <w:pPr>
        <w:numPr>
          <w:ilvl w:val="0"/>
          <w:numId w:val="60"/>
        </w:numPr>
        <w:ind w:left="0" w:firstLineChars="0" w:firstLine="420"/>
      </w:pPr>
      <w:r>
        <w:rPr>
          <w:rFonts w:hint="eastAsia"/>
        </w:rPr>
        <w:t xml:space="preserve">POP </w:t>
      </w:r>
      <w:r>
        <w:rPr>
          <w:rFonts w:hint="eastAsia"/>
        </w:rPr>
        <w:t>入侵。检测到</w:t>
      </w:r>
      <w:r>
        <w:rPr>
          <w:rFonts w:hint="eastAsia"/>
        </w:rPr>
        <w:t xml:space="preserve"> POP </w:t>
      </w:r>
      <w:r>
        <w:rPr>
          <w:rFonts w:hint="eastAsia"/>
        </w:rPr>
        <w:t>缓冲区溢出。</w:t>
      </w:r>
    </w:p>
    <w:p w14:paraId="624B0CF9" w14:textId="77777777" w:rsidR="00844D45" w:rsidRDefault="00B70436">
      <w:pPr>
        <w:numPr>
          <w:ilvl w:val="0"/>
          <w:numId w:val="60"/>
        </w:numPr>
        <w:ind w:left="0" w:firstLineChars="0" w:firstLine="420"/>
      </w:pPr>
      <w:r>
        <w:rPr>
          <w:rFonts w:hint="eastAsia"/>
        </w:rPr>
        <w:t xml:space="preserve">Windows </w:t>
      </w:r>
      <w:r>
        <w:rPr>
          <w:rFonts w:hint="eastAsia"/>
        </w:rPr>
        <w:t>带外攻击</w:t>
      </w:r>
      <w:r>
        <w:rPr>
          <w:rFonts w:hint="eastAsia"/>
        </w:rPr>
        <w:t xml:space="preserve"> (WinNuke)  </w:t>
      </w:r>
    </w:p>
    <w:p w14:paraId="743DA29E" w14:textId="77777777" w:rsidR="00844D45" w:rsidRDefault="00B70436">
      <w:pPr>
        <w:numPr>
          <w:ilvl w:val="0"/>
          <w:numId w:val="60"/>
        </w:numPr>
        <w:ind w:left="0" w:firstLineChars="0" w:firstLine="420"/>
      </w:pPr>
      <w:r>
        <w:rPr>
          <w:rFonts w:hint="eastAsia"/>
        </w:rPr>
        <w:t xml:space="preserve">Land </w:t>
      </w:r>
      <w:r>
        <w:rPr>
          <w:rFonts w:hint="eastAsia"/>
        </w:rPr>
        <w:t>攻击</w:t>
      </w:r>
    </w:p>
    <w:p w14:paraId="7B947265" w14:textId="77777777" w:rsidR="00844D45" w:rsidRDefault="00B70436">
      <w:pPr>
        <w:numPr>
          <w:ilvl w:val="0"/>
          <w:numId w:val="60"/>
        </w:numPr>
        <w:ind w:left="0" w:firstLineChars="0" w:firstLine="420"/>
      </w:pPr>
      <w:r>
        <w:rPr>
          <w:rFonts w:hint="eastAsia"/>
        </w:rPr>
        <w:t>循环</w:t>
      </w:r>
      <w:r>
        <w:rPr>
          <w:rFonts w:hint="eastAsia"/>
        </w:rPr>
        <w:t xml:space="preserve"> Ping </w:t>
      </w:r>
      <w:r>
        <w:rPr>
          <w:rFonts w:hint="eastAsia"/>
        </w:rPr>
        <w:t>攻击</w:t>
      </w:r>
    </w:p>
    <w:p w14:paraId="08F57538" w14:textId="77777777" w:rsidR="00844D45" w:rsidRDefault="00B70436">
      <w:pPr>
        <w:numPr>
          <w:ilvl w:val="0"/>
          <w:numId w:val="60"/>
        </w:numPr>
        <w:ind w:left="0" w:firstLineChars="0" w:firstLine="420"/>
      </w:pPr>
      <w:r>
        <w:rPr>
          <w:rFonts w:hint="eastAsia"/>
        </w:rPr>
        <w:t xml:space="preserve">IP </w:t>
      </w:r>
      <w:r>
        <w:rPr>
          <w:rFonts w:hint="eastAsia"/>
        </w:rPr>
        <w:t>半扫描攻击</w:t>
      </w:r>
    </w:p>
    <w:p w14:paraId="4B9EA7CE" w14:textId="77777777" w:rsidR="00844D45" w:rsidRDefault="00B70436">
      <w:pPr>
        <w:numPr>
          <w:ilvl w:val="0"/>
          <w:numId w:val="60"/>
        </w:numPr>
        <w:ind w:left="0" w:firstLineChars="0" w:firstLine="420"/>
      </w:pPr>
      <w:r>
        <w:rPr>
          <w:rFonts w:hint="eastAsia"/>
        </w:rPr>
        <w:t xml:space="preserve">UDP </w:t>
      </w:r>
      <w:r>
        <w:rPr>
          <w:rFonts w:hint="eastAsia"/>
        </w:rPr>
        <w:t>炸弹攻击</w:t>
      </w:r>
    </w:p>
    <w:p w14:paraId="20986819" w14:textId="77777777" w:rsidR="00844D45" w:rsidRDefault="00B70436">
      <w:pPr>
        <w:numPr>
          <w:ilvl w:val="0"/>
          <w:numId w:val="60"/>
        </w:numPr>
        <w:ind w:left="0" w:firstLineChars="0" w:firstLine="420"/>
      </w:pPr>
      <w:r>
        <w:rPr>
          <w:rFonts w:hint="eastAsia"/>
        </w:rPr>
        <w:t>端口扫描攻击</w:t>
      </w:r>
    </w:p>
    <w:p w14:paraId="11DE4DE4" w14:textId="77777777" w:rsidR="00844D45" w:rsidRDefault="00B70436">
      <w:pPr>
        <w:ind w:firstLine="420"/>
      </w:pPr>
      <w:r>
        <w:rPr>
          <w:rFonts w:hint="eastAsia"/>
        </w:rPr>
        <w:t>另外，网络上蠕虫病毒的攻击也是令网络管理员很头痛的问题，服务器可以检查应用程序层的命令和数据。通过状态筛选机制来阻止传递攻击代码。服务器监控状态应用程序层筛选器检查超文本传输协议</w:t>
      </w:r>
      <w:r>
        <w:rPr>
          <w:rFonts w:hint="eastAsia"/>
        </w:rPr>
        <w:t xml:space="preserve"> (HTTP) </w:t>
      </w:r>
      <w:r>
        <w:rPr>
          <w:rFonts w:hint="eastAsia"/>
        </w:rPr>
        <w:t>命令和数据，并阻止数据包传递到网络中，这阻止了外围攻击。</w:t>
      </w:r>
    </w:p>
    <w:p w14:paraId="185EF042" w14:textId="77777777" w:rsidR="00844D45" w:rsidRDefault="00B70436">
      <w:pPr>
        <w:ind w:firstLine="422"/>
      </w:pPr>
      <w:r>
        <w:rPr>
          <w:rFonts w:ascii="宋体" w:hAnsi="宋体" w:hint="eastAsia"/>
          <w:b/>
          <w:szCs w:val="21"/>
        </w:rPr>
        <w:t>⑤监控功能</w:t>
      </w:r>
    </w:p>
    <w:p w14:paraId="0D33D1F2" w14:textId="77777777" w:rsidR="00844D45" w:rsidRDefault="00B70436">
      <w:pPr>
        <w:ind w:firstLine="420"/>
      </w:pPr>
      <w:r>
        <w:rPr>
          <w:rFonts w:hint="eastAsia"/>
        </w:rPr>
        <w:t>监控功能：可以通过</w:t>
      </w:r>
      <w:r>
        <w:rPr>
          <w:rFonts w:hint="eastAsia"/>
        </w:rPr>
        <w:t>Web</w:t>
      </w:r>
      <w:r>
        <w:rPr>
          <w:rFonts w:hint="eastAsia"/>
        </w:rPr>
        <w:t>界面，实现对绿色校园网系统进行监控。监控信息包括：</w:t>
      </w:r>
    </w:p>
    <w:p w14:paraId="1809ECB6" w14:textId="77777777" w:rsidR="00844D45" w:rsidRDefault="00B70436">
      <w:pPr>
        <w:numPr>
          <w:ilvl w:val="0"/>
          <w:numId w:val="61"/>
        </w:numPr>
        <w:ind w:left="0" w:firstLineChars="0" w:firstLine="420"/>
      </w:pPr>
      <w:r>
        <w:rPr>
          <w:rFonts w:hint="eastAsia"/>
        </w:rPr>
        <w:t>服务器的服务健康状态，如</w:t>
      </w:r>
      <w:r>
        <w:rPr>
          <w:rFonts w:hint="eastAsia"/>
        </w:rPr>
        <w:t>ISA</w:t>
      </w:r>
      <w:r>
        <w:rPr>
          <w:rFonts w:hint="eastAsia"/>
        </w:rPr>
        <w:t>防火墙服务、网站过滤器服务，数据引擎服务等；</w:t>
      </w:r>
    </w:p>
    <w:p w14:paraId="4FCAB3A5" w14:textId="77777777" w:rsidR="00844D45" w:rsidRDefault="00B70436">
      <w:pPr>
        <w:numPr>
          <w:ilvl w:val="0"/>
          <w:numId w:val="62"/>
        </w:numPr>
        <w:ind w:left="0" w:firstLineChars="0" w:firstLine="420"/>
      </w:pPr>
      <w:r>
        <w:rPr>
          <w:rFonts w:hint="eastAsia"/>
        </w:rPr>
        <w:t>当前在线用户数，用户连接状态等；</w:t>
      </w:r>
    </w:p>
    <w:p w14:paraId="2E5A9D41" w14:textId="77777777" w:rsidR="00844D45" w:rsidRDefault="00B70436">
      <w:pPr>
        <w:numPr>
          <w:ilvl w:val="0"/>
          <w:numId w:val="62"/>
        </w:numPr>
        <w:ind w:left="0" w:firstLineChars="0" w:firstLine="420"/>
      </w:pPr>
      <w:r>
        <w:rPr>
          <w:rFonts w:hint="eastAsia"/>
        </w:rPr>
        <w:t>当前被过滤或阻挡的网站访问信息；</w:t>
      </w:r>
    </w:p>
    <w:p w14:paraId="654F980F" w14:textId="77777777" w:rsidR="00844D45" w:rsidRDefault="00B70436">
      <w:pPr>
        <w:numPr>
          <w:ilvl w:val="0"/>
          <w:numId w:val="62"/>
        </w:numPr>
        <w:ind w:left="0" w:firstLineChars="0" w:firstLine="420"/>
      </w:pPr>
      <w:r>
        <w:rPr>
          <w:rFonts w:hint="eastAsia"/>
        </w:rPr>
        <w:t>系统各种告警和错误信息；</w:t>
      </w:r>
    </w:p>
    <w:p w14:paraId="3989624C" w14:textId="77777777" w:rsidR="00844D45" w:rsidRDefault="00B70436">
      <w:pPr>
        <w:numPr>
          <w:ilvl w:val="0"/>
          <w:numId w:val="62"/>
        </w:numPr>
        <w:ind w:left="0" w:firstLineChars="0" w:firstLine="420"/>
      </w:pPr>
      <w:r>
        <w:rPr>
          <w:rFonts w:hint="eastAsia"/>
        </w:rPr>
        <w:t>系统运行性能状况，显示服务器的性能信息，如可用磁盘、</w:t>
      </w:r>
      <w:r>
        <w:rPr>
          <w:rFonts w:hint="eastAsia"/>
        </w:rPr>
        <w:t>CPU</w:t>
      </w:r>
      <w:r>
        <w:rPr>
          <w:rFonts w:hint="eastAsia"/>
        </w:rPr>
        <w:t>利用率、可用内存、网络利用率等。</w:t>
      </w:r>
    </w:p>
    <w:p w14:paraId="668CD832" w14:textId="77777777" w:rsidR="00844D45" w:rsidRDefault="00B70436">
      <w:pPr>
        <w:ind w:left="420" w:firstLineChars="0" w:firstLine="0"/>
        <w:rPr>
          <w:b/>
        </w:rPr>
      </w:pPr>
      <w:r>
        <w:rPr>
          <w:rFonts w:hint="eastAsia"/>
          <w:b/>
        </w:rPr>
        <w:t>⑤</w:t>
      </w:r>
      <w:r>
        <w:rPr>
          <w:rFonts w:ascii="宋体" w:hAnsi="宋体" w:hint="eastAsia"/>
          <w:b/>
          <w:szCs w:val="21"/>
        </w:rPr>
        <w:t>报表功能</w:t>
      </w:r>
    </w:p>
    <w:p w14:paraId="444EE728" w14:textId="77777777" w:rsidR="00844D45" w:rsidRDefault="00B70436">
      <w:pPr>
        <w:ind w:firstLine="420"/>
      </w:pPr>
      <w:r>
        <w:rPr>
          <w:rFonts w:hint="eastAsia"/>
        </w:rPr>
        <w:t>报表功能：系统可以根据日志文件收集的</w:t>
      </w:r>
      <w:r>
        <w:rPr>
          <w:rFonts w:hint="eastAsia"/>
        </w:rPr>
        <w:t>Internet</w:t>
      </w:r>
      <w:r>
        <w:rPr>
          <w:rFonts w:hint="eastAsia"/>
        </w:rPr>
        <w:t>访问数据生成报表，可以按照每天、每周、每月或每年的重复周期来生成报表。报表可以提供以下多种统计数据：</w:t>
      </w:r>
    </w:p>
    <w:p w14:paraId="2206C013" w14:textId="77777777" w:rsidR="00844D45" w:rsidRDefault="00B70436">
      <w:pPr>
        <w:numPr>
          <w:ilvl w:val="0"/>
          <w:numId w:val="63"/>
        </w:numPr>
        <w:ind w:left="0" w:firstLineChars="0" w:firstLine="420"/>
      </w:pPr>
      <w:r>
        <w:rPr>
          <w:rFonts w:hint="eastAsia"/>
        </w:rPr>
        <w:t>用户访问</w:t>
      </w:r>
      <w:r>
        <w:rPr>
          <w:rFonts w:hint="eastAsia"/>
        </w:rPr>
        <w:t>Internet</w:t>
      </w:r>
      <w:r>
        <w:rPr>
          <w:rFonts w:hint="eastAsia"/>
        </w:rPr>
        <w:t>的情况。</w:t>
      </w:r>
    </w:p>
    <w:p w14:paraId="78036ADF" w14:textId="77777777" w:rsidR="00844D45" w:rsidRDefault="00B70436">
      <w:pPr>
        <w:numPr>
          <w:ilvl w:val="0"/>
          <w:numId w:val="63"/>
        </w:numPr>
        <w:ind w:left="0" w:firstLineChars="0" w:firstLine="420"/>
      </w:pPr>
      <w:r>
        <w:rPr>
          <w:rFonts w:hint="eastAsia"/>
        </w:rPr>
        <w:lastRenderedPageBreak/>
        <w:t>被过滤或拒绝访问的情况</w:t>
      </w:r>
    </w:p>
    <w:p w14:paraId="3627E247" w14:textId="77777777" w:rsidR="00844D45" w:rsidRDefault="00B70436">
      <w:pPr>
        <w:numPr>
          <w:ilvl w:val="0"/>
          <w:numId w:val="63"/>
        </w:numPr>
        <w:ind w:left="0" w:firstLineChars="0" w:firstLine="420"/>
      </w:pPr>
      <w:r>
        <w:rPr>
          <w:rFonts w:hint="eastAsia"/>
        </w:rPr>
        <w:t>用户最常用的协议和应用程序。</w:t>
      </w:r>
    </w:p>
    <w:p w14:paraId="33207B9C" w14:textId="77777777" w:rsidR="00844D45" w:rsidRDefault="00B70436">
      <w:pPr>
        <w:numPr>
          <w:ilvl w:val="0"/>
          <w:numId w:val="63"/>
        </w:numPr>
        <w:ind w:left="0" w:firstLineChars="0" w:firstLine="420"/>
      </w:pPr>
      <w:r>
        <w:rPr>
          <w:rFonts w:hint="eastAsia"/>
        </w:rPr>
        <w:t>按应用程序、协议和方向分类的总体</w:t>
      </w:r>
      <w:r>
        <w:rPr>
          <w:rFonts w:hint="eastAsia"/>
        </w:rPr>
        <w:t xml:space="preserve"> Internet </w:t>
      </w:r>
      <w:r>
        <w:rPr>
          <w:rFonts w:hint="eastAsia"/>
        </w:rPr>
        <w:t>使用情况。</w:t>
      </w:r>
    </w:p>
    <w:p w14:paraId="0032E3E5" w14:textId="77777777" w:rsidR="00844D45" w:rsidRDefault="00B70436">
      <w:pPr>
        <w:numPr>
          <w:ilvl w:val="0"/>
          <w:numId w:val="63"/>
        </w:numPr>
        <w:ind w:left="0" w:firstLineChars="0" w:firstLine="420"/>
      </w:pPr>
      <w:r>
        <w:rPr>
          <w:rFonts w:hint="eastAsia"/>
        </w:rPr>
        <w:t>试图违反网络安全的操作情况。</w:t>
      </w:r>
    </w:p>
    <w:p w14:paraId="3B5D81F6" w14:textId="77777777" w:rsidR="00844D45" w:rsidRDefault="00B70436">
      <w:pPr>
        <w:pStyle w:val="11"/>
        <w:numPr>
          <w:ilvl w:val="0"/>
          <w:numId w:val="57"/>
        </w:numPr>
        <w:ind w:left="0" w:firstLineChars="0" w:firstLine="426"/>
        <w:rPr>
          <w:b/>
        </w:rPr>
      </w:pPr>
      <w:r>
        <w:rPr>
          <w:rFonts w:hint="eastAsia"/>
          <w:b/>
        </w:rPr>
        <w:t>反垃圾邮件与防病毒</w:t>
      </w:r>
    </w:p>
    <w:p w14:paraId="0D4F95EF" w14:textId="77777777" w:rsidR="00844D45" w:rsidRDefault="00B70436">
      <w:pPr>
        <w:pStyle w:val="11"/>
        <w:ind w:left="426" w:firstLineChars="0" w:firstLine="0"/>
        <w:rPr>
          <w:b/>
        </w:rPr>
      </w:pPr>
      <w:r>
        <w:rPr>
          <w:rFonts w:hint="eastAsia"/>
          <w:b/>
        </w:rPr>
        <w:t>①</w:t>
      </w:r>
      <w:r>
        <w:rPr>
          <w:rFonts w:ascii="宋体" w:hAnsi="宋体" w:hint="eastAsia"/>
          <w:b/>
          <w:szCs w:val="21"/>
        </w:rPr>
        <w:t>高性能的内存扫描</w:t>
      </w:r>
    </w:p>
    <w:p w14:paraId="4137B256" w14:textId="77777777" w:rsidR="00844D45" w:rsidRDefault="00B70436">
      <w:pPr>
        <w:ind w:firstLine="420"/>
      </w:pPr>
      <w:r>
        <w:rPr>
          <w:rFonts w:hint="eastAsia"/>
        </w:rPr>
        <w:t>在内存中对通过</w:t>
      </w:r>
      <w:r>
        <w:rPr>
          <w:rFonts w:hint="eastAsia"/>
        </w:rPr>
        <w:t>SMTP</w:t>
      </w:r>
      <w:r>
        <w:rPr>
          <w:rFonts w:hint="eastAsia"/>
        </w:rPr>
        <w:t>网关的所有信息，进行病毒扫描及垃圾邮件判断。减少了传统防病毒软件中的引擎大量重复无意义的扫描工作，提高了服务器和网络性能；且真正实现了在内存中处理病毒事件，缩短了引擎单个处理染毒文件的时间。</w:t>
      </w:r>
    </w:p>
    <w:p w14:paraId="10C17625" w14:textId="77777777" w:rsidR="00844D45" w:rsidRDefault="00B70436">
      <w:pPr>
        <w:numPr>
          <w:ilvl w:val="0"/>
          <w:numId w:val="64"/>
        </w:numPr>
        <w:ind w:left="0" w:firstLineChars="0" w:firstLine="420"/>
      </w:pPr>
      <w:r>
        <w:rPr>
          <w:rFonts w:hint="eastAsia"/>
        </w:rPr>
        <w:t>信任扫描：动态改进实际部署中的性能和可扩展性。可置信的扫描可实现</w:t>
      </w:r>
      <w:r>
        <w:rPr>
          <w:rFonts w:hint="eastAsia"/>
        </w:rPr>
        <w:t>---</w:t>
      </w:r>
      <w:r>
        <w:rPr>
          <w:rFonts w:hint="eastAsia"/>
        </w:rPr>
        <w:t>由一个服务器（或客户机）进行的扫描受信于另一服务器（或客户机），从而避免环境中多余的、</w:t>
      </w:r>
      <w:r>
        <w:rPr>
          <w:rFonts w:hint="eastAsia"/>
        </w:rPr>
        <w:t>CPU</w:t>
      </w:r>
      <w:r>
        <w:rPr>
          <w:rFonts w:hint="eastAsia"/>
        </w:rPr>
        <w:t>密集型扫描。可在不同域上的服务器互相设置为信任域，从而避免同一个文件同一机制重复扫描的情况。在大型机构中，局域网内部邮件占日常邮件的绝大多数，其重复扫描的工作量非常之大，启用信任扫描，可很大程度上减轻各服务器出入站的扫描任务。</w:t>
      </w:r>
    </w:p>
    <w:p w14:paraId="68DE284E" w14:textId="77777777" w:rsidR="00844D45" w:rsidRDefault="00B70436">
      <w:pPr>
        <w:numPr>
          <w:ilvl w:val="0"/>
          <w:numId w:val="64"/>
        </w:numPr>
        <w:ind w:left="0" w:firstLineChars="0" w:firstLine="420"/>
      </w:pPr>
      <w:r>
        <w:rPr>
          <w:rFonts w:hint="eastAsia"/>
        </w:rPr>
        <w:t>前置防护：与传统扫描技术相比，在内存中进行分析和处理，真正意义上实现了病毒的预防而非仅仅依赖诊治。</w:t>
      </w:r>
    </w:p>
    <w:p w14:paraId="2DBD2163" w14:textId="77777777" w:rsidR="00844D45" w:rsidRDefault="00B70436">
      <w:pPr>
        <w:ind w:left="420" w:firstLineChars="0" w:firstLine="0"/>
        <w:rPr>
          <w:b/>
        </w:rPr>
      </w:pPr>
      <w:r>
        <w:rPr>
          <w:rFonts w:hint="eastAsia"/>
          <w:b/>
        </w:rPr>
        <w:t>②</w:t>
      </w:r>
      <w:r>
        <w:rPr>
          <w:rFonts w:ascii="宋体" w:hAnsi="宋体" w:hint="eastAsia"/>
          <w:b/>
          <w:szCs w:val="21"/>
        </w:rPr>
        <w:t>多引擎扫描机制</w:t>
      </w:r>
    </w:p>
    <w:p w14:paraId="4BB69FC4" w14:textId="77777777" w:rsidR="00844D45" w:rsidRDefault="00B70436">
      <w:pPr>
        <w:ind w:firstLine="420"/>
      </w:pPr>
      <w:r>
        <w:rPr>
          <w:rFonts w:hint="eastAsia"/>
        </w:rPr>
        <w:t>多引擎扫描机制集成了多个性能卓越的反病毒扫描引擎，从而以多倍于单一引擎产品的性能优势。引擎偏好设置允许管理员根据其在最优化扫描器可信度或</w:t>
      </w:r>
      <w:r>
        <w:rPr>
          <w:rFonts w:hint="eastAsia"/>
        </w:rPr>
        <w:t>CUP</w:t>
      </w:r>
      <w:r>
        <w:rPr>
          <w:rFonts w:hint="eastAsia"/>
        </w:rPr>
        <w:t>性能方面的要求。</w:t>
      </w:r>
    </w:p>
    <w:p w14:paraId="381C0303" w14:textId="77777777" w:rsidR="00844D45" w:rsidRDefault="00B70436">
      <w:pPr>
        <w:ind w:firstLine="422"/>
        <w:rPr>
          <w:b/>
        </w:rPr>
      </w:pPr>
      <w:r>
        <w:rPr>
          <w:rFonts w:hint="eastAsia"/>
          <w:b/>
        </w:rPr>
        <w:t>③</w:t>
      </w:r>
      <w:r>
        <w:rPr>
          <w:rFonts w:ascii="宋体" w:hAnsi="宋体" w:hint="eastAsia"/>
          <w:b/>
          <w:szCs w:val="21"/>
        </w:rPr>
        <w:t>蠕虫清除器</w:t>
      </w:r>
    </w:p>
    <w:p w14:paraId="25AC57A4" w14:textId="77777777" w:rsidR="00844D45" w:rsidRDefault="00B70436">
      <w:pPr>
        <w:ind w:firstLine="420"/>
      </w:pPr>
      <w:r>
        <w:rPr>
          <w:rFonts w:hint="eastAsia"/>
        </w:rPr>
        <w:t>目前蠕虫病毒家族在邮件病毒中呈上升趋势，因为它具有极强的自我复制能力，自我传播能力（自带</w:t>
      </w:r>
      <w:r>
        <w:rPr>
          <w:rFonts w:hint="eastAsia"/>
        </w:rPr>
        <w:t>SMTP</w:t>
      </w:r>
      <w:r>
        <w:rPr>
          <w:rFonts w:hint="eastAsia"/>
        </w:rPr>
        <w:t>服务），破坏能力（瞬间产生大量数据垃圾可导致服务器瘫痪），且因其区别于传统病毒的独立性、攻击性和普遍性，对于蠕虫病毒的防治是所有防病毒软件必须面对的重要课题。</w:t>
      </w:r>
    </w:p>
    <w:p w14:paraId="5FAB0857" w14:textId="77777777" w:rsidR="00844D45" w:rsidRDefault="00B70436">
      <w:pPr>
        <w:ind w:firstLine="420"/>
      </w:pPr>
      <w:r>
        <w:rPr>
          <w:rFonts w:hint="eastAsia"/>
        </w:rPr>
        <w:t>学校基地使用与其他防病毒产品试图对蠕虫感染文件进行修复的不同的处理方式，即由引擎判断为被蠕虫病毒感染的文件，直接删除，决不允许被感染文件进入</w:t>
      </w:r>
      <w:r>
        <w:rPr>
          <w:rFonts w:hint="eastAsia"/>
        </w:rPr>
        <w:t>Notes</w:t>
      </w:r>
      <w:r>
        <w:rPr>
          <w:rFonts w:hint="eastAsia"/>
        </w:rPr>
        <w:t>环境。由于蠕虫病毒本身及被其感染的文件数据毫无价值的数据垃圾，故没有任何保留的必要。此功能最大程度上降低了因防病毒软件在蠕虫爆发时，不断使用引擎进行扫描、修复作业而产生的大量占用服务器</w:t>
      </w:r>
      <w:r>
        <w:rPr>
          <w:rFonts w:hint="eastAsia"/>
        </w:rPr>
        <w:t>CPU</w:t>
      </w:r>
      <w:r>
        <w:rPr>
          <w:rFonts w:hint="eastAsia"/>
        </w:rPr>
        <w:t>资源及网络带宽的问题，极大的有助于提高网络性能。将危险的蠕虫阻挡于网络之外。</w:t>
      </w:r>
    </w:p>
    <w:p w14:paraId="3F6BE2AC" w14:textId="77777777" w:rsidR="00844D45" w:rsidRDefault="00B70436">
      <w:pPr>
        <w:ind w:firstLine="420"/>
      </w:pPr>
      <w:r>
        <w:rPr>
          <w:rFonts w:hint="eastAsia"/>
        </w:rPr>
        <w:lastRenderedPageBreak/>
        <w:t>④</w:t>
      </w:r>
      <w:r>
        <w:rPr>
          <w:rFonts w:ascii="宋体" w:hAnsi="宋体" w:hint="eastAsia"/>
          <w:b/>
          <w:szCs w:val="21"/>
        </w:rPr>
        <w:t>高效的防垃圾邮件技术</w:t>
      </w:r>
    </w:p>
    <w:p w14:paraId="28E3BDFF" w14:textId="77777777" w:rsidR="00844D45" w:rsidRDefault="00B70436">
      <w:pPr>
        <w:ind w:firstLine="420"/>
      </w:pPr>
      <w:r>
        <w:rPr>
          <w:rFonts w:hint="eastAsia"/>
        </w:rPr>
        <w:t>内容过滤允许组件系统过滤不需要的内容，过滤内容和附件将与消息剥离，并被删除。发送通知，隔离被删除文件。可进行过滤设置的文件类型包括：</w:t>
      </w:r>
    </w:p>
    <w:p w14:paraId="43FCAD7D" w14:textId="77777777" w:rsidR="00844D45" w:rsidRDefault="00B70436">
      <w:pPr>
        <w:numPr>
          <w:ilvl w:val="0"/>
          <w:numId w:val="65"/>
        </w:numPr>
        <w:ind w:left="0" w:firstLineChars="0" w:firstLine="420"/>
      </w:pPr>
      <w:r>
        <w:rPr>
          <w:rFonts w:hint="eastAsia"/>
        </w:rPr>
        <w:t>黑</w:t>
      </w:r>
      <w:r>
        <w:rPr>
          <w:rFonts w:hint="eastAsia"/>
        </w:rPr>
        <w:t>/</w:t>
      </w:r>
      <w:r>
        <w:rPr>
          <w:rFonts w:hint="eastAsia"/>
        </w:rPr>
        <w:t>白名单（</w:t>
      </w:r>
      <w:r>
        <w:rPr>
          <w:rFonts w:hint="eastAsia"/>
        </w:rPr>
        <w:t>Allowed/Rejected Mailhosts</w:t>
      </w:r>
      <w:r>
        <w:rPr>
          <w:rFonts w:hint="eastAsia"/>
        </w:rPr>
        <w:t>）信任</w:t>
      </w:r>
      <w:r>
        <w:rPr>
          <w:rFonts w:hint="eastAsia"/>
        </w:rPr>
        <w:t>/</w:t>
      </w:r>
      <w:r>
        <w:rPr>
          <w:rFonts w:hint="eastAsia"/>
        </w:rPr>
        <w:t>阻止的主机；</w:t>
      </w:r>
    </w:p>
    <w:p w14:paraId="4F9863AF" w14:textId="77777777" w:rsidR="00844D45" w:rsidRDefault="00B70436">
      <w:pPr>
        <w:numPr>
          <w:ilvl w:val="0"/>
          <w:numId w:val="65"/>
        </w:numPr>
        <w:ind w:left="0" w:firstLineChars="0" w:firstLine="420"/>
      </w:pPr>
      <w:r>
        <w:rPr>
          <w:rFonts w:hint="eastAsia"/>
        </w:rPr>
        <w:t xml:space="preserve">Sender-Domain  </w:t>
      </w:r>
      <w:r>
        <w:rPr>
          <w:rFonts w:hint="eastAsia"/>
        </w:rPr>
        <w:t>根据发送者域名过滤；</w:t>
      </w:r>
    </w:p>
    <w:p w14:paraId="24351129" w14:textId="77777777" w:rsidR="00844D45" w:rsidRDefault="00B70436">
      <w:pPr>
        <w:numPr>
          <w:ilvl w:val="0"/>
          <w:numId w:val="65"/>
        </w:numPr>
        <w:ind w:left="0" w:firstLineChars="0" w:firstLine="420"/>
      </w:pPr>
      <w:r>
        <w:rPr>
          <w:rFonts w:hint="eastAsia"/>
        </w:rPr>
        <w:t xml:space="preserve">Subject Line     </w:t>
      </w:r>
      <w:r>
        <w:rPr>
          <w:rFonts w:hint="eastAsia"/>
        </w:rPr>
        <w:t>主题行文字过滤；</w:t>
      </w:r>
    </w:p>
    <w:p w14:paraId="22E00A8B" w14:textId="77777777" w:rsidR="00844D45" w:rsidRDefault="00B70436">
      <w:pPr>
        <w:numPr>
          <w:ilvl w:val="0"/>
          <w:numId w:val="65"/>
        </w:numPr>
        <w:ind w:left="0" w:firstLineChars="0" w:firstLine="420"/>
      </w:pPr>
      <w:r>
        <w:rPr>
          <w:rFonts w:hint="eastAsia"/>
        </w:rPr>
        <w:t xml:space="preserve">Message Body   </w:t>
      </w:r>
      <w:r>
        <w:rPr>
          <w:rFonts w:hint="eastAsia"/>
        </w:rPr>
        <w:t>邮件正文关键字策略。</w:t>
      </w:r>
    </w:p>
    <w:p w14:paraId="08013644" w14:textId="77777777" w:rsidR="00844D45" w:rsidRDefault="00B70436">
      <w:pPr>
        <w:ind w:firstLine="420"/>
      </w:pPr>
      <w:r>
        <w:rPr>
          <w:rFonts w:hint="eastAsia"/>
        </w:rPr>
        <w:t>MTP Gateway</w:t>
      </w:r>
      <w:r>
        <w:rPr>
          <w:rFonts w:hint="eastAsia"/>
        </w:rPr>
        <w:t>部署在网络中的</w:t>
      </w:r>
      <w:r>
        <w:rPr>
          <w:rFonts w:hint="eastAsia"/>
        </w:rPr>
        <w:t>SMTP Server</w:t>
      </w:r>
      <w:r>
        <w:rPr>
          <w:rFonts w:hint="eastAsia"/>
        </w:rPr>
        <w:t>上，所有经</w:t>
      </w:r>
      <w:r>
        <w:rPr>
          <w:rFonts w:hint="eastAsia"/>
        </w:rPr>
        <w:t>SMTP</w:t>
      </w:r>
      <w:r>
        <w:rPr>
          <w:rFonts w:hint="eastAsia"/>
        </w:rPr>
        <w:t>路由的邮件，都会在实时监控对其进行病毒扫描及垃圾邮件过滤。</w:t>
      </w:r>
    </w:p>
    <w:p w14:paraId="318B71EC" w14:textId="77777777" w:rsidR="00844D45" w:rsidRDefault="00B70436">
      <w:pPr>
        <w:pStyle w:val="3"/>
      </w:pPr>
      <w:bookmarkStart w:id="158" w:name="_Toc4111"/>
      <w:r>
        <w:rPr>
          <w:rFonts w:hint="eastAsia"/>
        </w:rPr>
        <w:t xml:space="preserve">6.2.7 </w:t>
      </w:r>
      <w:r>
        <w:rPr>
          <w:rFonts w:hint="eastAsia"/>
        </w:rPr>
        <w:t>校园能源管理</w:t>
      </w:r>
      <w:bookmarkEnd w:id="158"/>
    </w:p>
    <w:p w14:paraId="4D9E2C72" w14:textId="77777777" w:rsidR="00844D45" w:rsidRDefault="00B70436">
      <w:pPr>
        <w:pStyle w:val="4"/>
      </w:pPr>
      <w:bookmarkStart w:id="159" w:name="_Toc1859"/>
      <w:r>
        <w:rPr>
          <w:rFonts w:hint="eastAsia"/>
        </w:rPr>
        <w:t xml:space="preserve">6.2.7.1 </w:t>
      </w:r>
      <w:r>
        <w:rPr>
          <w:rFonts w:hint="eastAsia"/>
        </w:rPr>
        <w:t>系统概述</w:t>
      </w:r>
      <w:bookmarkEnd w:id="159"/>
    </w:p>
    <w:p w14:paraId="481BF6B8" w14:textId="77777777" w:rsidR="00844D45" w:rsidRDefault="00B70436">
      <w:pPr>
        <w:ind w:firstLine="420"/>
      </w:pPr>
      <w:r>
        <w:rPr>
          <w:rFonts w:hint="eastAsia"/>
          <w:kern w:val="0"/>
          <w:szCs w:val="20"/>
        </w:rPr>
        <w:t>巴中中学的</w:t>
      </w:r>
      <w:r>
        <w:rPr>
          <w:rFonts w:hint="eastAsia"/>
        </w:rPr>
        <w:t>基础设施非常齐全，将面临各种公共部位的管理压力，这些新变化对基地后勤工作的体制、机制、内容、流程、手段和管理模式提出更高的要求。大力推进校园能源管理的数字化，是建设新型后勤保障体系、建设和谐校园的迫切需要。考虑到节能降耗对于节约办学成本具有立竿见影的效果，智能用电控制对学校的用电安全建设的保障性作用，本规划致力于建设完善的智能用电及水电能耗监控系统。它将是</w:t>
      </w:r>
      <w:r>
        <w:rPr>
          <w:rFonts w:hint="eastAsia"/>
          <w:kern w:val="0"/>
          <w:szCs w:val="20"/>
        </w:rPr>
        <w:t>巴中中学</w:t>
      </w:r>
      <w:r>
        <w:rPr>
          <w:rFonts w:hint="eastAsia"/>
        </w:rPr>
        <w:t>响应国家节能减排号召，建设绿色低碳校园、安全校园的重点项目之一。</w:t>
      </w:r>
    </w:p>
    <w:p w14:paraId="73D4BA7F" w14:textId="77777777" w:rsidR="00844D45" w:rsidRDefault="00B70436">
      <w:pPr>
        <w:ind w:firstLine="420"/>
      </w:pPr>
      <w:r>
        <w:rPr>
          <w:rFonts w:hint="eastAsia"/>
        </w:rPr>
        <w:t>通过实施</w:t>
      </w:r>
      <w:r>
        <w:rPr>
          <w:rFonts w:hint="eastAsia"/>
          <w:bCs/>
        </w:rPr>
        <w:t>校园能源管理</w:t>
      </w:r>
      <w:r>
        <w:rPr>
          <w:rFonts w:hint="eastAsia"/>
        </w:rPr>
        <w:t>系统可以实时掌握能耗数据、转变能源管理模式、提高能源监管水平、发现有效节能机会、评估节能改造效果。</w:t>
      </w:r>
    </w:p>
    <w:p w14:paraId="4303892E" w14:textId="77777777" w:rsidR="00844D45" w:rsidRDefault="00B70436">
      <w:pPr>
        <w:pStyle w:val="11"/>
        <w:numPr>
          <w:ilvl w:val="1"/>
          <w:numId w:val="66"/>
        </w:numPr>
        <w:ind w:firstLineChars="0"/>
        <w:rPr>
          <w:rFonts w:ascii="宋体" w:hAnsi="宋体"/>
          <w:kern w:val="0"/>
          <w:szCs w:val="20"/>
        </w:rPr>
      </w:pPr>
      <w:r>
        <w:rPr>
          <w:rFonts w:ascii="宋体" w:hAnsi="宋体" w:hint="eastAsia"/>
          <w:kern w:val="0"/>
          <w:szCs w:val="20"/>
        </w:rPr>
        <w:t>规划范围</w:t>
      </w:r>
    </w:p>
    <w:p w14:paraId="79B28B0A" w14:textId="77777777" w:rsidR="00844D45" w:rsidRDefault="00B70436">
      <w:pPr>
        <w:ind w:firstLine="420"/>
      </w:pPr>
      <w:r>
        <w:rPr>
          <w:rFonts w:hint="eastAsia"/>
        </w:rPr>
        <w:t>校园能源管理系统主要涉及范围为巴中中学内的办公楼、教学楼、实验室、宿舍、体育馆、食堂、图书馆、科研所等场所。</w:t>
      </w:r>
    </w:p>
    <w:p w14:paraId="518CFCF6" w14:textId="77777777" w:rsidR="00844D45" w:rsidRDefault="00B70436">
      <w:pPr>
        <w:ind w:firstLine="420"/>
      </w:pPr>
      <w:r>
        <w:rPr>
          <w:rFonts w:hint="eastAsia"/>
        </w:rPr>
        <w:t>系统主要监测管理对象为此类场所和建筑的水、电、气等能源资源的消耗情况，对这些信息与数据进行采集、分析和处理，并实时监控管理，为能源部门的决策提供支持。</w:t>
      </w:r>
    </w:p>
    <w:p w14:paraId="28D14CCC" w14:textId="77777777" w:rsidR="00844D45" w:rsidRDefault="00B70436">
      <w:pPr>
        <w:pStyle w:val="11"/>
        <w:numPr>
          <w:ilvl w:val="1"/>
          <w:numId w:val="66"/>
        </w:numPr>
        <w:ind w:firstLineChars="0"/>
        <w:rPr>
          <w:rFonts w:ascii="宋体" w:hAnsi="宋体"/>
          <w:kern w:val="0"/>
          <w:szCs w:val="20"/>
        </w:rPr>
      </w:pPr>
      <w:r>
        <w:rPr>
          <w:rFonts w:ascii="宋体" w:hAnsi="宋体" w:hint="eastAsia"/>
          <w:kern w:val="0"/>
          <w:szCs w:val="20"/>
        </w:rPr>
        <w:t>规划目标</w:t>
      </w:r>
    </w:p>
    <w:p w14:paraId="007C0960" w14:textId="77777777" w:rsidR="00844D45" w:rsidRDefault="00B70436">
      <w:pPr>
        <w:ind w:firstLine="420"/>
      </w:pPr>
      <w:r>
        <w:rPr>
          <w:rFonts w:hint="eastAsia"/>
        </w:rPr>
        <w:t>对巴中中学范围内的能耗状况实现数据统一采集，对相关数据进行分析统计，提供切实有效的节能措施，建立实用的能源管理和应用系统，达到节能的目的并提高工作效率。</w:t>
      </w:r>
    </w:p>
    <w:p w14:paraId="3180647E" w14:textId="77777777" w:rsidR="00844D45" w:rsidRDefault="00B70436">
      <w:pPr>
        <w:pStyle w:val="11"/>
        <w:numPr>
          <w:ilvl w:val="1"/>
          <w:numId w:val="66"/>
        </w:numPr>
        <w:ind w:firstLineChars="0"/>
        <w:rPr>
          <w:rFonts w:ascii="宋体" w:hAnsi="宋体"/>
          <w:kern w:val="0"/>
          <w:szCs w:val="20"/>
        </w:rPr>
      </w:pPr>
      <w:r>
        <w:rPr>
          <w:rFonts w:ascii="宋体" w:hAnsi="宋体" w:hint="eastAsia"/>
          <w:kern w:val="0"/>
          <w:szCs w:val="20"/>
        </w:rPr>
        <w:lastRenderedPageBreak/>
        <w:t>设计原则</w:t>
      </w:r>
    </w:p>
    <w:p w14:paraId="259C0D98" w14:textId="77777777" w:rsidR="00844D45" w:rsidRDefault="00B70436">
      <w:pPr>
        <w:ind w:leftChars="85" w:left="178" w:firstLine="422"/>
        <w:rPr>
          <w:rFonts w:ascii="宋体" w:hAnsi="宋体"/>
          <w:b/>
          <w:kern w:val="0"/>
          <w:szCs w:val="20"/>
        </w:rPr>
      </w:pPr>
      <w:r>
        <w:rPr>
          <w:rFonts w:ascii="宋体" w:hAnsi="宋体" w:hint="eastAsia"/>
          <w:b/>
          <w:kern w:val="0"/>
          <w:szCs w:val="20"/>
        </w:rPr>
        <w:t>技术先进实用</w:t>
      </w:r>
    </w:p>
    <w:p w14:paraId="6EC23AB3" w14:textId="77777777" w:rsidR="00844D45" w:rsidRDefault="00B70436">
      <w:pPr>
        <w:ind w:leftChars="85" w:left="178" w:firstLine="420"/>
        <w:rPr>
          <w:rFonts w:ascii="宋体" w:hAnsi="宋体"/>
          <w:kern w:val="0"/>
          <w:szCs w:val="20"/>
        </w:rPr>
      </w:pPr>
      <w:r>
        <w:rPr>
          <w:rFonts w:ascii="宋体" w:hAnsi="宋体" w:hint="eastAsia"/>
          <w:kern w:val="0"/>
          <w:szCs w:val="20"/>
        </w:rPr>
        <w:t>在技术上要追求先进，在使用上要求简便实用，而且，在技术上要讲究成熟、可靠，不带有任何试验性质的应用。</w:t>
      </w:r>
    </w:p>
    <w:p w14:paraId="2C52C93F" w14:textId="77777777" w:rsidR="00844D45" w:rsidRDefault="00B70436">
      <w:pPr>
        <w:ind w:leftChars="85" w:left="178" w:firstLine="422"/>
        <w:rPr>
          <w:rFonts w:ascii="宋体" w:hAnsi="宋体"/>
          <w:b/>
          <w:kern w:val="0"/>
          <w:szCs w:val="20"/>
        </w:rPr>
      </w:pPr>
      <w:r>
        <w:rPr>
          <w:rFonts w:ascii="宋体" w:hAnsi="宋体" w:hint="eastAsia"/>
          <w:b/>
          <w:kern w:val="0"/>
          <w:szCs w:val="20"/>
        </w:rPr>
        <w:t>系统应具有集中统一的管理能力，为系统管理大大提供方便</w:t>
      </w:r>
    </w:p>
    <w:p w14:paraId="7EFF3A71" w14:textId="77777777" w:rsidR="00844D45" w:rsidRDefault="00B70436">
      <w:pPr>
        <w:ind w:leftChars="85" w:left="178" w:firstLine="420"/>
        <w:rPr>
          <w:rFonts w:ascii="宋体" w:hAnsi="宋体"/>
          <w:kern w:val="0"/>
          <w:szCs w:val="20"/>
        </w:rPr>
      </w:pPr>
      <w:r>
        <w:rPr>
          <w:rFonts w:ascii="宋体" w:hAnsi="宋体" w:hint="eastAsia"/>
          <w:kern w:val="0"/>
          <w:szCs w:val="20"/>
        </w:rPr>
        <w:t>根据实际的管理体制，公共安全管理是集中统一的，因此，我们的系统具有多级集中统一的管理中心，并实施科学合理的管理，使监控技术发挥最高的效用。</w:t>
      </w:r>
    </w:p>
    <w:p w14:paraId="207208F9" w14:textId="77777777" w:rsidR="00844D45" w:rsidRDefault="00B70436">
      <w:pPr>
        <w:ind w:leftChars="85" w:left="178" w:firstLine="422"/>
        <w:rPr>
          <w:rFonts w:ascii="宋体" w:hAnsi="宋体"/>
          <w:b/>
          <w:kern w:val="0"/>
          <w:szCs w:val="20"/>
        </w:rPr>
      </w:pPr>
      <w:r>
        <w:rPr>
          <w:rFonts w:ascii="宋体" w:hAnsi="宋体" w:hint="eastAsia"/>
          <w:b/>
          <w:kern w:val="0"/>
          <w:szCs w:val="20"/>
        </w:rPr>
        <w:t>系统应具有开放性、可扩性、兼容性和灵活性</w:t>
      </w:r>
    </w:p>
    <w:p w14:paraId="51CEFF1D" w14:textId="77777777" w:rsidR="00844D45" w:rsidRDefault="00B70436">
      <w:pPr>
        <w:ind w:leftChars="85" w:left="178" w:firstLine="420"/>
        <w:rPr>
          <w:rFonts w:ascii="宋体" w:hAnsi="宋体"/>
          <w:kern w:val="0"/>
          <w:szCs w:val="20"/>
        </w:rPr>
      </w:pPr>
      <w:r>
        <w:rPr>
          <w:rFonts w:ascii="宋体" w:hAnsi="宋体" w:hint="eastAsia"/>
          <w:kern w:val="0"/>
          <w:szCs w:val="20"/>
        </w:rPr>
        <w:t>以安全为核心，系统具有开放性，能有机地与其它系统连接，融合成一个整体。系统范围大小差异很大，要求系统能适合多种规模，要有较强的可扩性；能随时适应对系统的扩容要求。系统具有很强的兼容性和灵活性，能适应产品的升级换代，是系统设计的一个重要思想。</w:t>
      </w:r>
    </w:p>
    <w:p w14:paraId="0D1DE064" w14:textId="77777777" w:rsidR="00844D45" w:rsidRDefault="00B70436">
      <w:pPr>
        <w:ind w:leftChars="85" w:left="178" w:firstLine="422"/>
        <w:rPr>
          <w:rFonts w:ascii="宋体" w:hAnsi="宋体"/>
          <w:b/>
          <w:kern w:val="0"/>
          <w:szCs w:val="20"/>
        </w:rPr>
      </w:pPr>
      <w:r>
        <w:rPr>
          <w:rFonts w:ascii="宋体" w:hAnsi="宋体" w:hint="eastAsia"/>
          <w:b/>
          <w:kern w:val="0"/>
          <w:szCs w:val="20"/>
        </w:rPr>
        <w:t>系统的设计和产品的选择应标准化、规范化</w:t>
      </w:r>
    </w:p>
    <w:p w14:paraId="4E362289" w14:textId="77777777" w:rsidR="00844D45" w:rsidRDefault="00B70436">
      <w:pPr>
        <w:ind w:leftChars="85" w:left="178" w:firstLine="420"/>
        <w:rPr>
          <w:rFonts w:ascii="宋体" w:hAnsi="宋体"/>
          <w:kern w:val="0"/>
          <w:szCs w:val="20"/>
        </w:rPr>
      </w:pPr>
      <w:r>
        <w:rPr>
          <w:rFonts w:ascii="宋体" w:hAnsi="宋体" w:hint="eastAsia"/>
          <w:kern w:val="0"/>
          <w:szCs w:val="20"/>
        </w:rPr>
        <w:t>系统的设计和产品的选择标准化，规范化是必须的。</w:t>
      </w:r>
    </w:p>
    <w:p w14:paraId="0DD7C32E" w14:textId="77777777" w:rsidR="00844D45" w:rsidRDefault="00B70436">
      <w:pPr>
        <w:ind w:leftChars="85" w:left="178" w:firstLine="422"/>
        <w:rPr>
          <w:rFonts w:ascii="宋体" w:hAnsi="宋体"/>
          <w:b/>
          <w:kern w:val="0"/>
          <w:szCs w:val="20"/>
        </w:rPr>
      </w:pPr>
      <w:r>
        <w:rPr>
          <w:rFonts w:ascii="宋体" w:hAnsi="宋体" w:hint="eastAsia"/>
          <w:b/>
          <w:kern w:val="0"/>
          <w:szCs w:val="20"/>
        </w:rPr>
        <w:t>系统必须具有安全性、可靠性、容错性</w:t>
      </w:r>
    </w:p>
    <w:p w14:paraId="29677449" w14:textId="77777777" w:rsidR="00844D45" w:rsidRDefault="00B70436">
      <w:pPr>
        <w:ind w:leftChars="85" w:left="178" w:firstLine="420"/>
        <w:rPr>
          <w:rFonts w:ascii="宋体" w:hAnsi="宋体"/>
          <w:kern w:val="0"/>
          <w:szCs w:val="20"/>
        </w:rPr>
      </w:pPr>
      <w:r>
        <w:rPr>
          <w:rFonts w:ascii="宋体" w:hAnsi="宋体" w:hint="eastAsia"/>
          <w:kern w:val="0"/>
          <w:szCs w:val="20"/>
        </w:rPr>
        <w:t>系统设备的安全性可靠性是个非常重要的指标。为避免操作人员误操作等，致使系统工作不正常，要求系统具有较强的容错性和自检功能。</w:t>
      </w:r>
    </w:p>
    <w:p w14:paraId="00E4CD52" w14:textId="77777777" w:rsidR="00844D45" w:rsidRDefault="00B70436">
      <w:pPr>
        <w:ind w:leftChars="85" w:left="178" w:firstLine="422"/>
        <w:rPr>
          <w:rFonts w:ascii="宋体" w:hAnsi="宋体"/>
          <w:b/>
          <w:kern w:val="0"/>
          <w:szCs w:val="20"/>
        </w:rPr>
      </w:pPr>
      <w:r>
        <w:rPr>
          <w:rFonts w:ascii="宋体" w:hAnsi="宋体" w:hint="eastAsia"/>
          <w:b/>
          <w:kern w:val="0"/>
          <w:szCs w:val="20"/>
        </w:rPr>
        <w:t>合理的性能价格比</w:t>
      </w:r>
    </w:p>
    <w:p w14:paraId="64A56A20" w14:textId="77777777" w:rsidR="00844D45" w:rsidRDefault="00B70436">
      <w:pPr>
        <w:ind w:leftChars="85" w:left="178" w:firstLine="420"/>
        <w:rPr>
          <w:rFonts w:ascii="宋体" w:hAnsi="宋体"/>
          <w:kern w:val="0"/>
          <w:szCs w:val="20"/>
        </w:rPr>
      </w:pPr>
      <w:r>
        <w:rPr>
          <w:rFonts w:ascii="宋体" w:hAnsi="宋体" w:hint="eastAsia"/>
          <w:kern w:val="0"/>
          <w:szCs w:val="20"/>
        </w:rPr>
        <w:t>在系统设计时，从实际出发，在有限的价格下，追求最高的性能。</w:t>
      </w:r>
    </w:p>
    <w:p w14:paraId="38E53554" w14:textId="77777777" w:rsidR="00844D45" w:rsidRDefault="00B70436">
      <w:pPr>
        <w:pStyle w:val="4"/>
      </w:pPr>
      <w:bookmarkStart w:id="160" w:name="_Toc13532"/>
      <w:r>
        <w:rPr>
          <w:rFonts w:hint="eastAsia"/>
        </w:rPr>
        <w:t xml:space="preserve">6.2.7.2 </w:t>
      </w:r>
      <w:r>
        <w:rPr>
          <w:rFonts w:hint="eastAsia"/>
        </w:rPr>
        <w:t>总体规划</w:t>
      </w:r>
      <w:bookmarkEnd w:id="160"/>
    </w:p>
    <w:p w14:paraId="4C3BA571" w14:textId="77777777" w:rsidR="00844D45" w:rsidRDefault="00B70436">
      <w:pPr>
        <w:pStyle w:val="11"/>
        <w:numPr>
          <w:ilvl w:val="0"/>
          <w:numId w:val="67"/>
        </w:numPr>
        <w:ind w:left="0" w:firstLineChars="0" w:firstLine="426"/>
        <w:rPr>
          <w:rFonts w:ascii="宋体" w:hAnsi="宋体"/>
          <w:b/>
          <w:kern w:val="0"/>
          <w:szCs w:val="20"/>
        </w:rPr>
      </w:pPr>
      <w:r>
        <w:rPr>
          <w:rFonts w:ascii="宋体" w:hAnsi="宋体" w:hint="eastAsia"/>
          <w:b/>
          <w:kern w:val="0"/>
          <w:szCs w:val="20"/>
        </w:rPr>
        <w:t>系统构成</w:t>
      </w:r>
    </w:p>
    <w:p w14:paraId="2746B64C" w14:textId="77777777" w:rsidR="00844D45" w:rsidRDefault="00B70436">
      <w:pPr>
        <w:ind w:firstLine="420"/>
      </w:pPr>
      <w:r>
        <w:rPr>
          <w:rFonts w:hint="eastAsia"/>
        </w:rPr>
        <w:t>校园能源管理系统采用分层部署的技术架构，可分为数据感知、数据传输网络和应用层。</w:t>
      </w:r>
    </w:p>
    <w:p w14:paraId="5ECC37B5" w14:textId="77777777" w:rsidR="00844D45" w:rsidRDefault="00B70436">
      <w:pPr>
        <w:ind w:firstLine="420"/>
        <w:jc w:val="center"/>
        <w:rPr>
          <w:rFonts w:ascii="宋体" w:hAnsi="宋体"/>
          <w:kern w:val="0"/>
          <w:szCs w:val="20"/>
        </w:rPr>
      </w:pPr>
      <w:r>
        <w:rPr>
          <w:noProof/>
        </w:rPr>
        <w:lastRenderedPageBreak/>
        <w:drawing>
          <wp:inline distT="0" distB="0" distL="0" distR="0" wp14:anchorId="5A64D3D2" wp14:editId="691EFCA6">
            <wp:extent cx="3562350" cy="2571750"/>
            <wp:effectExtent l="19050" t="0" r="0" b="0"/>
            <wp:docPr id="50" name="图片 10" descr="说明: http://www.newcapec.com.cn/upload/images/20111108_065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0" descr="说明: http://www.newcapec.com.cn/upload/images/20111108_065221.jpg"/>
                    <pic:cNvPicPr>
                      <a:picLocks noChangeAspect="1" noChangeArrowheads="1"/>
                    </pic:cNvPicPr>
                  </pic:nvPicPr>
                  <pic:blipFill>
                    <a:blip r:embed="rId68"/>
                    <a:srcRect/>
                    <a:stretch>
                      <a:fillRect/>
                    </a:stretch>
                  </pic:blipFill>
                  <pic:spPr>
                    <a:xfrm>
                      <a:off x="0" y="0"/>
                      <a:ext cx="3562350" cy="2571750"/>
                    </a:xfrm>
                    <a:prstGeom prst="rect">
                      <a:avLst/>
                    </a:prstGeom>
                    <a:noFill/>
                    <a:ln w="9525">
                      <a:noFill/>
                      <a:miter lim="800000"/>
                      <a:headEnd/>
                      <a:tailEnd/>
                    </a:ln>
                  </pic:spPr>
                </pic:pic>
              </a:graphicData>
            </a:graphic>
          </wp:inline>
        </w:drawing>
      </w:r>
    </w:p>
    <w:p w14:paraId="5B81FA23" w14:textId="77777777" w:rsidR="00844D45" w:rsidRDefault="00B70436">
      <w:pPr>
        <w:ind w:firstLine="361"/>
        <w:jc w:val="center"/>
        <w:rPr>
          <w:b/>
          <w:sz w:val="18"/>
          <w:szCs w:val="18"/>
        </w:rPr>
      </w:pPr>
      <w:r>
        <w:rPr>
          <w:rFonts w:hint="eastAsia"/>
          <w:b/>
          <w:sz w:val="18"/>
          <w:szCs w:val="18"/>
        </w:rPr>
        <w:t>校园能源管理系统技术架构图</w:t>
      </w:r>
    </w:p>
    <w:p w14:paraId="2465F353" w14:textId="77777777" w:rsidR="00844D45" w:rsidRDefault="00B70436">
      <w:pPr>
        <w:ind w:firstLine="420"/>
      </w:pPr>
      <w:r>
        <w:rPr>
          <w:rFonts w:hint="eastAsia"/>
        </w:rPr>
        <w:t>感知层：用于水量、电量数据信息的采集和上传。</w:t>
      </w:r>
    </w:p>
    <w:p w14:paraId="76346C20" w14:textId="77777777" w:rsidR="00844D45" w:rsidRDefault="00B70436">
      <w:pPr>
        <w:ind w:firstLine="420"/>
      </w:pPr>
      <w:r>
        <w:rPr>
          <w:rFonts w:hint="eastAsia"/>
        </w:rPr>
        <w:t>网络层：信息传递和处理，包括通信与互联网的融合网络、网络管理中心、信息中心和智能处理中心等。</w:t>
      </w:r>
    </w:p>
    <w:p w14:paraId="5424F193" w14:textId="77777777" w:rsidR="00844D45" w:rsidRDefault="00B70436">
      <w:pPr>
        <w:ind w:firstLine="420"/>
      </w:pPr>
      <w:r>
        <w:rPr>
          <w:rFonts w:hint="eastAsia"/>
        </w:rPr>
        <w:t>应用层：是面向用户的服务，主要包括：水电预付费管理系统、自助查询缴费系统、电能计量管理系统、给水计量管理系统以及能源综合分析系统。</w:t>
      </w:r>
    </w:p>
    <w:p w14:paraId="28546840" w14:textId="77777777" w:rsidR="00844D45" w:rsidRDefault="00B70436">
      <w:pPr>
        <w:ind w:firstLine="420"/>
      </w:pPr>
      <w:r>
        <w:rPr>
          <w:rFonts w:hint="eastAsia"/>
        </w:rPr>
        <w:t>具体设备组网则分为一级中心能源管理和二级现场能源监控两层结构。</w:t>
      </w:r>
    </w:p>
    <w:p w14:paraId="49301C8B" w14:textId="77777777" w:rsidR="00844D45" w:rsidRDefault="00B70436">
      <w:pPr>
        <w:ind w:firstLine="420"/>
        <w:rPr>
          <w:rFonts w:ascii="宋体" w:hAnsi="宋体"/>
          <w:kern w:val="0"/>
          <w:szCs w:val="20"/>
        </w:rPr>
      </w:pPr>
      <w:r>
        <w:rPr>
          <w:noProof/>
        </w:rPr>
        <w:drawing>
          <wp:inline distT="0" distB="0" distL="0" distR="0" wp14:anchorId="64CF5294" wp14:editId="009FF5A6">
            <wp:extent cx="4953000" cy="2914650"/>
            <wp:effectExtent l="19050" t="0" r="0" b="0"/>
            <wp:docPr id="51" name="图片 11" descr="说明: 校园能源管控网络拓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1" descr="说明: 校园能源管控网络拓扑"/>
                    <pic:cNvPicPr>
                      <a:picLocks noChangeAspect="1" noChangeArrowheads="1"/>
                    </pic:cNvPicPr>
                  </pic:nvPicPr>
                  <pic:blipFill>
                    <a:blip r:embed="rId69"/>
                    <a:srcRect/>
                    <a:stretch>
                      <a:fillRect/>
                    </a:stretch>
                  </pic:blipFill>
                  <pic:spPr>
                    <a:xfrm>
                      <a:off x="0" y="0"/>
                      <a:ext cx="4953000" cy="2914650"/>
                    </a:xfrm>
                    <a:prstGeom prst="rect">
                      <a:avLst/>
                    </a:prstGeom>
                    <a:noFill/>
                    <a:ln w="9525">
                      <a:noFill/>
                      <a:miter lim="800000"/>
                      <a:headEnd/>
                      <a:tailEnd/>
                    </a:ln>
                  </pic:spPr>
                </pic:pic>
              </a:graphicData>
            </a:graphic>
          </wp:inline>
        </w:drawing>
      </w:r>
    </w:p>
    <w:p w14:paraId="55C3CA4D" w14:textId="77777777" w:rsidR="00844D45" w:rsidRDefault="00B70436">
      <w:pPr>
        <w:ind w:firstLine="420"/>
      </w:pPr>
      <w:r>
        <w:rPr>
          <w:rFonts w:hint="eastAsia"/>
        </w:rPr>
        <w:t>校园能源管理系统网络拓扑图</w:t>
      </w:r>
    </w:p>
    <w:p w14:paraId="5334C297" w14:textId="77777777" w:rsidR="00844D45" w:rsidRDefault="00B70436">
      <w:pPr>
        <w:pStyle w:val="11"/>
        <w:numPr>
          <w:ilvl w:val="0"/>
          <w:numId w:val="67"/>
        </w:numPr>
        <w:ind w:left="0" w:firstLineChars="0" w:firstLine="426"/>
        <w:rPr>
          <w:rFonts w:ascii="宋体" w:hAnsi="宋体"/>
          <w:b/>
          <w:kern w:val="0"/>
          <w:szCs w:val="20"/>
        </w:rPr>
      </w:pPr>
      <w:r>
        <w:rPr>
          <w:rFonts w:ascii="宋体" w:hAnsi="宋体" w:hint="eastAsia"/>
          <w:b/>
          <w:kern w:val="0"/>
          <w:szCs w:val="20"/>
        </w:rPr>
        <w:t>主要功能</w:t>
      </w:r>
    </w:p>
    <w:p w14:paraId="2A19F3CC" w14:textId="77777777" w:rsidR="00844D45" w:rsidRDefault="00B70436">
      <w:pPr>
        <w:ind w:firstLine="420"/>
      </w:pPr>
      <w:r>
        <w:rPr>
          <w:rFonts w:hint="eastAsia"/>
        </w:rPr>
        <w:t>水电预付费信息管理：融合了水、电、气等费用的收缴功能，包括计费参数（结算方式、费率、费用补贴、账单打印等）设置，并可根据客户的实际需要做缴费模式的更改。</w:t>
      </w:r>
    </w:p>
    <w:p w14:paraId="40AAA3E3" w14:textId="77777777" w:rsidR="00844D45" w:rsidRDefault="00B70436">
      <w:pPr>
        <w:ind w:firstLine="420"/>
      </w:pPr>
      <w:r>
        <w:rPr>
          <w:rFonts w:hint="eastAsia"/>
        </w:rPr>
        <w:lastRenderedPageBreak/>
        <w:t>设施监控与管理：远程控制设备的远程参数配置、设备程序远程升级、远程设备动作控制（如：水、气表开关阀控制和电表的远程断送电控制、公共照明控制、空调系统监控）等。对实现系统功能的所有组成设备的管理，包括数据集中器、计量仪表的档案管理等。</w:t>
      </w:r>
      <w:r>
        <w:rPr>
          <w:rFonts w:hint="eastAsia"/>
        </w:rPr>
        <w:br/>
      </w:r>
      <w:r>
        <w:rPr>
          <w:rFonts w:hint="eastAsia"/>
        </w:rPr>
        <w:t xml:space="preserve">　　能源监测与管理：表计数据远程即时抄收为本系统基本核心业务，通工业现场总线将数据上传至数据集中器，数据集中器通过</w:t>
      </w:r>
      <w:r>
        <w:rPr>
          <w:rFonts w:hint="eastAsia"/>
        </w:rPr>
        <w:t>PSTN/GPRS/GSM/CDMA/ Ethernet</w:t>
      </w:r>
      <w:r>
        <w:rPr>
          <w:rFonts w:hint="eastAsia"/>
        </w:rPr>
        <w:t>等信道于系统主站进行通信，完成整个系统基础数据链的采集、传输与监控。</w:t>
      </w:r>
    </w:p>
    <w:p w14:paraId="6D5E1FF1" w14:textId="77777777" w:rsidR="00844D45" w:rsidRDefault="00B70436">
      <w:pPr>
        <w:ind w:firstLine="420"/>
      </w:pPr>
      <w:r>
        <w:rPr>
          <w:rFonts w:hint="eastAsia"/>
        </w:rPr>
        <w:t>能源效率分析与控制策略：通过对分项计量获得的用电数据深入挖掘，编写数据分析软件，校检数据可靠性和正确性，提出横向对比、纵向层层深入剖析的方法，准确找到大型公共建筑中的能耗浪费和节能潜力，评判管理或技术措施的实际节能效果。</w:t>
      </w:r>
    </w:p>
    <w:p w14:paraId="4EFC50A5" w14:textId="77777777" w:rsidR="00844D45" w:rsidRDefault="00B70436">
      <w:pPr>
        <w:pStyle w:val="2"/>
      </w:pPr>
      <w:bookmarkStart w:id="161" w:name="_Toc21727"/>
      <w:r>
        <w:rPr>
          <w:rFonts w:hint="eastAsia"/>
        </w:rPr>
        <w:t>6.3</w:t>
      </w:r>
      <w:r>
        <w:rPr>
          <w:rFonts w:hint="eastAsia"/>
        </w:rPr>
        <w:t>智能的教学过程</w:t>
      </w:r>
      <w:bookmarkEnd w:id="161"/>
    </w:p>
    <w:p w14:paraId="40AE9997" w14:textId="77777777" w:rsidR="00844D45" w:rsidRDefault="00B70436">
      <w:pPr>
        <w:ind w:firstLine="420"/>
      </w:pPr>
      <w:r>
        <w:rPr>
          <w:rFonts w:hint="eastAsia"/>
        </w:rPr>
        <w:t>智能的教学过程应用体系中，包括交互式多媒体教室、远程教育、虚拟实验室、电子考场、教育教学资源共享库、实训教学管理等业务应用系统，针对校园实际建设情况，作相应详略设计。</w:t>
      </w:r>
    </w:p>
    <w:p w14:paraId="054712EC" w14:textId="77777777" w:rsidR="00844D45" w:rsidRDefault="00B70436">
      <w:pPr>
        <w:pStyle w:val="3"/>
        <w:spacing w:before="0" w:after="0"/>
      </w:pPr>
      <w:bookmarkStart w:id="162" w:name="_Toc4891"/>
      <w:r>
        <w:rPr>
          <w:rFonts w:hint="eastAsia"/>
        </w:rPr>
        <w:t>6.3.1</w:t>
      </w:r>
      <w:r>
        <w:rPr>
          <w:rFonts w:hint="eastAsia"/>
        </w:rPr>
        <w:t>交互式多媒体智能教室</w:t>
      </w:r>
      <w:bookmarkEnd w:id="162"/>
    </w:p>
    <w:p w14:paraId="12AD8BC7" w14:textId="77777777" w:rsidR="00844D45" w:rsidRDefault="00B70436">
      <w:pPr>
        <w:pStyle w:val="4"/>
      </w:pPr>
      <w:bookmarkStart w:id="163" w:name="_Toc29577"/>
      <w:r>
        <w:rPr>
          <w:rFonts w:hint="eastAsia"/>
        </w:rPr>
        <w:t>6.3.1.1</w:t>
      </w:r>
      <w:r>
        <w:rPr>
          <w:rFonts w:hint="eastAsia"/>
        </w:rPr>
        <w:t>系统概述</w:t>
      </w:r>
      <w:bookmarkEnd w:id="163"/>
    </w:p>
    <w:p w14:paraId="26D812EF" w14:textId="77777777" w:rsidR="00844D45" w:rsidRDefault="00B70436">
      <w:pPr>
        <w:ind w:firstLine="420"/>
      </w:pPr>
      <w:r>
        <w:t>在学校</w:t>
      </w:r>
      <w:r>
        <w:rPr>
          <w:rFonts w:hint="eastAsia"/>
        </w:rPr>
        <w:t>的教学过程</w:t>
      </w:r>
      <w:r>
        <w:t>中，课堂教学环节是学生接受系统教育最重要的一环，做好教学互动环节，是</w:t>
      </w:r>
      <w:r>
        <w:rPr>
          <w:rFonts w:hint="eastAsia"/>
        </w:rPr>
        <w:t>把握</w:t>
      </w:r>
      <w:r>
        <w:t>教学环节的质量，提高教学水平的关键。</w:t>
      </w:r>
      <w:r>
        <w:rPr>
          <w:rFonts w:hint="eastAsia"/>
        </w:rPr>
        <w:t>目前大部分学校</w:t>
      </w:r>
      <w:r>
        <w:t>现行的教学过程中，公共图书资源、传统的签到环节、疑问确认环节、提问互动环节、课堂小测试环节</w:t>
      </w:r>
      <w:r>
        <w:rPr>
          <w:rFonts w:hint="eastAsia"/>
        </w:rPr>
        <w:t>等都</w:t>
      </w:r>
      <w:r>
        <w:t>存在诸多问题，签到过程中，使用纸张签到，致使代签现象严重，结果不便于教师统计</w:t>
      </w:r>
      <w:r>
        <w:rPr>
          <w:rFonts w:hint="eastAsia"/>
        </w:rPr>
        <w:t>；</w:t>
      </w:r>
      <w:r>
        <w:t>提问互动环节和课堂小测试的环节中，教师给出简单选择后，学生举手或者口头回答，不能获得准确的统计数据，教师只能根据大体情况来判断是否进行教学，没有准确的数据，更不能考虑后期的数据挖掘和数据统计工作。</w:t>
      </w:r>
    </w:p>
    <w:p w14:paraId="4A5B12CC" w14:textId="77777777" w:rsidR="00844D45" w:rsidRDefault="00B70436">
      <w:pPr>
        <w:ind w:firstLine="420"/>
      </w:pPr>
      <w:r>
        <w:rPr>
          <w:rFonts w:hint="eastAsia"/>
        </w:rPr>
        <w:t>大部分学校</w:t>
      </w:r>
      <w:r>
        <w:t>现有</w:t>
      </w:r>
      <w:r>
        <w:rPr>
          <w:rFonts w:hint="eastAsia"/>
        </w:rPr>
        <w:t>的多媒体教室</w:t>
      </w:r>
      <w:r>
        <w:t>系统中，多以电子白板为主，对于教室中的其他设备，很少做到智能连接，</w:t>
      </w:r>
      <w:r>
        <w:rPr>
          <w:rFonts w:hint="eastAsia"/>
        </w:rPr>
        <w:t>在建设的巴中中学智慧校园中，将对教学过程实现全面的智能化，建设交互式多媒体智能教室，全面</w:t>
      </w:r>
      <w:r>
        <w:t>提高教室中的物联度，以此提高学生、教师、教室的互联度</w:t>
      </w:r>
      <w:r>
        <w:rPr>
          <w:rFonts w:hint="eastAsia"/>
        </w:rPr>
        <w:t>，高质高量的完成教学任务。此次，对于巴中中学智慧校园中交互式多媒体智能教室的建设比例</w:t>
      </w:r>
      <w:r>
        <w:rPr>
          <w:rFonts w:hint="eastAsia"/>
        </w:rPr>
        <w:lastRenderedPageBreak/>
        <w:t>按</w:t>
      </w:r>
      <w:r>
        <w:rPr>
          <w:rFonts w:hint="eastAsia"/>
        </w:rPr>
        <w:t>40%</w:t>
      </w:r>
      <w:r>
        <w:rPr>
          <w:rFonts w:hint="eastAsia"/>
        </w:rPr>
        <w:t>设计（</w:t>
      </w:r>
      <w:r>
        <w:rPr>
          <w:rFonts w:hint="eastAsia"/>
          <w:szCs w:val="21"/>
        </w:rPr>
        <w:t>教学楼共</w:t>
      </w:r>
      <w:r>
        <w:rPr>
          <w:rFonts w:ascii="宋体" w:hAnsi="宋体" w:cs="宋体" w:hint="eastAsia"/>
          <w:kern w:val="0"/>
          <w:szCs w:val="21"/>
        </w:rPr>
        <w:t>11栋，约</w:t>
      </w:r>
      <w:r>
        <w:rPr>
          <w:rFonts w:hint="eastAsia"/>
        </w:rPr>
        <w:t>有教室</w:t>
      </w:r>
      <w:r>
        <w:rPr>
          <w:rFonts w:hint="eastAsia"/>
        </w:rPr>
        <w:t>500</w:t>
      </w:r>
      <w:r>
        <w:rPr>
          <w:rFonts w:hint="eastAsia"/>
        </w:rPr>
        <w:t>间</w:t>
      </w:r>
      <w:r>
        <w:rPr>
          <w:rFonts w:hint="eastAsia"/>
          <w:szCs w:val="21"/>
        </w:rPr>
        <w:t>），大约需要建设智能教室</w:t>
      </w:r>
      <w:r>
        <w:rPr>
          <w:rFonts w:hint="eastAsia"/>
          <w:szCs w:val="21"/>
        </w:rPr>
        <w:t>200</w:t>
      </w:r>
      <w:r>
        <w:rPr>
          <w:rFonts w:hint="eastAsia"/>
          <w:szCs w:val="21"/>
        </w:rPr>
        <w:t>间</w:t>
      </w:r>
      <w:r>
        <w:rPr>
          <w:rFonts w:hint="eastAsia"/>
        </w:rPr>
        <w:t>。</w:t>
      </w:r>
    </w:p>
    <w:p w14:paraId="22ECE9E3" w14:textId="77777777" w:rsidR="00844D45" w:rsidRDefault="00B70436">
      <w:pPr>
        <w:pStyle w:val="4"/>
      </w:pPr>
      <w:bookmarkStart w:id="164" w:name="_Toc24330"/>
      <w:r>
        <w:rPr>
          <w:rFonts w:hint="eastAsia"/>
        </w:rPr>
        <w:t>6.3.1.2</w:t>
      </w:r>
      <w:r>
        <w:rPr>
          <w:rFonts w:hint="eastAsia"/>
        </w:rPr>
        <w:t>系统结构</w:t>
      </w:r>
      <w:bookmarkEnd w:id="164"/>
    </w:p>
    <w:p w14:paraId="75D571C5" w14:textId="77777777" w:rsidR="00844D45" w:rsidRDefault="00B70436">
      <w:pPr>
        <w:pStyle w:val="af3"/>
        <w:shd w:val="clear" w:color="auto" w:fill="FFFFFF"/>
        <w:spacing w:before="0" w:beforeAutospacing="0" w:after="0" w:afterAutospacing="0" w:line="420" w:lineRule="atLeast"/>
        <w:ind w:firstLine="420"/>
        <w:jc w:val="center"/>
        <w:rPr>
          <w:rFonts w:ascii="Arial" w:hAnsi="Arial" w:cs="Arial"/>
          <w:sz w:val="21"/>
          <w:szCs w:val="21"/>
        </w:rPr>
      </w:pPr>
      <w:r>
        <w:rPr>
          <w:rFonts w:ascii="Arial" w:hAnsi="Arial" w:cs="Arial"/>
          <w:noProof/>
          <w:sz w:val="21"/>
          <w:szCs w:val="21"/>
        </w:rPr>
        <w:drawing>
          <wp:inline distT="0" distB="0" distL="0" distR="0" wp14:anchorId="139F9AC7" wp14:editId="6D0183FB">
            <wp:extent cx="3333750" cy="2821305"/>
            <wp:effectExtent l="0" t="0" r="0" b="0"/>
            <wp:docPr id="5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5"/>
                    <pic:cNvPicPr>
                      <a:picLocks noChangeAspect="1" noChangeArrowheads="1"/>
                    </pic:cNvPicPr>
                  </pic:nvPicPr>
                  <pic:blipFill>
                    <a:blip r:embed="rId70"/>
                    <a:srcRect/>
                    <a:stretch>
                      <a:fillRect/>
                    </a:stretch>
                  </pic:blipFill>
                  <pic:spPr>
                    <a:xfrm>
                      <a:off x="0" y="0"/>
                      <a:ext cx="3339196" cy="2825937"/>
                    </a:xfrm>
                    <a:prstGeom prst="rect">
                      <a:avLst/>
                    </a:prstGeom>
                    <a:noFill/>
                    <a:ln w="9525">
                      <a:noFill/>
                      <a:miter lim="800000"/>
                      <a:headEnd/>
                      <a:tailEnd/>
                    </a:ln>
                  </pic:spPr>
                </pic:pic>
              </a:graphicData>
            </a:graphic>
          </wp:inline>
        </w:drawing>
      </w:r>
    </w:p>
    <w:p w14:paraId="187A7746" w14:textId="77777777" w:rsidR="00844D45" w:rsidRDefault="00B70436">
      <w:pPr>
        <w:pStyle w:val="af3"/>
        <w:shd w:val="clear" w:color="auto" w:fill="FFFFFF"/>
        <w:spacing w:before="0" w:beforeAutospacing="0" w:after="0" w:afterAutospacing="0" w:line="420" w:lineRule="atLeast"/>
        <w:ind w:firstLine="361"/>
        <w:jc w:val="center"/>
        <w:rPr>
          <w:rFonts w:ascii="Arial" w:hAnsi="Arial" w:cs="Arial"/>
          <w:b/>
          <w:sz w:val="18"/>
          <w:szCs w:val="18"/>
        </w:rPr>
      </w:pPr>
      <w:r>
        <w:rPr>
          <w:rFonts w:ascii="Arial" w:hAnsi="Arial" w:cs="Arial" w:hint="eastAsia"/>
          <w:b/>
          <w:sz w:val="18"/>
          <w:szCs w:val="18"/>
        </w:rPr>
        <w:t>交互式多媒体智能教室系统示意图</w:t>
      </w:r>
    </w:p>
    <w:p w14:paraId="2D3E70B4" w14:textId="77777777" w:rsidR="00844D45" w:rsidRDefault="00B70436">
      <w:pPr>
        <w:ind w:firstLine="420"/>
      </w:pPr>
      <w:r>
        <w:rPr>
          <w:rFonts w:hint="eastAsia"/>
        </w:rPr>
        <w:t>交互式多媒体智能教室建设过程中，除了前端教室内的数字化改造工程，更主要的工作在后端服务平台的搭建，后台的搭建要基于智慧校园统一管理平台进行部署，交互式多媒体智能教室服务平台只是智慧校园统一平台中的一个业务应用模块。在巴中中学的校园智能教室建设过程中，建议按照建设周期，先进性前端的教室数字化改造，满足日常的多媒体教学任务，后期在智慧校园统一平台的完善建设阶段，对交互式多媒体智能教室服务平台进行开发、完善。</w:t>
      </w:r>
    </w:p>
    <w:p w14:paraId="4F766CAD" w14:textId="77777777" w:rsidR="00844D45" w:rsidRDefault="00B70436">
      <w:pPr>
        <w:pStyle w:val="4"/>
      </w:pPr>
      <w:bookmarkStart w:id="165" w:name="_Toc7065"/>
      <w:r>
        <w:rPr>
          <w:rFonts w:hint="eastAsia"/>
        </w:rPr>
        <w:t>6.3.1.3</w:t>
      </w:r>
      <w:r>
        <w:rPr>
          <w:rFonts w:hint="eastAsia"/>
        </w:rPr>
        <w:t>系统功能</w:t>
      </w:r>
      <w:bookmarkEnd w:id="165"/>
    </w:p>
    <w:p w14:paraId="0D340709" w14:textId="77777777" w:rsidR="00844D45" w:rsidRDefault="00B70436">
      <w:pPr>
        <w:widowControl/>
        <w:ind w:firstLine="482"/>
        <w:jc w:val="left"/>
        <w:rPr>
          <w:rFonts w:ascii="宋体" w:hAnsi="宋体" w:cs="宋体"/>
          <w:b/>
          <w:kern w:val="0"/>
          <w:sz w:val="24"/>
          <w:szCs w:val="24"/>
        </w:rPr>
      </w:pPr>
      <w:r>
        <w:rPr>
          <w:rFonts w:ascii="宋体" w:hAnsi="宋体" w:cs="宋体" w:hint="eastAsia"/>
          <w:b/>
          <w:kern w:val="0"/>
          <w:sz w:val="24"/>
          <w:szCs w:val="24"/>
        </w:rPr>
        <w:t>1、实际教学应用</w:t>
      </w:r>
    </w:p>
    <w:p w14:paraId="1FFEA41C" w14:textId="77777777" w:rsidR="00844D45" w:rsidRDefault="00B70436">
      <w:pPr>
        <w:widowControl/>
        <w:ind w:firstLine="420"/>
        <w:jc w:val="left"/>
        <w:rPr>
          <w:rFonts w:ascii="宋体" w:hAnsi="宋体" w:cs="宋体"/>
          <w:kern w:val="0"/>
          <w:szCs w:val="21"/>
        </w:rPr>
      </w:pPr>
      <w:r>
        <w:rPr>
          <w:rFonts w:ascii="宋体" w:hAnsi="宋体" w:cs="宋体"/>
          <w:noProof/>
          <w:kern w:val="0"/>
          <w:szCs w:val="21"/>
        </w:rPr>
        <w:lastRenderedPageBreak/>
        <w:drawing>
          <wp:inline distT="0" distB="0" distL="0" distR="0" wp14:anchorId="6E3128A8" wp14:editId="6EF1AFFC">
            <wp:extent cx="3524250" cy="2636520"/>
            <wp:effectExtent l="0" t="0" r="0" b="0"/>
            <wp:docPr id="5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9"/>
                    <pic:cNvPicPr>
                      <a:picLocks noChangeAspect="1" noChangeArrowheads="1"/>
                    </pic:cNvPicPr>
                  </pic:nvPicPr>
                  <pic:blipFill>
                    <a:blip r:embed="rId71"/>
                    <a:srcRect/>
                    <a:stretch>
                      <a:fillRect/>
                    </a:stretch>
                  </pic:blipFill>
                  <pic:spPr>
                    <a:xfrm>
                      <a:off x="0" y="0"/>
                      <a:ext cx="3524250" cy="2637139"/>
                    </a:xfrm>
                    <a:prstGeom prst="rect">
                      <a:avLst/>
                    </a:prstGeom>
                    <a:noFill/>
                    <a:ln w="9525">
                      <a:noFill/>
                      <a:miter lim="800000"/>
                      <a:headEnd/>
                      <a:tailEnd/>
                    </a:ln>
                  </pic:spPr>
                </pic:pic>
              </a:graphicData>
            </a:graphic>
          </wp:inline>
        </w:drawing>
      </w:r>
    </w:p>
    <w:p w14:paraId="06EA96B9" w14:textId="77777777" w:rsidR="00844D45" w:rsidRDefault="00B70436">
      <w:pPr>
        <w:widowControl/>
        <w:numPr>
          <w:ilvl w:val="0"/>
          <w:numId w:val="68"/>
        </w:numPr>
        <w:tabs>
          <w:tab w:val="left" w:pos="0"/>
        </w:tabs>
        <w:ind w:left="0" w:firstLineChars="0" w:firstLine="422"/>
        <w:jc w:val="left"/>
        <w:rPr>
          <w:rFonts w:ascii="宋体" w:hAnsi="宋体" w:cs="宋体"/>
          <w:kern w:val="0"/>
          <w:szCs w:val="21"/>
        </w:rPr>
      </w:pPr>
      <w:r>
        <w:rPr>
          <w:rFonts w:ascii="宋体" w:hAnsi="宋体" w:cs="宋体" w:hint="eastAsia"/>
          <w:b/>
          <w:bCs/>
          <w:kern w:val="0"/>
          <w:szCs w:val="21"/>
        </w:rPr>
        <w:t>数字黑板</w:t>
      </w:r>
    </w:p>
    <w:p w14:paraId="70A4F4CC" w14:textId="77777777" w:rsidR="00844D45" w:rsidRDefault="00B70436">
      <w:pPr>
        <w:widowControl/>
        <w:ind w:left="422" w:firstLineChars="0" w:firstLine="0"/>
        <w:jc w:val="left"/>
        <w:rPr>
          <w:rFonts w:ascii="宋体" w:hAnsi="宋体" w:cs="宋体"/>
          <w:kern w:val="0"/>
          <w:szCs w:val="21"/>
        </w:rPr>
      </w:pPr>
      <w:r>
        <w:rPr>
          <w:rFonts w:ascii="宋体" w:hAnsi="宋体" w:cs="宋体" w:hint="eastAsia"/>
          <w:kern w:val="0"/>
          <w:szCs w:val="21"/>
        </w:rPr>
        <w:t xml:space="preserve">书写板面可随意移动、无限扩大。 </w:t>
      </w:r>
    </w:p>
    <w:p w14:paraId="03501BCB" w14:textId="77777777" w:rsidR="00844D45" w:rsidRDefault="00B70436">
      <w:pPr>
        <w:widowControl/>
        <w:numPr>
          <w:ilvl w:val="0"/>
          <w:numId w:val="68"/>
        </w:numPr>
        <w:tabs>
          <w:tab w:val="left" w:pos="0"/>
        </w:tabs>
        <w:ind w:left="0" w:firstLineChars="0" w:firstLine="422"/>
        <w:jc w:val="left"/>
        <w:rPr>
          <w:rFonts w:ascii="宋体" w:hAnsi="宋体" w:cs="宋体"/>
          <w:b/>
          <w:bCs/>
          <w:kern w:val="0"/>
          <w:szCs w:val="21"/>
        </w:rPr>
      </w:pPr>
      <w:r>
        <w:rPr>
          <w:rFonts w:ascii="宋体" w:hAnsi="宋体" w:cs="宋体" w:hint="eastAsia"/>
          <w:b/>
          <w:bCs/>
          <w:kern w:val="0"/>
          <w:szCs w:val="21"/>
        </w:rPr>
        <w:t>插入多媒体文件</w:t>
      </w:r>
    </w:p>
    <w:p w14:paraId="3346DA97" w14:textId="77777777" w:rsidR="00844D45" w:rsidRDefault="00B70436">
      <w:pPr>
        <w:ind w:firstLineChars="202" w:firstLine="424"/>
      </w:pPr>
      <w:r>
        <w:rPr>
          <w:rFonts w:hint="eastAsia"/>
        </w:rPr>
        <w:t>可插入多媒体课件，方便资料的陈列和比较。</w:t>
      </w:r>
    </w:p>
    <w:p w14:paraId="403CB444" w14:textId="77777777" w:rsidR="00844D45" w:rsidRDefault="00B70436">
      <w:pPr>
        <w:widowControl/>
        <w:numPr>
          <w:ilvl w:val="0"/>
          <w:numId w:val="68"/>
        </w:numPr>
        <w:tabs>
          <w:tab w:val="left" w:pos="0"/>
        </w:tabs>
        <w:ind w:left="0" w:firstLineChars="0" w:firstLine="422"/>
        <w:jc w:val="left"/>
        <w:rPr>
          <w:rFonts w:ascii="宋体" w:hAnsi="宋体" w:cs="宋体"/>
          <w:b/>
          <w:bCs/>
          <w:kern w:val="0"/>
          <w:szCs w:val="21"/>
        </w:rPr>
      </w:pPr>
      <w:r>
        <w:rPr>
          <w:rFonts w:ascii="宋体" w:hAnsi="宋体" w:cs="宋体" w:hint="eastAsia"/>
          <w:b/>
          <w:bCs/>
          <w:kern w:val="0"/>
          <w:szCs w:val="21"/>
        </w:rPr>
        <w:t xml:space="preserve"> 批注功能</w:t>
      </w:r>
    </w:p>
    <w:p w14:paraId="73DC6446" w14:textId="77777777" w:rsidR="00844D45" w:rsidRDefault="00B70436">
      <w:pPr>
        <w:ind w:firstLineChars="202" w:firstLine="424"/>
      </w:pPr>
      <w:r>
        <w:rPr>
          <w:rFonts w:hint="eastAsia"/>
        </w:rPr>
        <w:t>添加手写批注，记录教学或讨论中的修改意见。</w:t>
      </w:r>
    </w:p>
    <w:p w14:paraId="68FFCDE2" w14:textId="77777777" w:rsidR="00844D45" w:rsidRDefault="00B70436">
      <w:pPr>
        <w:widowControl/>
        <w:numPr>
          <w:ilvl w:val="0"/>
          <w:numId w:val="68"/>
        </w:numPr>
        <w:tabs>
          <w:tab w:val="left" w:pos="0"/>
        </w:tabs>
        <w:ind w:left="0" w:firstLineChars="0" w:firstLine="422"/>
        <w:jc w:val="left"/>
        <w:rPr>
          <w:rFonts w:ascii="宋体" w:hAnsi="宋体" w:cs="宋体"/>
          <w:b/>
          <w:bCs/>
          <w:kern w:val="0"/>
          <w:szCs w:val="21"/>
        </w:rPr>
      </w:pPr>
      <w:r>
        <w:rPr>
          <w:rFonts w:ascii="宋体" w:hAnsi="宋体" w:cs="宋体" w:hint="eastAsia"/>
          <w:b/>
          <w:bCs/>
          <w:kern w:val="0"/>
          <w:szCs w:val="21"/>
        </w:rPr>
        <w:t xml:space="preserve"> 多种格式文件导出</w:t>
      </w:r>
    </w:p>
    <w:p w14:paraId="388A4C11" w14:textId="77777777" w:rsidR="00844D45" w:rsidRDefault="00B70436">
      <w:pPr>
        <w:ind w:firstLineChars="202" w:firstLine="424"/>
      </w:pPr>
      <w:r>
        <w:rPr>
          <w:rFonts w:hint="eastAsia"/>
        </w:rPr>
        <w:t>交流讨论结果可导出成多种格式文件进行记录。</w:t>
      </w:r>
    </w:p>
    <w:p w14:paraId="2C94F068" w14:textId="77777777" w:rsidR="00844D45" w:rsidRDefault="00B70436">
      <w:pPr>
        <w:widowControl/>
        <w:numPr>
          <w:ilvl w:val="0"/>
          <w:numId w:val="68"/>
        </w:numPr>
        <w:tabs>
          <w:tab w:val="left" w:pos="0"/>
        </w:tabs>
        <w:ind w:left="0" w:firstLineChars="0" w:firstLine="422"/>
        <w:jc w:val="left"/>
        <w:rPr>
          <w:rFonts w:ascii="宋体" w:hAnsi="宋体" w:cs="宋体"/>
          <w:b/>
          <w:bCs/>
          <w:kern w:val="0"/>
          <w:szCs w:val="21"/>
        </w:rPr>
      </w:pPr>
      <w:r>
        <w:rPr>
          <w:rFonts w:ascii="宋体" w:hAnsi="宋体" w:cs="宋体" w:hint="eastAsia"/>
          <w:b/>
          <w:bCs/>
          <w:kern w:val="0"/>
          <w:szCs w:val="21"/>
        </w:rPr>
        <w:t xml:space="preserve"> 屏幕录制</w:t>
      </w:r>
    </w:p>
    <w:p w14:paraId="68D7A384" w14:textId="77777777" w:rsidR="00844D45" w:rsidRDefault="00B70436">
      <w:pPr>
        <w:ind w:firstLineChars="202" w:firstLine="424"/>
      </w:pPr>
      <w:r>
        <w:rPr>
          <w:rFonts w:hint="eastAsia"/>
        </w:rPr>
        <w:t>录制屏幕书写过程及现场声音，存为教学资料。</w:t>
      </w:r>
    </w:p>
    <w:p w14:paraId="33A8E1B6" w14:textId="77777777" w:rsidR="00844D45" w:rsidRDefault="00B70436">
      <w:pPr>
        <w:widowControl/>
        <w:ind w:firstLine="420"/>
        <w:jc w:val="center"/>
        <w:rPr>
          <w:rFonts w:ascii="宋体" w:hAnsi="宋体" w:cs="宋体"/>
          <w:kern w:val="0"/>
          <w:szCs w:val="21"/>
        </w:rPr>
      </w:pPr>
      <w:r>
        <w:rPr>
          <w:rFonts w:ascii="宋体" w:hAnsi="宋体" w:cs="宋体"/>
          <w:noProof/>
          <w:kern w:val="0"/>
          <w:szCs w:val="21"/>
        </w:rPr>
        <w:drawing>
          <wp:inline distT="0" distB="0" distL="0" distR="0" wp14:anchorId="48F95999" wp14:editId="20EF1096">
            <wp:extent cx="3449320" cy="2533650"/>
            <wp:effectExtent l="0" t="0" r="0" b="0"/>
            <wp:docPr id="5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12"/>
                    <pic:cNvPicPr>
                      <a:picLocks noChangeAspect="1" noChangeArrowheads="1"/>
                    </pic:cNvPicPr>
                  </pic:nvPicPr>
                  <pic:blipFill>
                    <a:blip r:embed="rId72"/>
                    <a:srcRect/>
                    <a:stretch>
                      <a:fillRect/>
                    </a:stretch>
                  </pic:blipFill>
                  <pic:spPr>
                    <a:xfrm>
                      <a:off x="0" y="0"/>
                      <a:ext cx="3449344" cy="2533650"/>
                    </a:xfrm>
                    <a:prstGeom prst="rect">
                      <a:avLst/>
                    </a:prstGeom>
                    <a:noFill/>
                    <a:ln w="9525">
                      <a:noFill/>
                      <a:miter lim="800000"/>
                      <a:headEnd/>
                      <a:tailEnd/>
                    </a:ln>
                  </pic:spPr>
                </pic:pic>
              </a:graphicData>
            </a:graphic>
          </wp:inline>
        </w:drawing>
      </w:r>
    </w:p>
    <w:p w14:paraId="70E7C607" w14:textId="77777777" w:rsidR="00844D45" w:rsidRDefault="00B70436">
      <w:pPr>
        <w:widowControl/>
        <w:ind w:firstLine="361"/>
        <w:jc w:val="center"/>
        <w:rPr>
          <w:rFonts w:ascii="宋体" w:hAnsi="宋体" w:cs="宋体"/>
          <w:b/>
          <w:kern w:val="0"/>
          <w:sz w:val="18"/>
          <w:szCs w:val="18"/>
        </w:rPr>
      </w:pPr>
      <w:r>
        <w:rPr>
          <w:rFonts w:ascii="宋体" w:hAnsi="宋体" w:cs="宋体" w:hint="eastAsia"/>
          <w:b/>
          <w:kern w:val="0"/>
          <w:sz w:val="18"/>
          <w:szCs w:val="18"/>
        </w:rPr>
        <w:t>智能教学工具应用</w:t>
      </w:r>
    </w:p>
    <w:p w14:paraId="06A4DC41" w14:textId="77777777" w:rsidR="00844D45" w:rsidRDefault="00B70436">
      <w:pPr>
        <w:widowControl/>
        <w:ind w:firstLine="482"/>
        <w:jc w:val="left"/>
        <w:rPr>
          <w:rFonts w:ascii="宋体" w:hAnsi="宋体" w:cs="宋体"/>
          <w:b/>
          <w:kern w:val="0"/>
          <w:sz w:val="24"/>
          <w:szCs w:val="24"/>
        </w:rPr>
      </w:pPr>
      <w:r>
        <w:rPr>
          <w:rFonts w:ascii="宋体" w:hAnsi="宋体" w:cs="宋体" w:hint="eastAsia"/>
          <w:b/>
          <w:kern w:val="0"/>
          <w:sz w:val="24"/>
          <w:szCs w:val="24"/>
        </w:rPr>
        <w:lastRenderedPageBreak/>
        <w:t>2、前端功能应用</w:t>
      </w:r>
    </w:p>
    <w:p w14:paraId="7DA257B1" w14:textId="77777777" w:rsidR="00844D45" w:rsidRDefault="00B70436">
      <w:pPr>
        <w:widowControl/>
        <w:ind w:firstLine="360"/>
        <w:jc w:val="center"/>
        <w:rPr>
          <w:rFonts w:ascii="宋体" w:hAnsi="宋体" w:cs="宋体"/>
          <w:kern w:val="0"/>
          <w:szCs w:val="21"/>
        </w:rPr>
      </w:pPr>
      <w:r>
        <w:rPr>
          <w:rFonts w:ascii="宋体" w:cs="宋体" w:hint="eastAsia"/>
          <w:kern w:val="0"/>
          <w:sz w:val="18"/>
          <w:szCs w:val="18"/>
          <w:lang w:val="zh-CN"/>
        </w:rPr>
        <w:object w:dxaOrig="5751" w:dyaOrig="5159" w14:anchorId="0E5C0158">
          <v:shape id="_x0000_i1034" type="#_x0000_t75" style="width:287.25pt;height:258pt" o:ole="">
            <v:imagedata r:id="rId73" o:title=""/>
          </v:shape>
          <o:OLEObject Type="Embed" ProgID="Picture.PicObj.1" ShapeID="_x0000_i1034" DrawAspect="Content" ObjectID="_1639415541" r:id="rId74"/>
        </w:object>
      </w:r>
    </w:p>
    <w:p w14:paraId="580B1656" w14:textId="77777777" w:rsidR="00844D45" w:rsidRDefault="00B70436">
      <w:pPr>
        <w:widowControl/>
        <w:ind w:firstLine="420"/>
        <w:jc w:val="left"/>
        <w:rPr>
          <w:rFonts w:ascii="宋体" w:hAnsi="宋体" w:cs="宋体"/>
          <w:kern w:val="0"/>
          <w:szCs w:val="21"/>
        </w:rPr>
      </w:pPr>
      <w:r>
        <w:rPr>
          <w:rFonts w:ascii="宋体" w:hAnsi="宋体" w:cs="宋体"/>
          <w:noProof/>
          <w:kern w:val="0"/>
          <w:szCs w:val="21"/>
        </w:rPr>
        <w:drawing>
          <wp:inline distT="0" distB="0" distL="0" distR="0" wp14:anchorId="7AAC3EF1" wp14:editId="3CF7A9AC">
            <wp:extent cx="4010025" cy="2807970"/>
            <wp:effectExtent l="0" t="0" r="0" b="0"/>
            <wp:docPr id="60"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9"/>
                    <pic:cNvPicPr>
                      <a:picLocks noChangeAspect="1" noChangeArrowheads="1"/>
                    </pic:cNvPicPr>
                  </pic:nvPicPr>
                  <pic:blipFill>
                    <a:blip r:embed="rId75"/>
                    <a:srcRect/>
                    <a:stretch>
                      <a:fillRect/>
                    </a:stretch>
                  </pic:blipFill>
                  <pic:spPr>
                    <a:xfrm>
                      <a:off x="0" y="0"/>
                      <a:ext cx="4010025" cy="2808465"/>
                    </a:xfrm>
                    <a:prstGeom prst="rect">
                      <a:avLst/>
                    </a:prstGeom>
                    <a:noFill/>
                    <a:ln w="9525">
                      <a:noFill/>
                      <a:miter lim="800000"/>
                      <a:headEnd/>
                      <a:tailEnd/>
                    </a:ln>
                  </pic:spPr>
                </pic:pic>
              </a:graphicData>
            </a:graphic>
          </wp:inline>
        </w:drawing>
      </w:r>
    </w:p>
    <w:p w14:paraId="3C64D6F4" w14:textId="77777777" w:rsidR="00844D45" w:rsidRDefault="00B70436">
      <w:pPr>
        <w:widowControl/>
        <w:ind w:firstLine="482"/>
        <w:jc w:val="left"/>
        <w:rPr>
          <w:rFonts w:ascii="宋体" w:hAnsi="宋体" w:cs="宋体"/>
          <w:b/>
          <w:kern w:val="0"/>
          <w:sz w:val="24"/>
          <w:szCs w:val="24"/>
        </w:rPr>
      </w:pPr>
      <w:r>
        <w:rPr>
          <w:rFonts w:ascii="宋体" w:hAnsi="宋体" w:cs="宋体" w:hint="eastAsia"/>
          <w:b/>
          <w:kern w:val="0"/>
          <w:sz w:val="24"/>
          <w:szCs w:val="24"/>
        </w:rPr>
        <w:t>3、集中控制管理功能</w:t>
      </w:r>
    </w:p>
    <w:p w14:paraId="03973632" w14:textId="77777777" w:rsidR="00844D45" w:rsidRDefault="00B70436">
      <w:pPr>
        <w:widowControl/>
        <w:ind w:firstLine="420"/>
        <w:jc w:val="center"/>
        <w:rPr>
          <w:rFonts w:ascii="宋体" w:hAnsi="宋体" w:cs="宋体"/>
          <w:kern w:val="0"/>
          <w:szCs w:val="21"/>
        </w:rPr>
      </w:pPr>
      <w:r>
        <w:rPr>
          <w:rFonts w:ascii="宋体" w:hAnsi="宋体" w:cs="宋体"/>
          <w:noProof/>
          <w:kern w:val="0"/>
          <w:szCs w:val="21"/>
        </w:rPr>
        <w:lastRenderedPageBreak/>
        <w:drawing>
          <wp:inline distT="0" distB="0" distL="0" distR="0" wp14:anchorId="04350AB9" wp14:editId="01E90984">
            <wp:extent cx="4533900" cy="2274570"/>
            <wp:effectExtent l="0" t="0" r="0" b="0"/>
            <wp:docPr id="61"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22"/>
                    <pic:cNvPicPr>
                      <a:picLocks noChangeAspect="1" noChangeArrowheads="1"/>
                    </pic:cNvPicPr>
                  </pic:nvPicPr>
                  <pic:blipFill>
                    <a:blip r:embed="rId76"/>
                    <a:srcRect/>
                    <a:stretch>
                      <a:fillRect/>
                    </a:stretch>
                  </pic:blipFill>
                  <pic:spPr>
                    <a:xfrm>
                      <a:off x="0" y="0"/>
                      <a:ext cx="4533900" cy="2275134"/>
                    </a:xfrm>
                    <a:prstGeom prst="rect">
                      <a:avLst/>
                    </a:prstGeom>
                    <a:noFill/>
                    <a:ln w="9525">
                      <a:noFill/>
                      <a:miter lim="800000"/>
                      <a:headEnd/>
                      <a:tailEnd/>
                    </a:ln>
                  </pic:spPr>
                </pic:pic>
              </a:graphicData>
            </a:graphic>
          </wp:inline>
        </w:drawing>
      </w:r>
    </w:p>
    <w:p w14:paraId="5B06D0B0" w14:textId="77777777" w:rsidR="00844D45" w:rsidRDefault="00B70436">
      <w:pPr>
        <w:widowControl/>
        <w:ind w:firstLine="420"/>
        <w:jc w:val="center"/>
        <w:rPr>
          <w:rFonts w:ascii="宋体" w:hAnsi="宋体" w:cs="宋体"/>
          <w:kern w:val="0"/>
          <w:szCs w:val="21"/>
        </w:rPr>
      </w:pPr>
      <w:r>
        <w:rPr>
          <w:rFonts w:ascii="宋体" w:hAnsi="宋体" w:cs="宋体" w:hint="eastAsia"/>
          <w:kern w:val="0"/>
          <w:szCs w:val="21"/>
        </w:rPr>
        <w:t>集中控制管理界面</w:t>
      </w:r>
    </w:p>
    <w:p w14:paraId="2F80D671" w14:textId="77777777" w:rsidR="00844D45" w:rsidRDefault="00B70436">
      <w:pPr>
        <w:widowControl/>
        <w:ind w:firstLine="420"/>
        <w:jc w:val="center"/>
        <w:rPr>
          <w:rFonts w:ascii="宋体" w:hAnsi="宋体" w:cs="宋体"/>
          <w:kern w:val="0"/>
          <w:szCs w:val="21"/>
        </w:rPr>
      </w:pPr>
      <w:r>
        <w:rPr>
          <w:rFonts w:ascii="宋体" w:hAnsi="宋体" w:cs="宋体"/>
          <w:noProof/>
          <w:kern w:val="0"/>
          <w:szCs w:val="21"/>
        </w:rPr>
        <w:drawing>
          <wp:inline distT="0" distB="0" distL="0" distR="0" wp14:anchorId="641ECA2B" wp14:editId="0C3EBCD4">
            <wp:extent cx="4162425" cy="2461260"/>
            <wp:effectExtent l="0" t="0" r="0" b="0"/>
            <wp:docPr id="62"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25"/>
                    <pic:cNvPicPr>
                      <a:picLocks noChangeAspect="1" noChangeArrowheads="1"/>
                    </pic:cNvPicPr>
                  </pic:nvPicPr>
                  <pic:blipFill>
                    <a:blip r:embed="rId77"/>
                    <a:srcRect/>
                    <a:stretch>
                      <a:fillRect/>
                    </a:stretch>
                  </pic:blipFill>
                  <pic:spPr>
                    <a:xfrm>
                      <a:off x="0" y="0"/>
                      <a:ext cx="4162425" cy="2461325"/>
                    </a:xfrm>
                    <a:prstGeom prst="rect">
                      <a:avLst/>
                    </a:prstGeom>
                    <a:noFill/>
                    <a:ln w="9525">
                      <a:noFill/>
                      <a:miter lim="800000"/>
                      <a:headEnd/>
                      <a:tailEnd/>
                    </a:ln>
                  </pic:spPr>
                </pic:pic>
              </a:graphicData>
            </a:graphic>
          </wp:inline>
        </w:drawing>
      </w:r>
    </w:p>
    <w:p w14:paraId="7CAF731B" w14:textId="77777777" w:rsidR="00844D45" w:rsidRDefault="00B70436">
      <w:pPr>
        <w:widowControl/>
        <w:ind w:firstLine="420"/>
        <w:jc w:val="center"/>
        <w:rPr>
          <w:rFonts w:ascii="宋体" w:hAnsi="宋体" w:cs="宋体"/>
          <w:kern w:val="0"/>
          <w:szCs w:val="21"/>
        </w:rPr>
      </w:pPr>
      <w:r>
        <w:rPr>
          <w:rFonts w:ascii="宋体" w:hAnsi="宋体" w:cs="宋体" w:hint="eastAsia"/>
          <w:kern w:val="0"/>
          <w:szCs w:val="21"/>
        </w:rPr>
        <w:t>集控中心功能</w:t>
      </w:r>
    </w:p>
    <w:p w14:paraId="71DFCCA4" w14:textId="77777777" w:rsidR="00844D45" w:rsidRDefault="00B70436">
      <w:pPr>
        <w:pStyle w:val="3"/>
        <w:spacing w:before="0" w:after="0"/>
      </w:pPr>
      <w:bookmarkStart w:id="166" w:name="_Toc14443"/>
      <w:r>
        <w:rPr>
          <w:rFonts w:hint="eastAsia"/>
        </w:rPr>
        <w:t>6.3.2</w:t>
      </w:r>
      <w:r>
        <w:rPr>
          <w:rFonts w:hint="eastAsia"/>
        </w:rPr>
        <w:t>远程教育系统</w:t>
      </w:r>
      <w:bookmarkEnd w:id="166"/>
    </w:p>
    <w:p w14:paraId="31BA96E8" w14:textId="77777777" w:rsidR="00844D45" w:rsidRDefault="00B70436">
      <w:pPr>
        <w:pStyle w:val="4"/>
        <w:spacing w:before="0" w:after="0"/>
        <w:rPr>
          <w:rFonts w:ascii="宋体" w:hAnsi="宋体"/>
          <w:sz w:val="24"/>
          <w:szCs w:val="24"/>
        </w:rPr>
      </w:pPr>
      <w:bookmarkStart w:id="167" w:name="_Toc15207"/>
      <w:r>
        <w:rPr>
          <w:rFonts w:ascii="宋体" w:hAnsi="宋体" w:hint="eastAsia"/>
          <w:sz w:val="24"/>
          <w:szCs w:val="24"/>
        </w:rPr>
        <w:t>6.3.2.1系统概述</w:t>
      </w:r>
      <w:bookmarkEnd w:id="167"/>
    </w:p>
    <w:p w14:paraId="5E3C0856" w14:textId="77777777" w:rsidR="00844D45" w:rsidRDefault="00B70436">
      <w:pPr>
        <w:pStyle w:val="afa"/>
        <w:ind w:firstLine="420"/>
        <w:rPr>
          <w:szCs w:val="21"/>
        </w:rPr>
      </w:pPr>
      <w:r>
        <w:rPr>
          <w:rFonts w:ascii="宋体" w:hAnsi="宋体" w:cs="宋体"/>
          <w:kern w:val="0"/>
          <w:szCs w:val="21"/>
        </w:rPr>
        <w:t>远程教育也称为远距离（Distance Learning）教育，是指师生凭借媒体所进行的非面对面的教育。随着信息时代的到来，人类知识更新的周期越来越短。如何使教学、培训能满足不同地点和不同学习时间人们的需要，传统的面对面教育方式在这方面已经力不从心。在这种情况下，现代远程教育应运而生，它的优点在于使学生在时间和空间并不统一的情况下，能与教师进行交互并完成学习任务。</w:t>
      </w:r>
    </w:p>
    <w:p w14:paraId="4018C513" w14:textId="77777777" w:rsidR="00844D45" w:rsidRDefault="00B70436">
      <w:pPr>
        <w:pStyle w:val="afa"/>
        <w:ind w:firstLine="420"/>
        <w:rPr>
          <w:szCs w:val="21"/>
        </w:rPr>
      </w:pPr>
      <w:r>
        <w:rPr>
          <w:rFonts w:hint="eastAsia"/>
          <w:szCs w:val="21"/>
        </w:rPr>
        <w:t>未来巴中中学的教学任务除了普通的中学基础教育，还涉及一些培训鉴定，还有可能涉及到与国内外一些其他大学之间的远程教育协助，所以在智慧校园的建设中设计一套远程教育系统是很有必要的。</w:t>
      </w:r>
    </w:p>
    <w:p w14:paraId="114D5115" w14:textId="77777777" w:rsidR="00844D45" w:rsidRDefault="00B70436">
      <w:pPr>
        <w:pStyle w:val="4"/>
        <w:spacing w:before="0" w:after="0"/>
        <w:rPr>
          <w:rFonts w:ascii="宋体" w:hAnsi="宋体"/>
          <w:sz w:val="24"/>
          <w:szCs w:val="24"/>
        </w:rPr>
      </w:pPr>
      <w:bookmarkStart w:id="168" w:name="_Toc29517"/>
      <w:bookmarkStart w:id="169" w:name="_Toc305913299"/>
      <w:bookmarkStart w:id="170" w:name="_Toc282001804"/>
      <w:r>
        <w:rPr>
          <w:rFonts w:ascii="宋体" w:hAnsi="宋体" w:hint="eastAsia"/>
          <w:sz w:val="24"/>
          <w:szCs w:val="24"/>
        </w:rPr>
        <w:lastRenderedPageBreak/>
        <w:t>6.3.2.2</w:t>
      </w:r>
      <w:r>
        <w:rPr>
          <w:rFonts w:hint="eastAsia"/>
          <w:sz w:val="24"/>
          <w:szCs w:val="24"/>
        </w:rPr>
        <w:t>系统结构</w:t>
      </w:r>
      <w:bookmarkEnd w:id="168"/>
    </w:p>
    <w:p w14:paraId="5E2C4AAC" w14:textId="77777777" w:rsidR="00844D45" w:rsidRDefault="00B70436">
      <w:pPr>
        <w:ind w:firstLine="420"/>
        <w:rPr>
          <w:rFonts w:ascii="宋体" w:hAnsi="宋体"/>
          <w:szCs w:val="21"/>
        </w:rPr>
      </w:pPr>
      <w:r>
        <w:rPr>
          <w:rFonts w:ascii="宋体" w:hAnsi="宋体" w:hint="eastAsia"/>
          <w:szCs w:val="21"/>
        </w:rPr>
        <w:t>巴中中学智慧校园中建设的</w:t>
      </w:r>
      <w:r>
        <w:rPr>
          <w:rFonts w:ascii="宋体" w:hAnsi="宋体"/>
          <w:szCs w:val="21"/>
        </w:rPr>
        <w:t>远程</w:t>
      </w:r>
      <w:r>
        <w:rPr>
          <w:rFonts w:ascii="宋体" w:hAnsi="宋体" w:hint="eastAsia"/>
          <w:szCs w:val="21"/>
        </w:rPr>
        <w:t>教育</w:t>
      </w:r>
      <w:r>
        <w:rPr>
          <w:rFonts w:ascii="宋体" w:hAnsi="宋体"/>
          <w:szCs w:val="21"/>
        </w:rPr>
        <w:t>系统是针对</w:t>
      </w:r>
      <w:r>
        <w:rPr>
          <w:rFonts w:ascii="宋体" w:hAnsi="宋体" w:hint="eastAsia"/>
          <w:szCs w:val="21"/>
        </w:rPr>
        <w:t>未来巴中中学的</w:t>
      </w:r>
      <w:r>
        <w:rPr>
          <w:rFonts w:ascii="宋体" w:hAnsi="宋体"/>
          <w:szCs w:val="21"/>
        </w:rPr>
        <w:t>远程教育应用需求，综合多媒体、视讯会议、数字视频广播、接入、交换、传输、数据网络领域的全方位技术和先进产品而开发的模块化、开放式、遵循国际标准的大型远程教育应用系统，突破了传统教学时间、空间与师资的限制，能够</w:t>
      </w:r>
      <w:r>
        <w:rPr>
          <w:rFonts w:ascii="宋体" w:hAnsi="宋体" w:hint="eastAsia"/>
          <w:szCs w:val="21"/>
        </w:rPr>
        <w:t>为教育基地在基础教育、课程培训等方面提供</w:t>
      </w:r>
      <w:r>
        <w:rPr>
          <w:rFonts w:ascii="宋体" w:hAnsi="宋体"/>
          <w:szCs w:val="21"/>
        </w:rPr>
        <w:t>远程教育</w:t>
      </w:r>
      <w:r>
        <w:rPr>
          <w:rFonts w:ascii="宋体" w:hAnsi="宋体" w:hint="eastAsia"/>
          <w:szCs w:val="21"/>
        </w:rPr>
        <w:t>服务</w:t>
      </w:r>
      <w:r>
        <w:rPr>
          <w:rFonts w:ascii="宋体" w:hAnsi="宋体"/>
          <w:szCs w:val="21"/>
        </w:rPr>
        <w:t>，</w:t>
      </w:r>
      <w:r>
        <w:rPr>
          <w:rFonts w:ascii="宋体" w:hAnsi="宋体" w:hint="eastAsia"/>
          <w:szCs w:val="21"/>
        </w:rPr>
        <w:t>满足智慧校园</w:t>
      </w:r>
      <w:r>
        <w:rPr>
          <w:rFonts w:ascii="宋体" w:hAnsi="宋体"/>
          <w:szCs w:val="21"/>
        </w:rPr>
        <w:t>建设开放式网络学校的需求</w:t>
      </w:r>
      <w:r>
        <w:rPr>
          <w:rFonts w:ascii="宋体" w:hAnsi="宋体" w:hint="eastAsia"/>
          <w:szCs w:val="21"/>
        </w:rPr>
        <w:t>。</w:t>
      </w:r>
    </w:p>
    <w:p w14:paraId="6439A397" w14:textId="77777777" w:rsidR="00844D45" w:rsidRDefault="00B70436">
      <w:pPr>
        <w:ind w:firstLine="480"/>
        <w:jc w:val="center"/>
        <w:rPr>
          <w:rFonts w:ascii="宋体" w:hAnsi="宋体"/>
          <w:sz w:val="24"/>
          <w:szCs w:val="24"/>
        </w:rPr>
      </w:pPr>
      <w:r>
        <w:rPr>
          <w:rFonts w:ascii="宋体" w:hAnsi="宋体"/>
          <w:noProof/>
          <w:sz w:val="24"/>
          <w:szCs w:val="24"/>
        </w:rPr>
        <w:drawing>
          <wp:inline distT="0" distB="0" distL="0" distR="0" wp14:anchorId="5DDEB607" wp14:editId="43FA2068">
            <wp:extent cx="4322445" cy="3181350"/>
            <wp:effectExtent l="0" t="0" r="0" b="0"/>
            <wp:docPr id="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1"/>
                    <pic:cNvPicPr>
                      <a:picLocks noChangeAspect="1" noChangeArrowheads="1"/>
                    </pic:cNvPicPr>
                  </pic:nvPicPr>
                  <pic:blipFill>
                    <a:blip r:embed="rId78"/>
                    <a:srcRect/>
                    <a:stretch>
                      <a:fillRect/>
                    </a:stretch>
                  </pic:blipFill>
                  <pic:spPr>
                    <a:xfrm>
                      <a:off x="0" y="0"/>
                      <a:ext cx="4322571" cy="3181350"/>
                    </a:xfrm>
                    <a:prstGeom prst="rect">
                      <a:avLst/>
                    </a:prstGeom>
                    <a:noFill/>
                    <a:ln w="9525">
                      <a:noFill/>
                      <a:miter lim="800000"/>
                      <a:headEnd/>
                      <a:tailEnd/>
                    </a:ln>
                  </pic:spPr>
                </pic:pic>
              </a:graphicData>
            </a:graphic>
          </wp:inline>
        </w:drawing>
      </w:r>
    </w:p>
    <w:p w14:paraId="1245C268" w14:textId="77777777" w:rsidR="00844D45" w:rsidRDefault="00B70436">
      <w:pPr>
        <w:ind w:firstLine="420"/>
        <w:rPr>
          <w:rFonts w:ascii="宋体" w:hAnsi="宋体" w:cs="宋体"/>
          <w:bCs/>
          <w:kern w:val="0"/>
          <w:szCs w:val="21"/>
        </w:rPr>
      </w:pPr>
      <w:r>
        <w:rPr>
          <w:rFonts w:ascii="宋体" w:hAnsi="宋体" w:hint="eastAsia"/>
          <w:szCs w:val="21"/>
        </w:rPr>
        <w:t>远程教育系统</w:t>
      </w:r>
      <w:r>
        <w:rPr>
          <w:rFonts w:ascii="宋体" w:hAnsi="宋体"/>
          <w:szCs w:val="21"/>
        </w:rPr>
        <w:t>平台由自动跟踪录播系统、</w:t>
      </w:r>
      <w:r>
        <w:rPr>
          <w:rFonts w:ascii="宋体" w:hAnsi="宋体" w:hint="eastAsia"/>
          <w:szCs w:val="21"/>
        </w:rPr>
        <w:t>实景互动/直播教学系统、</w:t>
      </w:r>
      <w:r>
        <w:rPr>
          <w:rFonts w:ascii="宋体" w:hAnsi="宋体"/>
          <w:szCs w:val="21"/>
        </w:rPr>
        <w:t>远程</w:t>
      </w:r>
      <w:r>
        <w:rPr>
          <w:rFonts w:ascii="宋体" w:hAnsi="宋体" w:hint="eastAsia"/>
          <w:szCs w:val="21"/>
        </w:rPr>
        <w:t>教学</w:t>
      </w:r>
      <w:r>
        <w:rPr>
          <w:rFonts w:ascii="宋体" w:hAnsi="宋体"/>
          <w:szCs w:val="21"/>
        </w:rPr>
        <w:t>监控系统、教学资源管理系统等</w:t>
      </w:r>
      <w:r>
        <w:rPr>
          <w:rFonts w:ascii="宋体" w:hAnsi="宋体" w:hint="eastAsia"/>
          <w:szCs w:val="21"/>
        </w:rPr>
        <w:t>功能模块</w:t>
      </w:r>
      <w:r>
        <w:rPr>
          <w:rFonts w:ascii="宋体" w:hAnsi="宋体"/>
          <w:szCs w:val="21"/>
        </w:rPr>
        <w:t>协同来完成业务流程；教室现场设备则由跟踪摄像设备、感应器、自动跟踪服务器、多媒体设备以及互动教学终端组成。通过互动教学终端连接互动教学服务器、资源服务器以及应用服务器，提供全景式互动教学的功能。</w:t>
      </w:r>
      <w:r>
        <w:rPr>
          <w:rFonts w:ascii="宋体" w:hAnsi="宋体" w:hint="eastAsia"/>
          <w:szCs w:val="21"/>
        </w:rPr>
        <w:t>远程教育系统</w:t>
      </w:r>
      <w:r>
        <w:rPr>
          <w:rFonts w:ascii="宋体" w:hAnsi="宋体"/>
          <w:szCs w:val="21"/>
        </w:rPr>
        <w:t>平台</w:t>
      </w:r>
      <w:r>
        <w:rPr>
          <w:rFonts w:ascii="宋体" w:hAnsi="宋体" w:hint="eastAsia"/>
          <w:szCs w:val="21"/>
        </w:rPr>
        <w:t>的功能模块</w:t>
      </w:r>
      <w:r>
        <w:rPr>
          <w:rFonts w:ascii="宋体" w:hAnsi="宋体" w:cs="宋体"/>
          <w:kern w:val="0"/>
          <w:szCs w:val="21"/>
        </w:rPr>
        <w:t>由6个</w:t>
      </w:r>
      <w:r>
        <w:rPr>
          <w:rFonts w:ascii="宋体" w:hAnsi="宋体" w:cs="宋体" w:hint="eastAsia"/>
          <w:kern w:val="0"/>
          <w:szCs w:val="21"/>
        </w:rPr>
        <w:t>子</w:t>
      </w:r>
      <w:r>
        <w:rPr>
          <w:rFonts w:ascii="宋体" w:hAnsi="宋体" w:cs="宋体"/>
          <w:kern w:val="0"/>
          <w:szCs w:val="21"/>
        </w:rPr>
        <w:t>系统组成：</w:t>
      </w:r>
      <w:r>
        <w:rPr>
          <w:rFonts w:ascii="宋体" w:hAnsi="宋体" w:cs="宋体"/>
          <w:bCs/>
          <w:kern w:val="0"/>
          <w:szCs w:val="21"/>
        </w:rPr>
        <w:t>互动教学系统</w:t>
      </w:r>
      <w:r>
        <w:rPr>
          <w:rFonts w:ascii="宋体" w:hAnsi="宋体" w:cs="宋体" w:hint="eastAsia"/>
          <w:bCs/>
          <w:kern w:val="0"/>
          <w:szCs w:val="21"/>
        </w:rPr>
        <w:t>、</w:t>
      </w:r>
      <w:r>
        <w:rPr>
          <w:rFonts w:ascii="宋体" w:hAnsi="宋体" w:cs="宋体"/>
          <w:bCs/>
          <w:kern w:val="0"/>
          <w:szCs w:val="21"/>
        </w:rPr>
        <w:t>资源管理系统</w:t>
      </w:r>
      <w:r>
        <w:rPr>
          <w:rFonts w:ascii="宋体" w:hAnsi="宋体" w:cs="宋体" w:hint="eastAsia"/>
          <w:bCs/>
          <w:kern w:val="0"/>
          <w:szCs w:val="21"/>
        </w:rPr>
        <w:t>、</w:t>
      </w:r>
      <w:r>
        <w:rPr>
          <w:rFonts w:ascii="宋体" w:hAnsi="宋体" w:cs="宋体"/>
          <w:bCs/>
          <w:kern w:val="0"/>
          <w:szCs w:val="21"/>
        </w:rPr>
        <w:t>自动跟踪系统</w:t>
      </w:r>
      <w:r>
        <w:rPr>
          <w:rFonts w:ascii="宋体" w:hAnsi="宋体" w:cs="宋体" w:hint="eastAsia"/>
          <w:bCs/>
          <w:kern w:val="0"/>
          <w:szCs w:val="21"/>
        </w:rPr>
        <w:t>、</w:t>
      </w:r>
      <w:r>
        <w:rPr>
          <w:rFonts w:ascii="宋体" w:hAnsi="宋体" w:cs="宋体"/>
          <w:bCs/>
          <w:kern w:val="0"/>
          <w:szCs w:val="21"/>
        </w:rPr>
        <w:t>智能录播系统</w:t>
      </w:r>
      <w:r>
        <w:rPr>
          <w:rFonts w:ascii="宋体" w:hAnsi="宋体" w:cs="宋体" w:hint="eastAsia"/>
          <w:bCs/>
          <w:kern w:val="0"/>
          <w:szCs w:val="21"/>
        </w:rPr>
        <w:t>、</w:t>
      </w:r>
      <w:r>
        <w:rPr>
          <w:rFonts w:ascii="宋体" w:hAnsi="宋体" w:cs="宋体"/>
          <w:bCs/>
          <w:kern w:val="0"/>
          <w:szCs w:val="21"/>
        </w:rPr>
        <w:t>中央控制系统</w:t>
      </w:r>
      <w:r>
        <w:rPr>
          <w:rFonts w:ascii="宋体" w:hAnsi="宋体" w:cs="宋体" w:hint="eastAsia"/>
          <w:bCs/>
          <w:kern w:val="0"/>
          <w:szCs w:val="21"/>
        </w:rPr>
        <w:t>、</w:t>
      </w:r>
      <w:r>
        <w:rPr>
          <w:rFonts w:ascii="宋体" w:hAnsi="宋体" w:cs="宋体"/>
          <w:bCs/>
          <w:kern w:val="0"/>
          <w:szCs w:val="21"/>
        </w:rPr>
        <w:t>远程监控管理系统</w:t>
      </w:r>
      <w:r>
        <w:rPr>
          <w:rFonts w:ascii="宋体" w:hAnsi="宋体" w:cs="宋体" w:hint="eastAsia"/>
          <w:bCs/>
          <w:kern w:val="0"/>
          <w:szCs w:val="21"/>
        </w:rPr>
        <w:t>。</w:t>
      </w:r>
    </w:p>
    <w:p w14:paraId="193FCE80" w14:textId="77777777" w:rsidR="00844D45" w:rsidRDefault="00B70436">
      <w:pPr>
        <w:ind w:firstLine="420"/>
        <w:rPr>
          <w:rFonts w:ascii="宋体" w:hAnsi="宋体"/>
          <w:szCs w:val="21"/>
        </w:rPr>
      </w:pPr>
      <w:r>
        <w:rPr>
          <w:rFonts w:ascii="宋体" w:hAnsi="宋体" w:hint="eastAsia"/>
          <w:szCs w:val="21"/>
        </w:rPr>
        <w:t>在巴中中学的远程教育系统平台的建设中，涉及的子系统模块与交互式多媒体智能教室、教育教学资源共享库等业务应用系统会有交集，可以按实际需要考虑前端硬件设备投入，保证资源的高可用性，避免重复建设。最终，在智慧校园统一管理平台上实现系统的开发和业务应用。</w:t>
      </w:r>
    </w:p>
    <w:p w14:paraId="3FE1B940" w14:textId="77777777" w:rsidR="00844D45" w:rsidRDefault="00B70436">
      <w:pPr>
        <w:pStyle w:val="4"/>
        <w:spacing w:before="0" w:after="0"/>
        <w:rPr>
          <w:rFonts w:ascii="宋体" w:hAnsi="宋体"/>
          <w:sz w:val="24"/>
          <w:szCs w:val="24"/>
        </w:rPr>
      </w:pPr>
      <w:bookmarkStart w:id="171" w:name="_Toc24953"/>
      <w:r>
        <w:rPr>
          <w:rFonts w:ascii="宋体" w:hAnsi="宋体" w:hint="eastAsia"/>
          <w:sz w:val="24"/>
          <w:szCs w:val="24"/>
        </w:rPr>
        <w:t>6.3.2.3</w:t>
      </w:r>
      <w:r>
        <w:rPr>
          <w:rFonts w:hint="eastAsia"/>
          <w:sz w:val="24"/>
          <w:szCs w:val="24"/>
        </w:rPr>
        <w:t>系统业务实现流程</w:t>
      </w:r>
      <w:bookmarkEnd w:id="171"/>
    </w:p>
    <w:p w14:paraId="518CA14B" w14:textId="77777777" w:rsidR="00844D45" w:rsidRDefault="00B70436">
      <w:pPr>
        <w:ind w:firstLine="420"/>
        <w:rPr>
          <w:szCs w:val="21"/>
        </w:rPr>
      </w:pPr>
      <w:r>
        <w:rPr>
          <w:rFonts w:hint="eastAsia"/>
          <w:szCs w:val="21"/>
        </w:rPr>
        <w:t>（</w:t>
      </w:r>
      <w:r>
        <w:rPr>
          <w:rFonts w:hint="eastAsia"/>
          <w:szCs w:val="21"/>
        </w:rPr>
        <w:t>1</w:t>
      </w:r>
      <w:r>
        <w:rPr>
          <w:rFonts w:hint="eastAsia"/>
          <w:szCs w:val="21"/>
        </w:rPr>
        <w:t>）业务示意图</w:t>
      </w:r>
    </w:p>
    <w:p w14:paraId="1B149A4F" w14:textId="77777777" w:rsidR="00844D45" w:rsidRDefault="00B70436">
      <w:pPr>
        <w:ind w:firstLine="420"/>
        <w:jc w:val="center"/>
        <w:rPr>
          <w:szCs w:val="21"/>
        </w:rPr>
      </w:pPr>
      <w:r>
        <w:rPr>
          <w:noProof/>
          <w:szCs w:val="21"/>
        </w:rPr>
        <w:lastRenderedPageBreak/>
        <w:drawing>
          <wp:inline distT="0" distB="0" distL="0" distR="0" wp14:anchorId="6DBA04E7" wp14:editId="145B0AEE">
            <wp:extent cx="4781550" cy="3244215"/>
            <wp:effectExtent l="0" t="0" r="0" b="0"/>
            <wp:docPr id="6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13"/>
                    <pic:cNvPicPr>
                      <a:picLocks noChangeAspect="1" noChangeArrowheads="1"/>
                    </pic:cNvPicPr>
                  </pic:nvPicPr>
                  <pic:blipFill>
                    <a:blip r:embed="rId79"/>
                    <a:srcRect/>
                    <a:stretch>
                      <a:fillRect/>
                    </a:stretch>
                  </pic:blipFill>
                  <pic:spPr>
                    <a:xfrm>
                      <a:off x="0" y="0"/>
                      <a:ext cx="4781550" cy="3244320"/>
                    </a:xfrm>
                    <a:prstGeom prst="rect">
                      <a:avLst/>
                    </a:prstGeom>
                    <a:noFill/>
                    <a:ln w="9525">
                      <a:noFill/>
                      <a:miter lim="800000"/>
                      <a:headEnd/>
                      <a:tailEnd/>
                    </a:ln>
                  </pic:spPr>
                </pic:pic>
              </a:graphicData>
            </a:graphic>
          </wp:inline>
        </w:drawing>
      </w:r>
    </w:p>
    <w:p w14:paraId="007076EF" w14:textId="77777777" w:rsidR="00844D45" w:rsidRDefault="00B70436">
      <w:pPr>
        <w:ind w:firstLine="420"/>
        <w:rPr>
          <w:szCs w:val="21"/>
        </w:rPr>
      </w:pPr>
      <w:r>
        <w:rPr>
          <w:rFonts w:hint="eastAsia"/>
          <w:szCs w:val="21"/>
        </w:rPr>
        <w:t>（</w:t>
      </w:r>
      <w:r>
        <w:rPr>
          <w:rFonts w:hint="eastAsia"/>
          <w:szCs w:val="21"/>
        </w:rPr>
        <w:t>2</w:t>
      </w:r>
      <w:r>
        <w:rPr>
          <w:rFonts w:hint="eastAsia"/>
          <w:szCs w:val="21"/>
        </w:rPr>
        <w:t>）业务流程图</w:t>
      </w:r>
    </w:p>
    <w:p w14:paraId="758F6512" w14:textId="77777777" w:rsidR="00844D45" w:rsidRDefault="00B70436">
      <w:pPr>
        <w:ind w:firstLine="420"/>
        <w:jc w:val="center"/>
        <w:rPr>
          <w:szCs w:val="21"/>
        </w:rPr>
      </w:pPr>
      <w:r>
        <w:rPr>
          <w:noProof/>
          <w:szCs w:val="21"/>
        </w:rPr>
        <w:drawing>
          <wp:inline distT="0" distB="0" distL="0" distR="0" wp14:anchorId="03BF0D6E" wp14:editId="5372D494">
            <wp:extent cx="4438650" cy="3185160"/>
            <wp:effectExtent l="0" t="0" r="0" b="0"/>
            <wp:docPr id="65" name="图片 265" descr="说明: 远程实景互动远教系统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265" descr="说明: 远程实景互动远教系统流程图"/>
                    <pic:cNvPicPr>
                      <a:picLocks noChangeAspect="1" noChangeArrowheads="1"/>
                    </pic:cNvPicPr>
                  </pic:nvPicPr>
                  <pic:blipFill>
                    <a:blip r:embed="rId80"/>
                    <a:srcRect/>
                    <a:stretch>
                      <a:fillRect/>
                    </a:stretch>
                  </pic:blipFill>
                  <pic:spPr>
                    <a:xfrm>
                      <a:off x="0" y="0"/>
                      <a:ext cx="4438650" cy="3185384"/>
                    </a:xfrm>
                    <a:prstGeom prst="rect">
                      <a:avLst/>
                    </a:prstGeom>
                    <a:noFill/>
                    <a:ln w="9525">
                      <a:noFill/>
                      <a:miter lim="800000"/>
                      <a:headEnd/>
                      <a:tailEnd/>
                    </a:ln>
                  </pic:spPr>
                </pic:pic>
              </a:graphicData>
            </a:graphic>
          </wp:inline>
        </w:drawing>
      </w:r>
    </w:p>
    <w:p w14:paraId="192550DD" w14:textId="77777777" w:rsidR="00844D45" w:rsidRDefault="00B70436">
      <w:pPr>
        <w:pStyle w:val="4"/>
        <w:spacing w:before="0" w:after="0"/>
        <w:rPr>
          <w:rFonts w:ascii="宋体" w:hAnsi="宋体"/>
          <w:sz w:val="24"/>
          <w:szCs w:val="24"/>
        </w:rPr>
      </w:pPr>
      <w:bookmarkStart w:id="172" w:name="_Toc3084"/>
      <w:r>
        <w:rPr>
          <w:rFonts w:ascii="宋体" w:hAnsi="宋体" w:hint="eastAsia"/>
          <w:sz w:val="24"/>
          <w:szCs w:val="24"/>
        </w:rPr>
        <w:t>6.3.2.4</w:t>
      </w:r>
      <w:r>
        <w:rPr>
          <w:rFonts w:hint="eastAsia"/>
          <w:sz w:val="24"/>
          <w:szCs w:val="24"/>
        </w:rPr>
        <w:t>系统功能</w:t>
      </w:r>
      <w:bookmarkEnd w:id="172"/>
    </w:p>
    <w:p w14:paraId="479BEDE6" w14:textId="77777777" w:rsidR="00844D45" w:rsidRDefault="00B70436">
      <w:pPr>
        <w:ind w:firstLine="422"/>
        <w:rPr>
          <w:rFonts w:ascii="宋体" w:hAnsi="宋体"/>
          <w:b/>
          <w:szCs w:val="21"/>
        </w:rPr>
      </w:pPr>
      <w:r>
        <w:rPr>
          <w:rFonts w:ascii="宋体" w:hAnsi="宋体" w:hint="eastAsia"/>
          <w:b/>
          <w:szCs w:val="21"/>
        </w:rPr>
        <w:t>（1）</w:t>
      </w:r>
      <w:r>
        <w:rPr>
          <w:rFonts w:ascii="宋体" w:hAnsi="宋体"/>
          <w:b/>
          <w:szCs w:val="21"/>
        </w:rPr>
        <w:t>互动教学系统：</w:t>
      </w:r>
    </w:p>
    <w:p w14:paraId="44027290" w14:textId="77777777" w:rsidR="00844D45" w:rsidRDefault="00B70436">
      <w:pPr>
        <w:ind w:firstLine="420"/>
        <w:rPr>
          <w:rFonts w:ascii="宋体" w:hAnsi="宋体"/>
          <w:szCs w:val="21"/>
        </w:rPr>
      </w:pPr>
      <w:r>
        <w:rPr>
          <w:rFonts w:ascii="宋体" w:hAnsi="宋体"/>
          <w:szCs w:val="21"/>
        </w:rPr>
        <w:t>是平台的核心。主要功能包括远程实时多媒体互动教学、远程监控等。主要设备包括互动教学服务器（</w:t>
      </w:r>
      <w:r>
        <w:rPr>
          <w:rFonts w:ascii="宋体" w:hAnsi="宋体" w:hint="eastAsia"/>
          <w:szCs w:val="21"/>
        </w:rPr>
        <w:t>E</w:t>
      </w:r>
      <w:r>
        <w:rPr>
          <w:rFonts w:ascii="宋体" w:hAnsi="宋体"/>
          <w:szCs w:val="21"/>
        </w:rPr>
        <w:t>MCU）和数字化互动教学终端两种核心设备，以及软件客户端和一些多媒体周边辅助设备。软件客户端是为方便某些用户通过PC接入系统。多媒体周边辅助设备有无线麦克风、调音台、功放、中控、投影仪等等。</w:t>
      </w:r>
    </w:p>
    <w:p w14:paraId="2CF1C845" w14:textId="77777777" w:rsidR="00844D45" w:rsidRDefault="00B70436">
      <w:pPr>
        <w:ind w:firstLine="422"/>
        <w:rPr>
          <w:rFonts w:ascii="宋体" w:hAnsi="宋体"/>
          <w:b/>
          <w:szCs w:val="21"/>
        </w:rPr>
      </w:pPr>
      <w:r>
        <w:rPr>
          <w:rFonts w:ascii="宋体" w:hAnsi="宋体" w:hint="eastAsia"/>
          <w:b/>
          <w:szCs w:val="21"/>
        </w:rPr>
        <w:lastRenderedPageBreak/>
        <w:t>（2）</w:t>
      </w:r>
      <w:r>
        <w:rPr>
          <w:rFonts w:ascii="宋体" w:hAnsi="宋体"/>
          <w:b/>
          <w:szCs w:val="21"/>
        </w:rPr>
        <w:t>资源管理系统：</w:t>
      </w:r>
    </w:p>
    <w:p w14:paraId="529CBD42" w14:textId="77777777" w:rsidR="00844D45" w:rsidRDefault="00B70436">
      <w:pPr>
        <w:ind w:firstLine="420"/>
        <w:rPr>
          <w:rFonts w:ascii="宋体" w:hAnsi="宋体"/>
          <w:szCs w:val="21"/>
        </w:rPr>
      </w:pPr>
      <w:r>
        <w:rPr>
          <w:rFonts w:ascii="宋体" w:hAnsi="宋体"/>
          <w:szCs w:val="21"/>
        </w:rPr>
        <w:t>是平台应用管理层。主要功能包括用户管理、权限管理、课件管理、课程管理等。主要设备包括应用程序服务器、课件存储服务器、数据库服务器和WEB客户端管理平台等。</w:t>
      </w:r>
      <w:r>
        <w:rPr>
          <w:rFonts w:ascii="宋体" w:hAnsi="宋体" w:hint="eastAsia"/>
          <w:szCs w:val="21"/>
        </w:rPr>
        <w:t>整个数据中心与智慧城市的统一数据信息服务中心相连互通，以实现教育资源的共享共用和方便教育监督管理部门对教学质量的监控。</w:t>
      </w:r>
    </w:p>
    <w:p w14:paraId="62155DAC" w14:textId="77777777" w:rsidR="00844D45" w:rsidRDefault="00B70436">
      <w:pPr>
        <w:ind w:firstLine="422"/>
        <w:rPr>
          <w:rFonts w:ascii="宋体" w:hAnsi="宋体"/>
          <w:b/>
          <w:szCs w:val="21"/>
        </w:rPr>
      </w:pPr>
      <w:r>
        <w:rPr>
          <w:rFonts w:ascii="宋体" w:hAnsi="宋体" w:hint="eastAsia"/>
          <w:b/>
          <w:szCs w:val="21"/>
        </w:rPr>
        <w:t>（3）</w:t>
      </w:r>
      <w:r>
        <w:rPr>
          <w:rFonts w:ascii="宋体" w:hAnsi="宋体"/>
          <w:b/>
          <w:szCs w:val="21"/>
        </w:rPr>
        <w:t>远程监控管理系统：</w:t>
      </w:r>
    </w:p>
    <w:p w14:paraId="68B78160" w14:textId="77777777" w:rsidR="00844D45" w:rsidRDefault="00B70436">
      <w:pPr>
        <w:ind w:firstLine="420"/>
        <w:rPr>
          <w:rFonts w:ascii="宋体" w:hAnsi="宋体"/>
          <w:szCs w:val="21"/>
        </w:rPr>
      </w:pPr>
      <w:r>
        <w:rPr>
          <w:rFonts w:ascii="宋体" w:hAnsi="宋体"/>
          <w:szCs w:val="21"/>
        </w:rPr>
        <w:t>是互动教学系统的重要辅助系统。主要功能包括远程实时监控教学现场，远程查看</w:t>
      </w:r>
      <w:r>
        <w:rPr>
          <w:rFonts w:ascii="宋体" w:hAnsi="宋体" w:hint="eastAsia"/>
          <w:szCs w:val="21"/>
        </w:rPr>
        <w:t>、</w:t>
      </w:r>
      <w:r>
        <w:rPr>
          <w:rFonts w:ascii="宋体" w:hAnsi="宋体"/>
          <w:szCs w:val="21"/>
        </w:rPr>
        <w:t>设置互动教学终端参数，远程协助教师操作，远程协助课件上传等等。主要设备包括远程监控客户端软件</w:t>
      </w:r>
      <w:r>
        <w:rPr>
          <w:rFonts w:ascii="宋体" w:hAnsi="宋体" w:hint="eastAsia"/>
          <w:szCs w:val="21"/>
        </w:rPr>
        <w:t>等</w:t>
      </w:r>
      <w:r>
        <w:rPr>
          <w:rFonts w:ascii="宋体" w:hAnsi="宋体"/>
          <w:szCs w:val="21"/>
        </w:rPr>
        <w:t>。</w:t>
      </w:r>
    </w:p>
    <w:p w14:paraId="62EB1D4F" w14:textId="77777777" w:rsidR="00844D45" w:rsidRDefault="00B70436">
      <w:pPr>
        <w:ind w:firstLine="422"/>
        <w:rPr>
          <w:rFonts w:ascii="宋体" w:hAnsi="宋体"/>
          <w:b/>
          <w:szCs w:val="21"/>
        </w:rPr>
      </w:pPr>
      <w:r>
        <w:rPr>
          <w:rFonts w:ascii="宋体" w:hAnsi="宋体" w:hint="eastAsia"/>
          <w:b/>
          <w:szCs w:val="21"/>
        </w:rPr>
        <w:t>（4）</w:t>
      </w:r>
      <w:r>
        <w:rPr>
          <w:rFonts w:ascii="宋体" w:hAnsi="宋体"/>
          <w:b/>
          <w:szCs w:val="21"/>
        </w:rPr>
        <w:t>智能录播系统：</w:t>
      </w:r>
    </w:p>
    <w:p w14:paraId="70D04CF1" w14:textId="77777777" w:rsidR="00844D45" w:rsidRDefault="00B70436">
      <w:pPr>
        <w:ind w:firstLine="420"/>
        <w:rPr>
          <w:rFonts w:ascii="宋体" w:hAnsi="宋体"/>
          <w:szCs w:val="21"/>
        </w:rPr>
      </w:pPr>
      <w:r>
        <w:rPr>
          <w:rFonts w:ascii="宋体" w:hAnsi="宋体"/>
          <w:szCs w:val="21"/>
        </w:rPr>
        <w:t>跟踪录播、课件录制、课件编辑、课件一键上传</w:t>
      </w:r>
      <w:r>
        <w:rPr>
          <w:rFonts w:ascii="宋体" w:hAnsi="宋体" w:hint="eastAsia"/>
          <w:szCs w:val="21"/>
        </w:rPr>
        <w:t>。</w:t>
      </w:r>
    </w:p>
    <w:p w14:paraId="0224B350" w14:textId="77777777" w:rsidR="00844D45" w:rsidRDefault="00B70436">
      <w:pPr>
        <w:ind w:firstLine="422"/>
        <w:rPr>
          <w:rFonts w:ascii="宋体" w:hAnsi="宋体"/>
          <w:b/>
          <w:szCs w:val="21"/>
        </w:rPr>
      </w:pPr>
      <w:r>
        <w:rPr>
          <w:rFonts w:ascii="宋体" w:hAnsi="宋体" w:hint="eastAsia"/>
          <w:b/>
          <w:szCs w:val="21"/>
        </w:rPr>
        <w:t>（5）</w:t>
      </w:r>
      <w:r>
        <w:rPr>
          <w:rFonts w:ascii="宋体" w:hAnsi="宋体"/>
          <w:b/>
          <w:szCs w:val="21"/>
        </w:rPr>
        <w:t>中央控制系统：</w:t>
      </w:r>
    </w:p>
    <w:p w14:paraId="54FFBDFB" w14:textId="77777777" w:rsidR="00844D45" w:rsidRDefault="00B70436">
      <w:pPr>
        <w:ind w:firstLine="420"/>
        <w:rPr>
          <w:rFonts w:ascii="宋体" w:hAnsi="宋体"/>
          <w:szCs w:val="21"/>
        </w:rPr>
      </w:pPr>
      <w:r>
        <w:rPr>
          <w:rFonts w:ascii="宋体" w:hAnsi="宋体"/>
          <w:szCs w:val="21"/>
        </w:rPr>
        <w:t>中央控制系统能完成所有设备的开关，包括自动跟踪系统设备、互动教学系统中涉及到的设备，以及教室中其他多媒体设备。还可设置多种打开策略。同时还提供智能锁功能及一键启动功能。同时还兼容传统多媒体教学以及全景式互动教学等不同的现场教学环境 </w:t>
      </w:r>
    </w:p>
    <w:p w14:paraId="72282FAF" w14:textId="77777777" w:rsidR="00844D45" w:rsidRDefault="00B70436">
      <w:pPr>
        <w:ind w:firstLine="422"/>
        <w:rPr>
          <w:rFonts w:ascii="宋体" w:hAnsi="宋体"/>
          <w:b/>
          <w:szCs w:val="21"/>
        </w:rPr>
      </w:pPr>
      <w:r>
        <w:rPr>
          <w:rFonts w:ascii="宋体" w:hAnsi="宋体" w:hint="eastAsia"/>
          <w:b/>
          <w:szCs w:val="21"/>
        </w:rPr>
        <w:t>（6）</w:t>
      </w:r>
      <w:r>
        <w:rPr>
          <w:rFonts w:ascii="宋体" w:hAnsi="宋体"/>
          <w:b/>
          <w:szCs w:val="21"/>
        </w:rPr>
        <w:t>自动跟踪系统：</w:t>
      </w:r>
    </w:p>
    <w:p w14:paraId="0ABA33D4" w14:textId="77777777" w:rsidR="00844D45" w:rsidRDefault="00B70436">
      <w:pPr>
        <w:ind w:firstLine="420"/>
        <w:rPr>
          <w:rFonts w:ascii="宋体" w:hAnsi="宋体"/>
          <w:szCs w:val="21"/>
        </w:rPr>
      </w:pPr>
      <w:r>
        <w:rPr>
          <w:rFonts w:ascii="宋体" w:hAnsi="宋体"/>
          <w:szCs w:val="21"/>
        </w:rPr>
        <w:t>是互动教学系统的另一个重要辅助系统。 主要功能包括全景自动跟踪拍摄、智能切换。主要设备包括高清摄像头、红外/超声波感应器、跟踪主机等。</w:t>
      </w:r>
      <w:bookmarkStart w:id="173" w:name="_Toc305913307"/>
      <w:bookmarkEnd w:id="169"/>
      <w:bookmarkEnd w:id="170"/>
    </w:p>
    <w:p w14:paraId="24630B2F" w14:textId="77777777" w:rsidR="00844D45" w:rsidRDefault="00B70436">
      <w:pPr>
        <w:pStyle w:val="4"/>
        <w:spacing w:before="0" w:after="0"/>
        <w:rPr>
          <w:rFonts w:ascii="宋体" w:hAnsi="宋体"/>
          <w:sz w:val="24"/>
          <w:szCs w:val="24"/>
        </w:rPr>
      </w:pPr>
      <w:bookmarkStart w:id="174" w:name="_Toc18686"/>
      <w:bookmarkEnd w:id="173"/>
      <w:r>
        <w:rPr>
          <w:rFonts w:ascii="宋体" w:hAnsi="宋体" w:hint="eastAsia"/>
          <w:sz w:val="24"/>
          <w:szCs w:val="24"/>
        </w:rPr>
        <w:t>6.3.2.5</w:t>
      </w:r>
      <w:r>
        <w:rPr>
          <w:rFonts w:hint="eastAsia"/>
          <w:sz w:val="24"/>
          <w:szCs w:val="24"/>
        </w:rPr>
        <w:t>系统参考配置</w:t>
      </w:r>
      <w:bookmarkEnd w:id="174"/>
    </w:p>
    <w:p w14:paraId="06B0C246" w14:textId="77777777" w:rsidR="00844D45" w:rsidRDefault="00B70436">
      <w:pPr>
        <w:ind w:firstLine="482"/>
        <w:jc w:val="center"/>
        <w:rPr>
          <w:b/>
          <w:sz w:val="24"/>
          <w:szCs w:val="24"/>
        </w:rPr>
      </w:pPr>
      <w:r>
        <w:rPr>
          <w:b/>
          <w:noProof/>
          <w:sz w:val="24"/>
          <w:szCs w:val="24"/>
        </w:rPr>
        <w:drawing>
          <wp:inline distT="0" distB="0" distL="0" distR="0" wp14:anchorId="775224A1" wp14:editId="25541FCA">
            <wp:extent cx="4257675" cy="2781935"/>
            <wp:effectExtent l="0" t="0" r="0" b="0"/>
            <wp:docPr id="66" name="图片 38" descr="说明: 图片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38" descr="说明: 图片1.png"/>
                    <pic:cNvPicPr>
                      <a:picLocks noChangeAspect="1" noChangeArrowheads="1"/>
                    </pic:cNvPicPr>
                  </pic:nvPicPr>
                  <pic:blipFill>
                    <a:blip r:embed="rId81"/>
                    <a:srcRect/>
                    <a:stretch>
                      <a:fillRect/>
                    </a:stretch>
                  </pic:blipFill>
                  <pic:spPr>
                    <a:xfrm>
                      <a:off x="0" y="0"/>
                      <a:ext cx="4259818" cy="2783492"/>
                    </a:xfrm>
                    <a:prstGeom prst="rect">
                      <a:avLst/>
                    </a:prstGeom>
                    <a:noFill/>
                    <a:ln w="9525">
                      <a:noFill/>
                      <a:miter lim="800000"/>
                      <a:headEnd/>
                      <a:tailEnd/>
                    </a:ln>
                  </pic:spPr>
                </pic:pic>
              </a:graphicData>
            </a:graphic>
          </wp:inline>
        </w:drawing>
      </w:r>
    </w:p>
    <w:p w14:paraId="4619B3BF" w14:textId="77777777" w:rsidR="00844D45" w:rsidRDefault="00B70436">
      <w:pPr>
        <w:pStyle w:val="3"/>
        <w:spacing w:before="0" w:after="0" w:line="360" w:lineRule="auto"/>
        <w:rPr>
          <w:rFonts w:ascii="宋体" w:hAnsi="宋体"/>
        </w:rPr>
      </w:pPr>
      <w:bookmarkStart w:id="175" w:name="_Toc18513"/>
      <w:r>
        <w:rPr>
          <w:rFonts w:ascii="宋体" w:hAnsi="宋体" w:hint="eastAsia"/>
        </w:rPr>
        <w:lastRenderedPageBreak/>
        <w:t>6.3.3虚拟实验室</w:t>
      </w:r>
      <w:bookmarkEnd w:id="175"/>
    </w:p>
    <w:p w14:paraId="631188B1" w14:textId="77777777" w:rsidR="00844D45" w:rsidRDefault="00B70436">
      <w:pPr>
        <w:pStyle w:val="4"/>
        <w:spacing w:before="0" w:after="0"/>
        <w:rPr>
          <w:rFonts w:ascii="宋体" w:hAnsi="宋体"/>
          <w:b w:val="0"/>
          <w:sz w:val="24"/>
          <w:szCs w:val="24"/>
        </w:rPr>
      </w:pPr>
      <w:bookmarkStart w:id="176" w:name="_Toc9041"/>
      <w:r>
        <w:rPr>
          <w:rStyle w:val="30"/>
          <w:rFonts w:ascii="宋体" w:hAnsi="宋体" w:hint="eastAsia"/>
          <w:b/>
          <w:bCs/>
          <w:sz w:val="24"/>
          <w:szCs w:val="24"/>
        </w:rPr>
        <w:t>6.3.3.1</w:t>
      </w:r>
      <w:r>
        <w:rPr>
          <w:rFonts w:ascii="宋体" w:hAnsi="宋体" w:hint="eastAsia"/>
          <w:b w:val="0"/>
          <w:sz w:val="24"/>
          <w:szCs w:val="24"/>
        </w:rPr>
        <w:t>系统概述</w:t>
      </w:r>
      <w:bookmarkEnd w:id="176"/>
    </w:p>
    <w:p w14:paraId="32B5D421" w14:textId="77777777" w:rsidR="00844D45" w:rsidRDefault="00B70436">
      <w:pPr>
        <w:ind w:firstLine="420"/>
        <w:rPr>
          <w:rFonts w:ascii="宋体" w:hAnsi="宋体"/>
          <w:shd w:val="clear" w:color="auto" w:fill="FFFFFF"/>
        </w:rPr>
      </w:pPr>
      <w:r>
        <w:rPr>
          <w:rFonts w:ascii="宋体" w:hAnsi="宋体" w:hint="eastAsia"/>
          <w:shd w:val="clear" w:color="auto" w:fill="FFFFFF"/>
        </w:rPr>
        <w:t>虚拟实验室系统是一种运用虚拟现实技术模拟实物实验的计算机软件，它采用多媒体技术在计算机上建立虚拟实验环境，提供可操作的虚拟实验仪器，将虚拟仪器通过网络连接起来，以实现数据采集、分析远程操作的系统。</w:t>
      </w:r>
      <w:r>
        <w:rPr>
          <w:rFonts w:ascii="宋体" w:hAnsi="宋体" w:hint="eastAsia"/>
        </w:rPr>
        <w:t>在虚拟实验室中，学生能够在计算机建立的三维的模拟实验场景中从不同的视角观察一个实验对象，通过鼠标的选择或者拖曳操作便可完成与虚拟实验对象之间的交互。</w:t>
      </w:r>
      <w:r>
        <w:rPr>
          <w:rFonts w:ascii="宋体" w:hAnsi="宋体" w:hint="eastAsia"/>
          <w:shd w:val="clear" w:color="auto" w:fill="FFFFFF"/>
        </w:rPr>
        <w:t>使学生利用互联网通过接近真实的人机交互界面完成虚拟实验。</w:t>
      </w:r>
      <w:r>
        <w:rPr>
          <w:rFonts w:ascii="宋体" w:hAnsi="宋体" w:cs="Arial" w:hint="eastAsia"/>
          <w:kern w:val="0"/>
          <w:szCs w:val="21"/>
          <w:shd w:val="clear" w:color="auto" w:fill="FFFFFF"/>
        </w:rPr>
        <w:t>它主要具有如下特点：</w:t>
      </w:r>
    </w:p>
    <w:p w14:paraId="0497CA10" w14:textId="77777777" w:rsidR="00844D45" w:rsidRDefault="00B70436">
      <w:pPr>
        <w:widowControl/>
        <w:ind w:firstLineChars="150" w:firstLine="315"/>
        <w:jc w:val="left"/>
        <w:rPr>
          <w:rFonts w:ascii="宋体" w:hAnsi="宋体" w:cs="Arial"/>
          <w:kern w:val="0"/>
          <w:szCs w:val="21"/>
          <w:shd w:val="clear" w:color="auto" w:fill="FFFFFF"/>
        </w:rPr>
      </w:pPr>
      <w:r>
        <w:rPr>
          <w:rFonts w:ascii="宋体" w:hAnsi="宋体" w:cs="Arial" w:hint="eastAsia"/>
          <w:kern w:val="0"/>
          <w:szCs w:val="21"/>
          <w:shd w:val="clear" w:color="auto" w:fill="FFFFFF"/>
        </w:rPr>
        <w:t>（</w:t>
      </w:r>
      <w:r>
        <w:rPr>
          <w:rFonts w:ascii="宋体" w:hAnsi="宋体" w:cs="Arial"/>
          <w:kern w:val="0"/>
          <w:szCs w:val="21"/>
          <w:shd w:val="clear" w:color="auto" w:fill="FFFFFF"/>
        </w:rPr>
        <w:t>1</w:t>
      </w:r>
      <w:r>
        <w:rPr>
          <w:rFonts w:ascii="宋体" w:hAnsi="宋体" w:cs="Arial" w:hint="eastAsia"/>
          <w:kern w:val="0"/>
          <w:szCs w:val="21"/>
          <w:shd w:val="clear" w:color="auto" w:fill="FFFFFF"/>
        </w:rPr>
        <w:t>）虚拟实验室具有开放性、直观性。利用虚拟实验室，通过网络能实现远程异地为学习者实时或跨地域地提供图文、音像并茂且丰富多彩的人机界面，配合先进的传感测试技术，利用计算机的模拟功能、动画效果实现缓慢过程的快速化或快事过程的缓慢化，并把误操作后可能产生的报废或爆炸情况模拟地显示出来，对有毒有害、污染环境和破坏性实验，也可在虚拟实验室内完成，实现经济效益和社会效益的双赢。</w:t>
      </w:r>
    </w:p>
    <w:p w14:paraId="4E2F73A5" w14:textId="77777777" w:rsidR="00844D45" w:rsidRDefault="00B70436">
      <w:pPr>
        <w:widowControl/>
        <w:ind w:firstLineChars="150" w:firstLine="315"/>
        <w:jc w:val="left"/>
        <w:rPr>
          <w:rFonts w:ascii="宋体" w:hAnsi="宋体" w:cs="Arial"/>
          <w:kern w:val="0"/>
          <w:szCs w:val="21"/>
        </w:rPr>
      </w:pPr>
      <w:r>
        <w:rPr>
          <w:rFonts w:ascii="宋体" w:hAnsi="宋体" w:cs="Arial" w:hint="eastAsia"/>
          <w:kern w:val="0"/>
          <w:szCs w:val="21"/>
        </w:rPr>
        <w:t>（</w:t>
      </w:r>
      <w:r>
        <w:rPr>
          <w:rFonts w:ascii="宋体" w:hAnsi="宋体" w:cs="Arial"/>
          <w:kern w:val="0"/>
          <w:szCs w:val="21"/>
        </w:rPr>
        <w:t>2</w:t>
      </w:r>
      <w:r>
        <w:rPr>
          <w:rFonts w:ascii="宋体" w:hAnsi="宋体" w:cs="Arial" w:hint="eastAsia"/>
          <w:kern w:val="0"/>
          <w:szCs w:val="21"/>
        </w:rPr>
        <w:t>）虚拟实验室更新快捷，易于扩充维护，操作方便。当今社会一方面是科学技术的飞速发展，新技术，新设备，新工艺不断涌现，加快了仪器设备的更新换代；另一方面高等教育经费与日益扩大的招生规模相比相对不足，难以大量购买高、新、尖仪器设备，教学多只能演示，难以满足实验教学科研的需要。而虚拟实验室可随时开放，反复实践，满足学生的求知欲，提高动手能力。</w:t>
      </w:r>
    </w:p>
    <w:p w14:paraId="0D7464C0" w14:textId="77777777" w:rsidR="00844D45" w:rsidRDefault="00B70436">
      <w:pPr>
        <w:widowControl/>
        <w:ind w:firstLineChars="150" w:firstLine="315"/>
        <w:jc w:val="left"/>
        <w:rPr>
          <w:rFonts w:ascii="宋体" w:hAnsi="宋体" w:cs="Arial"/>
          <w:kern w:val="0"/>
          <w:szCs w:val="21"/>
        </w:rPr>
      </w:pPr>
      <w:r>
        <w:rPr>
          <w:rFonts w:ascii="宋体" w:hAnsi="宋体" w:cs="Arial" w:hint="eastAsia"/>
          <w:kern w:val="0"/>
          <w:szCs w:val="21"/>
        </w:rPr>
        <w:t>（</w:t>
      </w:r>
      <w:r>
        <w:rPr>
          <w:rFonts w:ascii="宋体" w:hAnsi="宋体" w:cs="Arial"/>
          <w:kern w:val="0"/>
          <w:szCs w:val="21"/>
        </w:rPr>
        <w:t>3</w:t>
      </w:r>
      <w:r>
        <w:rPr>
          <w:rFonts w:ascii="宋体" w:hAnsi="宋体" w:cs="Arial" w:hint="eastAsia"/>
          <w:kern w:val="0"/>
          <w:szCs w:val="21"/>
        </w:rPr>
        <w:t>）虚拟实验室可降低经费成本，提高教学科研效益。虚拟实验室的建立能有效降低耐用品的消耗量，避免设备的重复购置，提高教学科研效益。</w:t>
      </w:r>
    </w:p>
    <w:p w14:paraId="4549CB21" w14:textId="77777777" w:rsidR="00844D45" w:rsidRDefault="00B70436">
      <w:pPr>
        <w:widowControl/>
        <w:ind w:firstLine="420"/>
        <w:jc w:val="left"/>
        <w:rPr>
          <w:rFonts w:ascii="宋体" w:hAnsi="宋体" w:cs="Arial"/>
          <w:kern w:val="0"/>
          <w:szCs w:val="21"/>
        </w:rPr>
      </w:pPr>
      <w:r>
        <w:rPr>
          <w:rFonts w:ascii="宋体" w:hAnsi="宋体" w:cs="Arial" w:hint="eastAsia"/>
          <w:kern w:val="0"/>
          <w:szCs w:val="21"/>
        </w:rPr>
        <w:t>虚拟实验室操作方便，不受实验条件的影响，没有实验时间的限制，灵活方便可移植，充分实现资源共享。</w:t>
      </w:r>
    </w:p>
    <w:p w14:paraId="3B027F5D" w14:textId="77777777" w:rsidR="00844D45" w:rsidRDefault="00B70436">
      <w:pPr>
        <w:widowControl/>
        <w:ind w:firstLine="480"/>
        <w:jc w:val="center"/>
        <w:rPr>
          <w:rFonts w:ascii="宋体" w:hAnsi="宋体" w:cs="Arial"/>
          <w:kern w:val="0"/>
          <w:szCs w:val="21"/>
        </w:rPr>
      </w:pPr>
      <w:r>
        <w:rPr>
          <w:rFonts w:ascii="宋体"/>
          <w:noProof/>
          <w:sz w:val="24"/>
          <w:szCs w:val="24"/>
        </w:rPr>
        <w:lastRenderedPageBreak/>
        <w:drawing>
          <wp:inline distT="0" distB="0" distL="0" distR="0" wp14:anchorId="2754400E" wp14:editId="662A3159">
            <wp:extent cx="3314700" cy="2733040"/>
            <wp:effectExtent l="19050" t="19050" r="0" b="0"/>
            <wp:docPr id="6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14"/>
                    <pic:cNvPicPr>
                      <a:picLocks noChangeAspect="1" noChangeArrowheads="1"/>
                    </pic:cNvPicPr>
                  </pic:nvPicPr>
                  <pic:blipFill>
                    <a:blip r:embed="rId82"/>
                    <a:srcRect/>
                    <a:stretch>
                      <a:fillRect/>
                    </a:stretch>
                  </pic:blipFill>
                  <pic:spPr>
                    <a:xfrm>
                      <a:off x="0" y="0"/>
                      <a:ext cx="3314700" cy="2733279"/>
                    </a:xfrm>
                    <a:prstGeom prst="rect">
                      <a:avLst/>
                    </a:prstGeom>
                    <a:noFill/>
                    <a:ln w="3175" cmpd="sng">
                      <a:solidFill>
                        <a:srgbClr val="000000"/>
                      </a:solidFill>
                      <a:miter lim="800000"/>
                      <a:headEnd/>
                      <a:tailEnd/>
                    </a:ln>
                    <a:effectLst/>
                  </pic:spPr>
                </pic:pic>
              </a:graphicData>
            </a:graphic>
          </wp:inline>
        </w:drawing>
      </w:r>
    </w:p>
    <w:p w14:paraId="69DCEC79" w14:textId="77777777" w:rsidR="00844D45" w:rsidRDefault="00B70436">
      <w:pPr>
        <w:pStyle w:val="4"/>
        <w:spacing w:before="0" w:after="0"/>
        <w:rPr>
          <w:rFonts w:ascii="宋体" w:hAnsi="宋体"/>
          <w:sz w:val="24"/>
          <w:szCs w:val="24"/>
        </w:rPr>
      </w:pPr>
      <w:bookmarkStart w:id="177" w:name="_Toc21786"/>
      <w:r>
        <w:rPr>
          <w:rFonts w:ascii="宋体" w:hAnsi="宋体" w:hint="eastAsia"/>
          <w:sz w:val="24"/>
          <w:szCs w:val="24"/>
        </w:rPr>
        <w:t>6.3.3.2系统组成</w:t>
      </w:r>
      <w:bookmarkEnd w:id="177"/>
    </w:p>
    <w:p w14:paraId="5B68C80E" w14:textId="77777777" w:rsidR="00844D45" w:rsidRDefault="00B70436">
      <w:pPr>
        <w:widowControl/>
        <w:ind w:firstLine="420"/>
        <w:jc w:val="left"/>
        <w:rPr>
          <w:rFonts w:ascii="宋体" w:hAnsi="宋体" w:cs="Arial"/>
          <w:kern w:val="0"/>
          <w:szCs w:val="21"/>
        </w:rPr>
      </w:pPr>
      <w:r>
        <w:rPr>
          <w:rFonts w:ascii="宋体" w:hAnsi="宋体" w:cs="Arial" w:hint="eastAsia"/>
          <w:kern w:val="0"/>
          <w:szCs w:val="21"/>
        </w:rPr>
        <w:t>虚拟实验室的建设是一个系统工程</w:t>
      </w:r>
      <w:r>
        <w:rPr>
          <w:rFonts w:ascii="宋体" w:hAnsi="宋体" w:cs="Arial"/>
          <w:kern w:val="0"/>
          <w:szCs w:val="21"/>
        </w:rPr>
        <w:t xml:space="preserve">, </w:t>
      </w:r>
      <w:r>
        <w:rPr>
          <w:rFonts w:ascii="宋体" w:hAnsi="宋体" w:cs="Arial" w:hint="eastAsia"/>
          <w:kern w:val="0"/>
          <w:szCs w:val="21"/>
        </w:rPr>
        <w:t>它包括建立虚拟仪器系统、数据分析系统、计算机网络系统、虚拟实验室管理系统等。</w:t>
      </w:r>
    </w:p>
    <w:p w14:paraId="5DCFA2B7" w14:textId="77777777" w:rsidR="00844D45" w:rsidRDefault="00B70436">
      <w:pPr>
        <w:widowControl/>
        <w:ind w:firstLine="420"/>
        <w:jc w:val="left"/>
        <w:rPr>
          <w:rFonts w:ascii="宋体" w:hAnsi="宋体"/>
          <w:kern w:val="0"/>
          <w:szCs w:val="21"/>
        </w:rPr>
      </w:pPr>
      <w:r>
        <w:rPr>
          <w:noProof/>
        </w:rPr>
        <mc:AlternateContent>
          <mc:Choice Requires="wpc">
            <w:drawing>
              <wp:inline distT="0" distB="0" distL="0" distR="0" wp14:anchorId="7BB4227B" wp14:editId="489BD240">
                <wp:extent cx="5168900" cy="1506855"/>
                <wp:effectExtent l="0" t="0" r="0" b="17145"/>
                <wp:docPr id="113" name="画布 247"/>
                <wp:cNvGraphicFramePr/>
                <a:graphic xmlns:a="http://schemas.openxmlformats.org/drawingml/2006/main">
                  <a:graphicData uri="http://schemas.microsoft.com/office/word/2010/wordprocessingCanvas">
                    <wpc:wpc>
                      <wpc:bg>
                        <a:noFill/>
                      </wpc:bg>
                      <wpc:whole/>
                      <wps:wsp>
                        <wps:cNvPr id="99" name="Rectangle 249"/>
                        <wps:cNvSpPr>
                          <a:spLocks noChangeArrowheads="1"/>
                        </wps:cNvSpPr>
                        <wps:spPr bwMode="auto">
                          <a:xfrm>
                            <a:off x="0" y="538420"/>
                            <a:ext cx="520700" cy="591922"/>
                          </a:xfrm>
                          <a:prstGeom prst="rect">
                            <a:avLst/>
                          </a:prstGeom>
                          <a:solidFill>
                            <a:srgbClr val="BBE0E3">
                              <a:alpha val="0"/>
                            </a:srgbClr>
                          </a:solidFill>
                          <a:ln w="9525">
                            <a:solidFill>
                              <a:srgbClr val="000000"/>
                            </a:solidFill>
                            <a:miter lim="800000"/>
                          </a:ln>
                        </wps:spPr>
                        <wps:txbx>
                          <w:txbxContent>
                            <w:p w14:paraId="3CB2722B" w14:textId="77777777" w:rsidR="00844D45" w:rsidRDefault="00B70436">
                              <w:pPr>
                                <w:autoSpaceDE w:val="0"/>
                                <w:autoSpaceDN w:val="0"/>
                                <w:adjustRightInd w:val="0"/>
                                <w:spacing w:line="240" w:lineRule="auto"/>
                                <w:ind w:firstLineChars="0" w:firstLine="0"/>
                                <w:jc w:val="center"/>
                                <w:rPr>
                                  <w:rFonts w:ascii="Arial" w:hAnsi="Arial" w:cs="宋体"/>
                                  <w:color w:val="000000"/>
                                  <w:sz w:val="20"/>
                                  <w:szCs w:val="28"/>
                                  <w:lang w:val="zh-CN"/>
                                </w:rPr>
                              </w:pPr>
                              <w:r>
                                <w:rPr>
                                  <w:rFonts w:ascii="Arial" w:hAnsi="Arial" w:cs="宋体" w:hint="eastAsia"/>
                                  <w:color w:val="000000"/>
                                  <w:sz w:val="20"/>
                                  <w:szCs w:val="28"/>
                                  <w:lang w:val="zh-CN"/>
                                </w:rPr>
                                <w:t>远程实</w:t>
                              </w:r>
                            </w:p>
                            <w:p w14:paraId="24D2BCBB" w14:textId="77777777" w:rsidR="00844D45" w:rsidRDefault="00B70436">
                              <w:pPr>
                                <w:autoSpaceDE w:val="0"/>
                                <w:autoSpaceDN w:val="0"/>
                                <w:adjustRightInd w:val="0"/>
                                <w:spacing w:line="240" w:lineRule="auto"/>
                                <w:ind w:firstLineChars="0" w:firstLine="0"/>
                                <w:jc w:val="center"/>
                                <w:rPr>
                                  <w:rFonts w:ascii="Arial" w:hAnsi="Arial" w:cs="宋体"/>
                                  <w:color w:val="000000"/>
                                  <w:sz w:val="20"/>
                                  <w:szCs w:val="28"/>
                                  <w:lang w:val="zh-CN"/>
                                </w:rPr>
                              </w:pPr>
                              <w:r>
                                <w:rPr>
                                  <w:rFonts w:ascii="Arial" w:hAnsi="Arial" w:cs="宋体" w:hint="eastAsia"/>
                                  <w:color w:val="000000"/>
                                  <w:sz w:val="20"/>
                                  <w:szCs w:val="28"/>
                                  <w:lang w:val="zh-CN"/>
                                </w:rPr>
                                <w:t>验用户</w:t>
                              </w:r>
                            </w:p>
                          </w:txbxContent>
                        </wps:txbx>
                        <wps:bodyPr rot="0" vert="horz" wrap="none" lIns="64922" tIns="32461" rIns="64922" bIns="32461" anchor="ctr" anchorCtr="0" upright="1">
                          <a:noAutofit/>
                        </wps:bodyPr>
                      </wps:wsp>
                      <wps:wsp>
                        <wps:cNvPr id="100" name="Rectangle 250"/>
                        <wps:cNvSpPr>
                          <a:spLocks noChangeArrowheads="1"/>
                        </wps:cNvSpPr>
                        <wps:spPr bwMode="auto">
                          <a:xfrm>
                            <a:off x="1883400" y="323212"/>
                            <a:ext cx="859800" cy="968335"/>
                          </a:xfrm>
                          <a:prstGeom prst="rect">
                            <a:avLst/>
                          </a:prstGeom>
                          <a:solidFill>
                            <a:srgbClr val="BBE0E3">
                              <a:alpha val="0"/>
                            </a:srgbClr>
                          </a:solidFill>
                          <a:ln w="9525">
                            <a:solidFill>
                              <a:srgbClr val="000000"/>
                            </a:solidFill>
                            <a:miter lim="800000"/>
                          </a:ln>
                        </wps:spPr>
                        <wps:txbx>
                          <w:txbxContent>
                            <w:p w14:paraId="48F543EB" w14:textId="77777777" w:rsidR="00844D45" w:rsidRDefault="00844D45">
                              <w:pPr>
                                <w:autoSpaceDE w:val="0"/>
                                <w:autoSpaceDN w:val="0"/>
                                <w:adjustRightInd w:val="0"/>
                                <w:spacing w:line="240" w:lineRule="auto"/>
                                <w:ind w:firstLineChars="0" w:firstLine="0"/>
                                <w:jc w:val="center"/>
                                <w:rPr>
                                  <w:rFonts w:ascii="Arial" w:hAnsi="Arial" w:cs="宋体"/>
                                  <w:color w:val="000000"/>
                                  <w:sz w:val="20"/>
                                  <w:szCs w:val="28"/>
                                  <w:lang w:val="zh-CN"/>
                                </w:rPr>
                              </w:pPr>
                            </w:p>
                            <w:p w14:paraId="043B5A94" w14:textId="77777777" w:rsidR="00844D45" w:rsidRDefault="00B70436">
                              <w:pPr>
                                <w:autoSpaceDE w:val="0"/>
                                <w:autoSpaceDN w:val="0"/>
                                <w:adjustRightInd w:val="0"/>
                                <w:spacing w:line="240" w:lineRule="auto"/>
                                <w:ind w:firstLineChars="0" w:firstLine="0"/>
                                <w:jc w:val="center"/>
                                <w:rPr>
                                  <w:rFonts w:ascii="Arial" w:hAnsi="Arial" w:cs="宋体"/>
                                  <w:color w:val="000000"/>
                                  <w:sz w:val="20"/>
                                  <w:szCs w:val="28"/>
                                  <w:lang w:val="zh-CN"/>
                                </w:rPr>
                              </w:pPr>
                              <w:r>
                                <w:rPr>
                                  <w:rFonts w:ascii="Arial" w:hAnsi="Arial" w:cs="宋体" w:hint="eastAsia"/>
                                  <w:color w:val="000000"/>
                                  <w:sz w:val="20"/>
                                  <w:szCs w:val="28"/>
                                  <w:lang w:val="zh-CN"/>
                                </w:rPr>
                                <w:t>虚拟实验室</w:t>
                              </w:r>
                            </w:p>
                            <w:p w14:paraId="740E88D3" w14:textId="77777777" w:rsidR="00844D45" w:rsidRDefault="00B70436">
                              <w:pPr>
                                <w:autoSpaceDE w:val="0"/>
                                <w:autoSpaceDN w:val="0"/>
                                <w:adjustRightInd w:val="0"/>
                                <w:spacing w:line="240" w:lineRule="auto"/>
                                <w:ind w:firstLineChars="0" w:firstLine="0"/>
                                <w:jc w:val="center"/>
                                <w:rPr>
                                  <w:rFonts w:ascii="Arial" w:hAnsi="Arial" w:cs="宋体"/>
                                  <w:color w:val="000000"/>
                                  <w:sz w:val="20"/>
                                  <w:szCs w:val="28"/>
                                  <w:lang w:val="zh-CN"/>
                                </w:rPr>
                              </w:pPr>
                              <w:r>
                                <w:rPr>
                                  <w:rFonts w:ascii="Arial" w:hAnsi="Arial" w:cs="宋体" w:hint="eastAsia"/>
                                  <w:color w:val="000000"/>
                                  <w:sz w:val="20"/>
                                  <w:szCs w:val="28"/>
                                  <w:lang w:val="zh-CN"/>
                                </w:rPr>
                                <w:t>管理系统</w:t>
                              </w:r>
                            </w:p>
                          </w:txbxContent>
                        </wps:txbx>
                        <wps:bodyPr rot="0" vert="horz" wrap="square" lIns="64922" tIns="32461" rIns="64922" bIns="32461" anchor="ctr" anchorCtr="0" upright="1">
                          <a:noAutofit/>
                        </wps:bodyPr>
                      </wps:wsp>
                      <wps:wsp>
                        <wps:cNvPr id="101" name="Rectangle 251"/>
                        <wps:cNvSpPr>
                          <a:spLocks noChangeArrowheads="1"/>
                        </wps:cNvSpPr>
                        <wps:spPr bwMode="auto">
                          <a:xfrm>
                            <a:off x="968300" y="538420"/>
                            <a:ext cx="520700" cy="591922"/>
                          </a:xfrm>
                          <a:prstGeom prst="rect">
                            <a:avLst/>
                          </a:prstGeom>
                          <a:solidFill>
                            <a:srgbClr val="BBE0E3">
                              <a:alpha val="0"/>
                            </a:srgbClr>
                          </a:solidFill>
                          <a:ln w="9525">
                            <a:solidFill>
                              <a:srgbClr val="000000"/>
                            </a:solidFill>
                            <a:miter lim="800000"/>
                          </a:ln>
                        </wps:spPr>
                        <wps:txbx>
                          <w:txbxContent>
                            <w:p w14:paraId="69016FD3" w14:textId="77777777" w:rsidR="00844D45" w:rsidRDefault="00B70436">
                              <w:pPr>
                                <w:autoSpaceDE w:val="0"/>
                                <w:autoSpaceDN w:val="0"/>
                                <w:adjustRightInd w:val="0"/>
                                <w:spacing w:line="240" w:lineRule="auto"/>
                                <w:ind w:firstLineChars="0" w:firstLine="0"/>
                                <w:jc w:val="center"/>
                                <w:rPr>
                                  <w:rFonts w:ascii="Arial" w:hAnsi="Arial" w:cs="宋体"/>
                                  <w:color w:val="000000"/>
                                  <w:sz w:val="20"/>
                                  <w:szCs w:val="28"/>
                                  <w:lang w:val="zh-CN"/>
                                </w:rPr>
                              </w:pPr>
                              <w:r>
                                <w:rPr>
                                  <w:rFonts w:ascii="Arial" w:hAnsi="Arial" w:cs="宋体" w:hint="eastAsia"/>
                                  <w:color w:val="000000"/>
                                  <w:sz w:val="20"/>
                                  <w:szCs w:val="28"/>
                                  <w:lang w:val="zh-CN"/>
                                </w:rPr>
                                <w:t>计算机</w:t>
                              </w:r>
                            </w:p>
                            <w:p w14:paraId="772BDF92" w14:textId="77777777" w:rsidR="00844D45" w:rsidRDefault="00B70436">
                              <w:pPr>
                                <w:autoSpaceDE w:val="0"/>
                                <w:autoSpaceDN w:val="0"/>
                                <w:adjustRightInd w:val="0"/>
                                <w:spacing w:line="240" w:lineRule="auto"/>
                                <w:ind w:firstLineChars="0" w:firstLine="0"/>
                                <w:jc w:val="center"/>
                                <w:rPr>
                                  <w:rFonts w:ascii="Arial" w:hAnsi="Arial" w:cs="宋体"/>
                                  <w:color w:val="000000"/>
                                  <w:sz w:val="20"/>
                                  <w:szCs w:val="28"/>
                                  <w:lang w:val="zh-CN"/>
                                </w:rPr>
                              </w:pPr>
                              <w:r>
                                <w:rPr>
                                  <w:rFonts w:ascii="Arial" w:hAnsi="Arial" w:cs="宋体" w:hint="eastAsia"/>
                                  <w:color w:val="000000"/>
                                  <w:sz w:val="20"/>
                                  <w:szCs w:val="28"/>
                                  <w:lang w:val="zh-CN"/>
                                </w:rPr>
                                <w:t>网络</w:t>
                              </w:r>
                            </w:p>
                          </w:txbxContent>
                        </wps:txbx>
                        <wps:bodyPr rot="0" vert="horz" wrap="none" lIns="64922" tIns="32461" rIns="64922" bIns="32461" anchor="ctr" anchorCtr="0" upright="1">
                          <a:noAutofit/>
                        </wps:bodyPr>
                      </wps:wsp>
                      <wps:wsp>
                        <wps:cNvPr id="102" name="AutoShape 252"/>
                        <wps:cNvSpPr>
                          <a:spLocks noChangeArrowheads="1"/>
                        </wps:cNvSpPr>
                        <wps:spPr bwMode="auto">
                          <a:xfrm>
                            <a:off x="537800" y="753728"/>
                            <a:ext cx="377200" cy="161306"/>
                          </a:xfrm>
                          <a:prstGeom prst="leftRightArrow">
                            <a:avLst>
                              <a:gd name="adj1" fmla="val 50000"/>
                              <a:gd name="adj2" fmla="val 46770"/>
                            </a:avLst>
                          </a:prstGeom>
                          <a:solidFill>
                            <a:srgbClr val="BBE0E3">
                              <a:alpha val="0"/>
                            </a:srgbClr>
                          </a:solidFill>
                          <a:ln w="9525">
                            <a:solidFill>
                              <a:srgbClr val="000000"/>
                            </a:solidFill>
                            <a:miter lim="800000"/>
                          </a:ln>
                        </wps:spPr>
                        <wps:bodyPr rot="0" vert="horz" wrap="none" lIns="91440" tIns="45720" rIns="91440" bIns="45720" anchor="ctr" anchorCtr="0" upright="1">
                          <a:noAutofit/>
                        </wps:bodyPr>
                      </wps:wsp>
                      <wps:wsp>
                        <wps:cNvPr id="103" name="AutoShape 253"/>
                        <wps:cNvSpPr>
                          <a:spLocks noChangeArrowheads="1"/>
                        </wps:cNvSpPr>
                        <wps:spPr bwMode="auto">
                          <a:xfrm>
                            <a:off x="2745100" y="377114"/>
                            <a:ext cx="376500" cy="161306"/>
                          </a:xfrm>
                          <a:prstGeom prst="leftRightArrow">
                            <a:avLst>
                              <a:gd name="adj1" fmla="val 50000"/>
                              <a:gd name="adj2" fmla="val 46683"/>
                            </a:avLst>
                          </a:prstGeom>
                          <a:solidFill>
                            <a:srgbClr val="BBE0E3">
                              <a:alpha val="0"/>
                            </a:srgbClr>
                          </a:solidFill>
                          <a:ln w="9525">
                            <a:solidFill>
                              <a:srgbClr val="000000"/>
                            </a:solidFill>
                            <a:miter lim="800000"/>
                          </a:ln>
                        </wps:spPr>
                        <wps:bodyPr rot="0" vert="horz" wrap="none" lIns="91440" tIns="45720" rIns="91440" bIns="45720" anchor="ctr" anchorCtr="0" upright="1">
                          <a:noAutofit/>
                        </wps:bodyPr>
                      </wps:wsp>
                      <wps:wsp>
                        <wps:cNvPr id="104" name="AutoShape 254"/>
                        <wps:cNvSpPr>
                          <a:spLocks noChangeArrowheads="1"/>
                        </wps:cNvSpPr>
                        <wps:spPr bwMode="auto">
                          <a:xfrm>
                            <a:off x="1506800" y="753728"/>
                            <a:ext cx="376600" cy="161306"/>
                          </a:xfrm>
                          <a:prstGeom prst="leftRightArrow">
                            <a:avLst>
                              <a:gd name="adj1" fmla="val 50000"/>
                              <a:gd name="adj2" fmla="val 46696"/>
                            </a:avLst>
                          </a:prstGeom>
                          <a:solidFill>
                            <a:srgbClr val="BBE0E3">
                              <a:alpha val="0"/>
                            </a:srgbClr>
                          </a:solidFill>
                          <a:ln w="9525">
                            <a:solidFill>
                              <a:srgbClr val="000000"/>
                            </a:solidFill>
                            <a:miter lim="800000"/>
                          </a:ln>
                        </wps:spPr>
                        <wps:bodyPr rot="0" vert="horz" wrap="none" lIns="91440" tIns="45720" rIns="91440" bIns="45720" anchor="ctr" anchorCtr="0" upright="1">
                          <a:noAutofit/>
                        </wps:bodyPr>
                      </wps:wsp>
                      <wps:wsp>
                        <wps:cNvPr id="105" name="Rectangle 255"/>
                        <wps:cNvSpPr>
                          <a:spLocks noChangeArrowheads="1"/>
                        </wps:cNvSpPr>
                        <wps:spPr bwMode="auto">
                          <a:xfrm>
                            <a:off x="3175000" y="269210"/>
                            <a:ext cx="647700" cy="325112"/>
                          </a:xfrm>
                          <a:prstGeom prst="rect">
                            <a:avLst/>
                          </a:prstGeom>
                          <a:solidFill>
                            <a:srgbClr val="BBE0E3">
                              <a:alpha val="0"/>
                            </a:srgbClr>
                          </a:solidFill>
                          <a:ln w="9525">
                            <a:solidFill>
                              <a:srgbClr val="000000"/>
                            </a:solidFill>
                            <a:miter lim="800000"/>
                          </a:ln>
                        </wps:spPr>
                        <wps:txbx>
                          <w:txbxContent>
                            <w:p w14:paraId="772C33A6" w14:textId="77777777" w:rsidR="00844D45" w:rsidRDefault="00B70436">
                              <w:pPr>
                                <w:autoSpaceDE w:val="0"/>
                                <w:autoSpaceDN w:val="0"/>
                                <w:adjustRightInd w:val="0"/>
                                <w:spacing w:line="240" w:lineRule="auto"/>
                                <w:ind w:firstLineChars="0" w:firstLine="0"/>
                                <w:jc w:val="center"/>
                                <w:rPr>
                                  <w:rFonts w:ascii="Arial" w:hAnsi="Arial" w:cs="宋体"/>
                                  <w:color w:val="000000"/>
                                  <w:sz w:val="20"/>
                                  <w:szCs w:val="28"/>
                                  <w:lang w:val="zh-CN"/>
                                </w:rPr>
                              </w:pPr>
                              <w:r>
                                <w:rPr>
                                  <w:rFonts w:ascii="Arial" w:hAnsi="Arial" w:cs="宋体" w:hint="eastAsia"/>
                                  <w:color w:val="000000"/>
                                  <w:sz w:val="20"/>
                                  <w:szCs w:val="28"/>
                                  <w:lang w:val="zh-CN"/>
                                </w:rPr>
                                <w:t>虚拟仪器</w:t>
                              </w:r>
                            </w:p>
                          </w:txbxContent>
                        </wps:txbx>
                        <wps:bodyPr rot="0" vert="horz" wrap="none" lIns="64922" tIns="32461" rIns="64922" bIns="32461" anchor="ctr" anchorCtr="0" upright="1">
                          <a:noAutofit/>
                        </wps:bodyPr>
                      </wps:wsp>
                      <wps:wsp>
                        <wps:cNvPr id="106" name="AutoShape 256"/>
                        <wps:cNvSpPr>
                          <a:spLocks noChangeArrowheads="1"/>
                        </wps:cNvSpPr>
                        <wps:spPr bwMode="auto">
                          <a:xfrm>
                            <a:off x="3429000" y="645724"/>
                            <a:ext cx="228600" cy="344913"/>
                          </a:xfrm>
                          <a:prstGeom prst="downArrow">
                            <a:avLst>
                              <a:gd name="adj1" fmla="val 50000"/>
                              <a:gd name="adj2" fmla="val 37719"/>
                            </a:avLst>
                          </a:prstGeom>
                          <a:solidFill>
                            <a:srgbClr val="BBE0E3">
                              <a:alpha val="0"/>
                            </a:srgbClr>
                          </a:solidFill>
                          <a:ln w="9525">
                            <a:solidFill>
                              <a:srgbClr val="000000"/>
                            </a:solidFill>
                            <a:miter lim="800000"/>
                          </a:ln>
                        </wps:spPr>
                        <wps:txbx>
                          <w:txbxContent>
                            <w:p w14:paraId="55A36D63" w14:textId="77777777" w:rsidR="00844D45" w:rsidRDefault="00844D45">
                              <w:pPr>
                                <w:autoSpaceDE w:val="0"/>
                                <w:autoSpaceDN w:val="0"/>
                                <w:adjustRightInd w:val="0"/>
                                <w:spacing w:line="240" w:lineRule="auto"/>
                                <w:ind w:firstLineChars="0" w:firstLine="0"/>
                                <w:jc w:val="center"/>
                                <w:rPr>
                                  <w:rFonts w:ascii="Arial" w:hAnsi="Arial" w:cs="宋体"/>
                                  <w:color w:val="000000"/>
                                  <w:sz w:val="26"/>
                                  <w:szCs w:val="36"/>
                                  <w:lang w:val="zh-CN"/>
                                </w:rPr>
                              </w:pPr>
                            </w:p>
                          </w:txbxContent>
                        </wps:txbx>
                        <wps:bodyPr rot="0" vert="horz" wrap="square" lIns="64922" tIns="32461" rIns="64922" bIns="32461" anchor="ctr" anchorCtr="0" upright="1">
                          <a:noAutofit/>
                        </wps:bodyPr>
                      </wps:wsp>
                      <wps:wsp>
                        <wps:cNvPr id="107" name="Rectangle 257"/>
                        <wps:cNvSpPr>
                          <a:spLocks noChangeArrowheads="1"/>
                        </wps:cNvSpPr>
                        <wps:spPr bwMode="auto">
                          <a:xfrm>
                            <a:off x="3175000" y="990636"/>
                            <a:ext cx="647700" cy="273610"/>
                          </a:xfrm>
                          <a:prstGeom prst="rect">
                            <a:avLst/>
                          </a:prstGeom>
                          <a:solidFill>
                            <a:srgbClr val="BBE0E3">
                              <a:alpha val="0"/>
                            </a:srgbClr>
                          </a:solidFill>
                          <a:ln w="9525">
                            <a:solidFill>
                              <a:srgbClr val="000000"/>
                            </a:solidFill>
                            <a:miter lim="800000"/>
                          </a:ln>
                        </wps:spPr>
                        <wps:txbx>
                          <w:txbxContent>
                            <w:p w14:paraId="4870D356" w14:textId="77777777" w:rsidR="00844D45" w:rsidRDefault="00B70436">
                              <w:pPr>
                                <w:autoSpaceDE w:val="0"/>
                                <w:autoSpaceDN w:val="0"/>
                                <w:adjustRightInd w:val="0"/>
                                <w:spacing w:line="240" w:lineRule="auto"/>
                                <w:ind w:firstLineChars="0" w:firstLine="0"/>
                                <w:jc w:val="center"/>
                                <w:rPr>
                                  <w:rFonts w:ascii="Arial" w:hAnsi="Arial" w:cs="宋体"/>
                                  <w:color w:val="000000"/>
                                  <w:sz w:val="20"/>
                                  <w:szCs w:val="28"/>
                                  <w:lang w:val="zh-CN"/>
                                </w:rPr>
                              </w:pPr>
                              <w:r>
                                <w:rPr>
                                  <w:rFonts w:ascii="Arial" w:hAnsi="Arial" w:cs="宋体" w:hint="eastAsia"/>
                                  <w:color w:val="000000"/>
                                  <w:sz w:val="20"/>
                                  <w:szCs w:val="28"/>
                                  <w:lang w:val="zh-CN"/>
                                </w:rPr>
                                <w:t>数据分析</w:t>
                              </w:r>
                            </w:p>
                          </w:txbxContent>
                        </wps:txbx>
                        <wps:bodyPr rot="0" vert="horz" wrap="none" lIns="64922" tIns="32461" rIns="64922" bIns="32461" anchor="ctr" anchorCtr="0" upright="1">
                          <a:noAutofit/>
                        </wps:bodyPr>
                      </wps:wsp>
                      <wps:wsp>
                        <wps:cNvPr id="109" name="AutoShape 258"/>
                        <wps:cNvSpPr>
                          <a:spLocks noChangeArrowheads="1"/>
                        </wps:cNvSpPr>
                        <wps:spPr bwMode="auto">
                          <a:xfrm>
                            <a:off x="2745100" y="1022937"/>
                            <a:ext cx="376500" cy="161306"/>
                          </a:xfrm>
                          <a:prstGeom prst="leftRightArrow">
                            <a:avLst>
                              <a:gd name="adj1" fmla="val 50000"/>
                              <a:gd name="adj2" fmla="val 46683"/>
                            </a:avLst>
                          </a:prstGeom>
                          <a:solidFill>
                            <a:srgbClr val="BBE0E3">
                              <a:alpha val="0"/>
                            </a:srgbClr>
                          </a:solidFill>
                          <a:ln w="9525">
                            <a:solidFill>
                              <a:srgbClr val="000000"/>
                            </a:solidFill>
                            <a:miter lim="800000"/>
                          </a:ln>
                        </wps:spPr>
                        <wps:bodyPr rot="0" vert="horz" wrap="none" lIns="91440" tIns="45720" rIns="91440" bIns="45720" anchor="ctr" anchorCtr="0" upright="1">
                          <a:noAutofit/>
                        </wps:bodyPr>
                      </wps:wsp>
                      <wps:wsp>
                        <wps:cNvPr id="110" name="AutoShape 259"/>
                        <wps:cNvSpPr>
                          <a:spLocks noChangeArrowheads="1"/>
                        </wps:cNvSpPr>
                        <wps:spPr bwMode="auto">
                          <a:xfrm>
                            <a:off x="3852500" y="377114"/>
                            <a:ext cx="376600" cy="161306"/>
                          </a:xfrm>
                          <a:prstGeom prst="leftRightArrow">
                            <a:avLst>
                              <a:gd name="adj1" fmla="val 50000"/>
                              <a:gd name="adj2" fmla="val 46696"/>
                            </a:avLst>
                          </a:prstGeom>
                          <a:solidFill>
                            <a:srgbClr val="BBE0E3">
                              <a:alpha val="0"/>
                            </a:srgbClr>
                          </a:solidFill>
                          <a:ln w="9525">
                            <a:solidFill>
                              <a:srgbClr val="000000"/>
                            </a:solidFill>
                            <a:miter lim="800000"/>
                          </a:ln>
                        </wps:spPr>
                        <wps:bodyPr rot="0" vert="horz" wrap="none" lIns="91440" tIns="45720" rIns="91440" bIns="45720" anchor="ctr" anchorCtr="0" upright="1">
                          <a:noAutofit/>
                        </wps:bodyPr>
                      </wps:wsp>
                      <wps:wsp>
                        <wps:cNvPr id="111" name="Rectangle 260"/>
                        <wps:cNvSpPr>
                          <a:spLocks noChangeArrowheads="1"/>
                        </wps:cNvSpPr>
                        <wps:spPr bwMode="auto">
                          <a:xfrm>
                            <a:off x="4267200" y="269210"/>
                            <a:ext cx="647700" cy="325112"/>
                          </a:xfrm>
                          <a:prstGeom prst="rect">
                            <a:avLst/>
                          </a:prstGeom>
                          <a:solidFill>
                            <a:srgbClr val="BBE0E3">
                              <a:alpha val="0"/>
                            </a:srgbClr>
                          </a:solidFill>
                          <a:ln w="9525">
                            <a:solidFill>
                              <a:srgbClr val="000000"/>
                            </a:solidFill>
                            <a:miter lim="800000"/>
                          </a:ln>
                        </wps:spPr>
                        <wps:txbx>
                          <w:txbxContent>
                            <w:p w14:paraId="5D13DF79" w14:textId="77777777" w:rsidR="00844D45" w:rsidRDefault="00B70436">
                              <w:pPr>
                                <w:autoSpaceDE w:val="0"/>
                                <w:autoSpaceDN w:val="0"/>
                                <w:adjustRightInd w:val="0"/>
                                <w:spacing w:line="240" w:lineRule="auto"/>
                                <w:ind w:firstLineChars="0" w:firstLine="0"/>
                                <w:jc w:val="center"/>
                                <w:rPr>
                                  <w:rFonts w:ascii="Arial" w:hAnsi="Arial" w:cs="宋体"/>
                                  <w:color w:val="000000"/>
                                  <w:sz w:val="20"/>
                                  <w:szCs w:val="28"/>
                                  <w:lang w:val="zh-CN"/>
                                </w:rPr>
                              </w:pPr>
                              <w:r>
                                <w:rPr>
                                  <w:rFonts w:ascii="Arial" w:hAnsi="Arial" w:cs="宋体" w:hint="eastAsia"/>
                                  <w:color w:val="000000"/>
                                  <w:sz w:val="20"/>
                                  <w:szCs w:val="28"/>
                                  <w:lang w:val="zh-CN"/>
                                </w:rPr>
                                <w:t>物理仪器</w:t>
                              </w:r>
                            </w:p>
                          </w:txbxContent>
                        </wps:txbx>
                        <wps:bodyPr rot="0" vert="horz" wrap="none" lIns="64922" tIns="32461" rIns="64922" bIns="32461" anchor="ctr" anchorCtr="0" upright="1">
                          <a:noAutofit/>
                        </wps:bodyPr>
                      </wps:wsp>
                      <wps:wsp>
                        <wps:cNvPr id="112" name="Rectangle 261"/>
                        <wps:cNvSpPr>
                          <a:spLocks noChangeArrowheads="1"/>
                        </wps:cNvSpPr>
                        <wps:spPr bwMode="auto">
                          <a:xfrm>
                            <a:off x="800100" y="0"/>
                            <a:ext cx="3314700" cy="1506855"/>
                          </a:xfrm>
                          <a:prstGeom prst="rect">
                            <a:avLst/>
                          </a:prstGeom>
                          <a:solidFill>
                            <a:srgbClr val="BBE0E3">
                              <a:alpha val="0"/>
                            </a:srgbClr>
                          </a:solidFill>
                          <a:ln w="9525">
                            <a:solidFill>
                              <a:srgbClr val="000000"/>
                            </a:solidFill>
                            <a:prstDash val="lgDash"/>
                            <a:miter lim="800000"/>
                          </a:ln>
                        </wps:spPr>
                        <wps:txbx>
                          <w:txbxContent>
                            <w:p w14:paraId="3435B861" w14:textId="77777777" w:rsidR="00844D45" w:rsidRDefault="00844D45">
                              <w:pPr>
                                <w:autoSpaceDE w:val="0"/>
                                <w:autoSpaceDN w:val="0"/>
                                <w:adjustRightInd w:val="0"/>
                                <w:spacing w:line="240" w:lineRule="auto"/>
                                <w:ind w:firstLineChars="0" w:firstLine="0"/>
                                <w:jc w:val="center"/>
                                <w:rPr>
                                  <w:rFonts w:ascii="Arial" w:hAnsi="Arial" w:cs="宋体"/>
                                  <w:color w:val="000000"/>
                                  <w:sz w:val="20"/>
                                  <w:szCs w:val="28"/>
                                  <w:lang w:val="zh-CN"/>
                                </w:rPr>
                              </w:pPr>
                            </w:p>
                          </w:txbxContent>
                        </wps:txbx>
                        <wps:bodyPr rot="0" vert="horz" wrap="square" lIns="64922" tIns="32461" rIns="64922" bIns="32461" anchor="ctr" anchorCtr="0" upright="1">
                          <a:noAutofit/>
                        </wps:bodyPr>
                      </wps:wsp>
                    </wpc:wpc>
                  </a:graphicData>
                </a:graphic>
              </wp:inline>
            </w:drawing>
          </mc:Choice>
          <mc:Fallback xmlns:wpsCustomData="http://www.wps.cn/officeDocument/2013/wpsCustomData">
            <w:pict>
              <v:group id="画布 247" o:spid="_x0000_s1026" o:spt="203" style="height:118.65pt;width:407pt;" coordsize="5168900,1506855" editas="canvas" o:gfxdata="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">
                <o:lock v:ext="edit" aspectratio="f"/>
                <v:shape id="画布 247" o:spid="_x0000_s1026" style="position:absolute;left:0;top:0;height:1506855;width:5168900;" filled="f" stroked="f" coordsize="21600,21600" o:gfxdata="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">
                  <v:fill on="f" focussize="0,0"/>
                  <v:stroke on="f"/>
                  <v:imagedata o:title=""/>
                  <o:lock v:ext="edit" aspectratio="f"/>
                </v:shape>
                <v:rect id="Rectangle 249" o:spid="_x0000_s1026" o:spt="1" style="position:absolute;left:0;top:538420;height:591922;width:520700;mso-wrap-style:none;v-text-anchor:middle;" fillcolor="#BBE0E3" filled="t" stroked="t" coordsize="21600,21600" o:gfxdata="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7aPRt9UAAAAFAQAADwAAAAAAAAABACAAAAAiAAAAZHJzL2Rvd25yZXYueG1sUEsBAhQAFAAA&#10;AAgAh07iQGLSkeUrAgAAUwQAAA4AAAAAAAAAAQAgAAAAJAEAAGRycy9lMm9Eb2MueG1sUEsFBgAA&#10;AAAGAAYAWQEAAMEFAAAAAA==&#10;">
                  <v:fill on="t" opacity="0f" focussize="0,0"/>
                  <v:stroke color="#000000" miterlimit="8" joinstyle="miter"/>
                  <v:imagedata o:title=""/>
                  <o:lock v:ext="edit" aspectratio="f"/>
                  <v:textbox inset="5.11196850393701pt,2.5559842519685pt,5.11196850393701pt,2.5559842519685pt">
                    <w:txbxContent>
                      <w:p>
                        <w:pPr>
                          <w:autoSpaceDE w:val="0"/>
                          <w:autoSpaceDN w:val="0"/>
                          <w:adjustRightInd w:val="0"/>
                          <w:spacing w:line="240" w:lineRule="auto"/>
                          <w:ind w:firstLine="0" w:firstLineChars="0"/>
                          <w:jc w:val="center"/>
                          <w:rPr>
                            <w:rFonts w:ascii="Arial" w:hAnsi="Arial" w:cs="宋体"/>
                            <w:color w:val="000000"/>
                            <w:sz w:val="20"/>
                            <w:szCs w:val="28"/>
                            <w:lang w:val="zh-CN"/>
                          </w:rPr>
                        </w:pPr>
                        <w:r>
                          <w:rPr>
                            <w:rFonts w:hint="eastAsia" w:ascii="Arial" w:hAnsi="Arial" w:cs="宋体"/>
                            <w:color w:val="000000"/>
                            <w:sz w:val="20"/>
                            <w:szCs w:val="28"/>
                            <w:lang w:val="zh-CN"/>
                          </w:rPr>
                          <w:t>远程实</w:t>
                        </w:r>
                      </w:p>
                      <w:p>
                        <w:pPr>
                          <w:autoSpaceDE w:val="0"/>
                          <w:autoSpaceDN w:val="0"/>
                          <w:adjustRightInd w:val="0"/>
                          <w:spacing w:line="240" w:lineRule="auto"/>
                          <w:ind w:firstLine="0" w:firstLineChars="0"/>
                          <w:jc w:val="center"/>
                          <w:rPr>
                            <w:rFonts w:ascii="Arial" w:hAnsi="Arial" w:cs="宋体"/>
                            <w:color w:val="000000"/>
                            <w:sz w:val="20"/>
                            <w:szCs w:val="28"/>
                            <w:lang w:val="zh-CN"/>
                          </w:rPr>
                        </w:pPr>
                        <w:r>
                          <w:rPr>
                            <w:rFonts w:hint="eastAsia" w:ascii="Arial" w:hAnsi="Arial" w:cs="宋体"/>
                            <w:color w:val="000000"/>
                            <w:sz w:val="20"/>
                            <w:szCs w:val="28"/>
                            <w:lang w:val="zh-CN"/>
                          </w:rPr>
                          <w:t>验用户</w:t>
                        </w:r>
                      </w:p>
                    </w:txbxContent>
                  </v:textbox>
                </v:rect>
                <v:rect id="Rectangle 250" o:spid="_x0000_s1026" o:spt="1" style="position:absolute;left:1883400;top:323212;height:968335;width:859800;v-text-anchor:middle;" fillcolor="#BBE0E3" filled="t" stroked="t" coordsize="21600,21600" o:gfxdata="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aeu/KtQAAAAFAQAADwAAAAAAAAABACAAAAAiAAAAZHJzL2Rvd25yZXYueG1sUEsB&#10;AhQAFAAAAAgAh07iQLZLt10yAgAAXAQAAA4AAAAAAAAAAQAgAAAAIwEAAGRycy9lMm9Eb2MueG1s&#10;UEsFBgAAAAAGAAYAWQEAAMcFAAAAAA==&#10;">
                  <v:fill on="t" opacity="0f" focussize="0,0"/>
                  <v:stroke color="#000000" miterlimit="8" joinstyle="miter"/>
                  <v:imagedata o:title=""/>
                  <o:lock v:ext="edit" aspectratio="f"/>
                  <v:textbox inset="5.11196850393701pt,2.5559842519685pt,5.11196850393701pt,2.5559842519685pt">
                    <w:txbxContent>
                      <w:p>
                        <w:pPr>
                          <w:autoSpaceDE w:val="0"/>
                          <w:autoSpaceDN w:val="0"/>
                          <w:adjustRightInd w:val="0"/>
                          <w:spacing w:line="240" w:lineRule="auto"/>
                          <w:ind w:firstLine="0" w:firstLineChars="0"/>
                          <w:jc w:val="center"/>
                          <w:rPr>
                            <w:rFonts w:ascii="Arial" w:hAnsi="Arial" w:cs="宋体"/>
                            <w:color w:val="000000"/>
                            <w:sz w:val="20"/>
                            <w:szCs w:val="28"/>
                            <w:lang w:val="zh-CN"/>
                          </w:rPr>
                        </w:pPr>
                      </w:p>
                      <w:p>
                        <w:pPr>
                          <w:autoSpaceDE w:val="0"/>
                          <w:autoSpaceDN w:val="0"/>
                          <w:adjustRightInd w:val="0"/>
                          <w:spacing w:line="240" w:lineRule="auto"/>
                          <w:ind w:firstLine="0" w:firstLineChars="0"/>
                          <w:jc w:val="center"/>
                          <w:rPr>
                            <w:rFonts w:ascii="Arial" w:hAnsi="Arial" w:cs="宋体"/>
                            <w:color w:val="000000"/>
                            <w:sz w:val="20"/>
                            <w:szCs w:val="28"/>
                            <w:lang w:val="zh-CN"/>
                          </w:rPr>
                        </w:pPr>
                        <w:r>
                          <w:rPr>
                            <w:rFonts w:hint="eastAsia" w:ascii="Arial" w:hAnsi="Arial" w:cs="宋体"/>
                            <w:color w:val="000000"/>
                            <w:sz w:val="20"/>
                            <w:szCs w:val="28"/>
                            <w:lang w:val="zh-CN"/>
                          </w:rPr>
                          <w:t>虚拟实验室</w:t>
                        </w:r>
                      </w:p>
                      <w:p>
                        <w:pPr>
                          <w:autoSpaceDE w:val="0"/>
                          <w:autoSpaceDN w:val="0"/>
                          <w:adjustRightInd w:val="0"/>
                          <w:spacing w:line="240" w:lineRule="auto"/>
                          <w:ind w:firstLine="0" w:firstLineChars="0"/>
                          <w:jc w:val="center"/>
                          <w:rPr>
                            <w:rFonts w:ascii="Arial" w:hAnsi="Arial" w:cs="宋体"/>
                            <w:color w:val="000000"/>
                            <w:sz w:val="20"/>
                            <w:szCs w:val="28"/>
                            <w:lang w:val="zh-CN"/>
                          </w:rPr>
                        </w:pPr>
                        <w:r>
                          <w:rPr>
                            <w:rFonts w:hint="eastAsia" w:ascii="Arial" w:hAnsi="Arial" w:cs="宋体"/>
                            <w:color w:val="000000"/>
                            <w:sz w:val="20"/>
                            <w:szCs w:val="28"/>
                            <w:lang w:val="zh-CN"/>
                          </w:rPr>
                          <w:t>管理系统</w:t>
                        </w:r>
                      </w:p>
                    </w:txbxContent>
                  </v:textbox>
                </v:rect>
                <v:rect id="Rectangle 251" o:spid="_x0000_s1026" o:spt="1" style="position:absolute;left:968300;top:538420;height:591922;width:520700;mso-wrap-style:none;v-text-anchor:middle;" fillcolor="#BBE0E3" filled="t" stroked="t" coordsize="21600,21600" o:gfxdata="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7aPRt9UAAAAFAQAADwAAAAAAAAABACAAAAAiAAAAZHJzL2Rvd25yZXYueG1sUEsBAhQA&#10;FAAAAAgAh07iQOLCnVIuAgAAWQQAAA4AAAAAAAAAAQAgAAAAJAEAAGRycy9lMm9Eb2MueG1sUEsF&#10;BgAAAAAGAAYAWQEAAMQFAAAAAA==&#10;">
                  <v:fill on="t" opacity="0f" focussize="0,0"/>
                  <v:stroke color="#000000" miterlimit="8" joinstyle="miter"/>
                  <v:imagedata o:title=""/>
                  <o:lock v:ext="edit" aspectratio="f"/>
                  <v:textbox inset="5.11196850393701pt,2.5559842519685pt,5.11196850393701pt,2.5559842519685pt">
                    <w:txbxContent>
                      <w:p>
                        <w:pPr>
                          <w:autoSpaceDE w:val="0"/>
                          <w:autoSpaceDN w:val="0"/>
                          <w:adjustRightInd w:val="0"/>
                          <w:spacing w:line="240" w:lineRule="auto"/>
                          <w:ind w:firstLine="0" w:firstLineChars="0"/>
                          <w:jc w:val="center"/>
                          <w:rPr>
                            <w:rFonts w:ascii="Arial" w:hAnsi="Arial" w:cs="宋体"/>
                            <w:color w:val="000000"/>
                            <w:sz w:val="20"/>
                            <w:szCs w:val="28"/>
                            <w:lang w:val="zh-CN"/>
                          </w:rPr>
                        </w:pPr>
                        <w:r>
                          <w:rPr>
                            <w:rFonts w:hint="eastAsia" w:ascii="Arial" w:hAnsi="Arial" w:cs="宋体"/>
                            <w:color w:val="000000"/>
                            <w:sz w:val="20"/>
                            <w:szCs w:val="28"/>
                            <w:lang w:val="zh-CN"/>
                          </w:rPr>
                          <w:t>计算机</w:t>
                        </w:r>
                      </w:p>
                      <w:p>
                        <w:pPr>
                          <w:autoSpaceDE w:val="0"/>
                          <w:autoSpaceDN w:val="0"/>
                          <w:adjustRightInd w:val="0"/>
                          <w:spacing w:line="240" w:lineRule="auto"/>
                          <w:ind w:firstLine="0" w:firstLineChars="0"/>
                          <w:jc w:val="center"/>
                          <w:rPr>
                            <w:rFonts w:ascii="Arial" w:hAnsi="Arial" w:cs="宋体"/>
                            <w:color w:val="000000"/>
                            <w:sz w:val="20"/>
                            <w:szCs w:val="28"/>
                            <w:lang w:val="zh-CN"/>
                          </w:rPr>
                        </w:pPr>
                        <w:r>
                          <w:rPr>
                            <w:rFonts w:hint="eastAsia" w:ascii="Arial" w:hAnsi="Arial" w:cs="宋体"/>
                            <w:color w:val="000000"/>
                            <w:sz w:val="20"/>
                            <w:szCs w:val="28"/>
                            <w:lang w:val="zh-CN"/>
                          </w:rPr>
                          <w:t>网络</w:t>
                        </w:r>
                      </w:p>
                    </w:txbxContent>
                  </v:textbox>
                </v:rect>
                <v:shape id="AutoShape 252" o:spid="_x0000_s1026" o:spt="69" type="#_x0000_t69" style="position:absolute;left:537800;top:753728;height:161306;width:377200;mso-wrap-style:none;v-text-anchor:middle;" fillcolor="#BBE0E3" filled="t" stroked="t" coordsize="21600,21600" o:gfxdata="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JRwFb/TAAAABQEAAA8AAAAAAAAA&#10;AQAgAAAAIgAAAGRycy9kb3ducmV2LnhtbFBLAQIUABQAAAAIAIdO4kC1mxK3TwIAAKkEAAAOAAAA&#10;AAAAAAEAIAAAACIBAABkcnMvZTJvRG9jLnhtbFBLBQYAAAAABgAGAFkBAADjBQAAAAA=&#10;" adj="4320,5400">
                  <v:fill on="t" opacity="0f" focussize="0,0"/>
                  <v:stroke color="#000000" miterlimit="8" joinstyle="miter"/>
                  <v:imagedata o:title=""/>
                  <o:lock v:ext="edit" aspectratio="f"/>
                </v:shape>
                <v:shape id="AutoShape 253" o:spid="_x0000_s1026" o:spt="69" type="#_x0000_t69" style="position:absolute;left:2745100;top:377114;height:161306;width:376500;mso-wrap-style:none;v-text-anchor:middle;" fillcolor="#BBE0E3" filled="t" stroked="t" coordsize="21600,21600" o:gfxdata="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lHAVv9MAAAAFAQAADwAAAAAAAAAB&#10;ACAAAAAiAAAAZHJzL2Rvd25yZXYueG1sUEsBAhQAFAAAAAgAh07iQMp39ddOAgAAqgQAAA4AAAAA&#10;AAAAAQAgAAAAIgEAAGRycy9lMm9Eb2MueG1sUEsFBgAAAAAGAAYAWQEAAOIFAAAAAA==&#10;" adj="4320,5400">
                  <v:fill on="t" opacity="0f" focussize="0,0"/>
                  <v:stroke color="#000000" miterlimit="8" joinstyle="miter"/>
                  <v:imagedata o:title=""/>
                  <o:lock v:ext="edit" aspectratio="f"/>
                </v:shape>
                <v:shape id="AutoShape 254" o:spid="_x0000_s1026" o:spt="69" type="#_x0000_t69" style="position:absolute;left:1506800;top:753728;height:161306;width:376600;mso-wrap-style:none;v-text-anchor:middle;" fillcolor="#BBE0E3" filled="t" stroked="t" coordsize="21600,21600" o:gfxdata="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lHAVv9MAAAAFAQAADwAAAAAAAAAB&#10;ACAAAAAiAAAAZHJzL2Rvd25yZXYueG1sUEsBAhQAFAAAAAgAh07iQJ9AGRdOAgAAqgQAAA4AAAAA&#10;AAAAAQAgAAAAIgEAAGRycy9lMm9Eb2MueG1sUEsFBgAAAAAGAAYAWQEAAOIFAAAAAA==&#10;" adj="4320,5400">
                  <v:fill on="t" opacity="0f" focussize="0,0"/>
                  <v:stroke color="#000000" miterlimit="8" joinstyle="miter"/>
                  <v:imagedata o:title=""/>
                  <o:lock v:ext="edit" aspectratio="f"/>
                </v:shape>
                <v:rect id="Rectangle 255" o:spid="_x0000_s1026" o:spt="1" style="position:absolute;left:3175000;top:269210;height:325112;width:647700;mso-wrap-style:none;v-text-anchor:middle;" fillcolor="#BBE0E3" filled="t" stroked="t" coordsize="21600,21600" o:gfxdata="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to9G31QAAAAUBAAAPAAAAAAAAAAEAIAAAACIAAABkcnMvZG93bnJldi54bWxQ&#10;SwECFAAUAAAACACHTuJAA55LpzMCAABaBAAADgAAAAAAAAABACAAAAAkAQAAZHJzL2Uyb0RvYy54&#10;bWxQSwUGAAAAAAYABgBZAQAAyQUAAAAA&#10;">
                  <v:fill on="t" opacity="0f" focussize="0,0"/>
                  <v:stroke color="#000000" miterlimit="8" joinstyle="miter"/>
                  <v:imagedata o:title=""/>
                  <o:lock v:ext="edit" aspectratio="f"/>
                  <v:textbox inset="5.11196850393701pt,2.5559842519685pt,5.11196850393701pt,2.5559842519685pt">
                    <w:txbxContent>
                      <w:p>
                        <w:pPr>
                          <w:autoSpaceDE w:val="0"/>
                          <w:autoSpaceDN w:val="0"/>
                          <w:adjustRightInd w:val="0"/>
                          <w:spacing w:line="240" w:lineRule="auto"/>
                          <w:ind w:firstLine="0" w:firstLineChars="0"/>
                          <w:jc w:val="center"/>
                          <w:rPr>
                            <w:rFonts w:ascii="Arial" w:hAnsi="Arial" w:cs="宋体"/>
                            <w:color w:val="000000"/>
                            <w:sz w:val="20"/>
                            <w:szCs w:val="28"/>
                            <w:lang w:val="zh-CN"/>
                          </w:rPr>
                        </w:pPr>
                        <w:r>
                          <w:rPr>
                            <w:rFonts w:hint="eastAsia" w:ascii="Arial" w:hAnsi="Arial" w:cs="宋体"/>
                            <w:color w:val="000000"/>
                            <w:sz w:val="20"/>
                            <w:szCs w:val="28"/>
                            <w:lang w:val="zh-CN"/>
                          </w:rPr>
                          <w:t>虚拟仪器</w:t>
                        </w:r>
                      </w:p>
                    </w:txbxContent>
                  </v:textbox>
                </v:rect>
                <v:shape id="AutoShape 256" o:spid="_x0000_s1026" o:spt="67" type="#_x0000_t67" style="position:absolute;left:3429000;top:645724;height:344913;width:228600;v-text-anchor:middle;" fillcolor="#BBE0E3" filled="t" stroked="t" coordsize="21600,21600" o:gfxdata="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W9h8CdIAAAAFAQAADwAAAAAA&#10;AAABACAAAAAiAAAAZHJzL2Rvd25yZXYueG1sUEsBAhQAFAAAAAgAh07iQJtudAlSAgAAsgQAAA4A&#10;AAAAAAAAAQAgAAAAIQEAAGRycy9lMm9Eb2MueG1sUEsFBgAAAAAGAAYAWQEAAOUFAAAAAA==&#10;" adj="16201,5400">
                  <v:fill on="t" opacity="0f" focussize="0,0"/>
                  <v:stroke color="#000000" miterlimit="8" joinstyle="miter"/>
                  <v:imagedata o:title=""/>
                  <o:lock v:ext="edit" aspectratio="f"/>
                  <v:textbox inset="5.11196850393701pt,2.5559842519685pt,5.11196850393701pt,2.5559842519685pt">
                    <w:txbxContent>
                      <w:p>
                        <w:pPr>
                          <w:autoSpaceDE w:val="0"/>
                          <w:autoSpaceDN w:val="0"/>
                          <w:adjustRightInd w:val="0"/>
                          <w:spacing w:line="240" w:lineRule="auto"/>
                          <w:ind w:firstLine="0" w:firstLineChars="0"/>
                          <w:jc w:val="center"/>
                          <w:rPr>
                            <w:rFonts w:ascii="Arial" w:hAnsi="Arial" w:cs="宋体"/>
                            <w:color w:val="000000"/>
                            <w:sz w:val="26"/>
                            <w:szCs w:val="36"/>
                            <w:lang w:val="zh-CN"/>
                          </w:rPr>
                        </w:pPr>
                      </w:p>
                    </w:txbxContent>
                  </v:textbox>
                </v:shape>
                <v:rect id="Rectangle 257" o:spid="_x0000_s1026" o:spt="1" style="position:absolute;left:3175000;top:990636;height:273610;width:647700;mso-wrap-style:none;v-text-anchor:middle;" fillcolor="#BBE0E3" filled="t" stroked="t" coordsize="21600,21600" o:gfxdata="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to9G31QAAAAUBAAAPAAAAAAAAAAEAIAAAACIAAABkcnMvZG93bnJldi54bWxQ&#10;SwECFAAUAAAACACHTuJASDjaojMCAABaBAAADgAAAAAAAAABACAAAAAkAQAAZHJzL2Uyb0RvYy54&#10;bWxQSwUGAAAAAAYABgBZAQAAyQUAAAAA&#10;">
                  <v:fill on="t" opacity="0f" focussize="0,0"/>
                  <v:stroke color="#000000" miterlimit="8" joinstyle="miter"/>
                  <v:imagedata o:title=""/>
                  <o:lock v:ext="edit" aspectratio="f"/>
                  <v:textbox inset="5.11196850393701pt,2.5559842519685pt,5.11196850393701pt,2.5559842519685pt">
                    <w:txbxContent>
                      <w:p>
                        <w:pPr>
                          <w:autoSpaceDE w:val="0"/>
                          <w:autoSpaceDN w:val="0"/>
                          <w:adjustRightInd w:val="0"/>
                          <w:spacing w:line="240" w:lineRule="auto"/>
                          <w:ind w:firstLine="0" w:firstLineChars="0"/>
                          <w:jc w:val="center"/>
                          <w:rPr>
                            <w:rFonts w:ascii="Arial" w:hAnsi="Arial" w:cs="宋体"/>
                            <w:color w:val="000000"/>
                            <w:sz w:val="20"/>
                            <w:szCs w:val="28"/>
                            <w:lang w:val="zh-CN"/>
                          </w:rPr>
                        </w:pPr>
                        <w:r>
                          <w:rPr>
                            <w:rFonts w:hint="eastAsia" w:ascii="Arial" w:hAnsi="Arial" w:cs="宋体"/>
                            <w:color w:val="000000"/>
                            <w:sz w:val="20"/>
                            <w:szCs w:val="28"/>
                            <w:lang w:val="zh-CN"/>
                          </w:rPr>
                          <w:t>数据分析</w:t>
                        </w:r>
                      </w:p>
                    </w:txbxContent>
                  </v:textbox>
                </v:rect>
                <v:shape id="AutoShape 258" o:spid="_x0000_s1026" o:spt="69" type="#_x0000_t69" style="position:absolute;left:2745100;top:1022937;height:161306;width:376500;mso-wrap-style:none;v-text-anchor:middle;" fillcolor="#BBE0E3" filled="t" stroked="t" coordsize="21600,21600" o:gfxdata="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UcBW/0wAAAAUBAAAPAAAAAAAAAAEA&#10;IAAAACIAAABkcnMvZG93bnJldi54bWxQSwECFAAUAAAACACHTuJAy52SJ00CAACrBAAADgAAAAAA&#10;AAABACAAAAAiAQAAZHJzL2Uyb0RvYy54bWxQSwUGAAAAAAYABgBZAQAA4QUAAAAA&#10;" adj="4320,5400">
                  <v:fill on="t" opacity="0f" focussize="0,0"/>
                  <v:stroke color="#000000" miterlimit="8" joinstyle="miter"/>
                  <v:imagedata o:title=""/>
                  <o:lock v:ext="edit" aspectratio="f"/>
                </v:shape>
                <v:shape id="AutoShape 259" o:spid="_x0000_s1026" o:spt="69" type="#_x0000_t69" style="position:absolute;left:3852500;top:377114;height:161306;width:376600;mso-wrap-style:none;v-text-anchor:middle;" fillcolor="#BBE0E3" filled="t" stroked="t" coordsize="21600,21600" o:gfxdata="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JRwFb/TAAAABQEAAA8AAAAAAAAAAQAg&#10;AAAAIgAAAGRycy9kb3ducmV2LnhtbFBLAQIUABQAAAAIAIdO4kCNA8lkTAIAAKoEAAAOAAAAAAAA&#10;AAEAIAAAACIBAABkcnMvZTJvRG9jLnhtbFBLBQYAAAAABgAGAFkBAADgBQAAAAA=&#10;" adj="4320,5400">
                  <v:fill on="t" opacity="0f" focussize="0,0"/>
                  <v:stroke color="#000000" miterlimit="8" joinstyle="miter"/>
                  <v:imagedata o:title=""/>
                  <o:lock v:ext="edit" aspectratio="f"/>
                </v:shape>
                <v:rect id="Rectangle 260" o:spid="_x0000_s1026" o:spt="1" style="position:absolute;left:4267200;top:269210;height:325112;width:647700;mso-wrap-style:none;v-text-anchor:middle;" fillcolor="#BBE0E3" filled="t" stroked="t" coordsize="21600,21600" o:gfxdata="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O2j0bfVAAAABQEAAA8AAAAAAAAAAQAgAAAAIgAAAGRycy9kb3ducmV2LnhtbFBL&#10;AQIUABQAAAAIAIdO4kDUtFepMgIAAFoEAAAOAAAAAAAAAAEAIAAAACQBAABkcnMvZTJvRG9jLnht&#10;bFBLBQYAAAAABgAGAFkBAADIBQAAAAA=&#10;">
                  <v:fill on="t" opacity="0f" focussize="0,0"/>
                  <v:stroke color="#000000" miterlimit="8" joinstyle="miter"/>
                  <v:imagedata o:title=""/>
                  <o:lock v:ext="edit" aspectratio="f"/>
                  <v:textbox inset="5.11196850393701pt,2.5559842519685pt,5.11196850393701pt,2.5559842519685pt">
                    <w:txbxContent>
                      <w:p>
                        <w:pPr>
                          <w:autoSpaceDE w:val="0"/>
                          <w:autoSpaceDN w:val="0"/>
                          <w:adjustRightInd w:val="0"/>
                          <w:spacing w:line="240" w:lineRule="auto"/>
                          <w:ind w:firstLine="0" w:firstLineChars="0"/>
                          <w:jc w:val="center"/>
                          <w:rPr>
                            <w:rFonts w:ascii="Arial" w:hAnsi="Arial" w:cs="宋体"/>
                            <w:color w:val="000000"/>
                            <w:sz w:val="20"/>
                            <w:szCs w:val="28"/>
                            <w:lang w:val="zh-CN"/>
                          </w:rPr>
                        </w:pPr>
                        <w:r>
                          <w:rPr>
                            <w:rFonts w:hint="eastAsia" w:ascii="Arial" w:hAnsi="Arial" w:cs="宋体"/>
                            <w:color w:val="000000"/>
                            <w:sz w:val="20"/>
                            <w:szCs w:val="28"/>
                            <w:lang w:val="zh-CN"/>
                          </w:rPr>
                          <w:t>物理仪器</w:t>
                        </w:r>
                      </w:p>
                    </w:txbxContent>
                  </v:textbox>
                </v:rect>
                <v:rect id="Rectangle 261" o:spid="_x0000_s1026" o:spt="1" style="position:absolute;left:800100;top:0;height:1506855;width:3314700;v-text-anchor:middle;" fillcolor="#BBE0E3" filled="t" stroked="t" coordsize="21600,21600" o:gfxdata="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CYZi6zXAAAABQEAAA8AAAAAAAAAAQAgAAAAIgAAAGRycy9kb3du&#10;cmV2LnhtbFBLAQIUABQAAAAIAIdO4kAkvj7ZOQIAAHIEAAAOAAAAAAAAAAEAIAAAACYBAABkcnMv&#10;ZTJvRG9jLnhtbFBLBQYAAAAABgAGAFkBAADRBQAAAAA=&#10;">
                  <v:fill on="t" opacity="0f" focussize="0,0"/>
                  <v:stroke color="#000000" miterlimit="8" joinstyle="miter" dashstyle="longDash"/>
                  <v:imagedata o:title=""/>
                  <o:lock v:ext="edit" aspectratio="f"/>
                  <v:textbox inset="5.11196850393701pt,2.5559842519685pt,5.11196850393701pt,2.5559842519685pt">
                    <w:txbxContent>
                      <w:p>
                        <w:pPr>
                          <w:autoSpaceDE w:val="0"/>
                          <w:autoSpaceDN w:val="0"/>
                          <w:adjustRightInd w:val="0"/>
                          <w:spacing w:line="240" w:lineRule="auto"/>
                          <w:ind w:firstLine="0" w:firstLineChars="0"/>
                          <w:jc w:val="center"/>
                          <w:rPr>
                            <w:rFonts w:ascii="Arial" w:hAnsi="Arial" w:cs="宋体"/>
                            <w:color w:val="000000"/>
                            <w:sz w:val="20"/>
                            <w:szCs w:val="28"/>
                            <w:lang w:val="zh-CN"/>
                          </w:rPr>
                        </w:pPr>
                      </w:p>
                    </w:txbxContent>
                  </v:textbox>
                </v:rect>
                <w10:wrap type="none"/>
                <w10:anchorlock/>
              </v:group>
            </w:pict>
          </mc:Fallback>
        </mc:AlternateContent>
      </w:r>
    </w:p>
    <w:p w14:paraId="01A23A53" w14:textId="77777777" w:rsidR="00844D45" w:rsidRDefault="00B70436">
      <w:pPr>
        <w:widowControl/>
        <w:ind w:firstLineChars="150" w:firstLine="315"/>
        <w:jc w:val="left"/>
        <w:rPr>
          <w:rFonts w:ascii="宋体" w:hAnsi="宋体" w:cs="Arial"/>
          <w:kern w:val="0"/>
          <w:szCs w:val="21"/>
        </w:rPr>
      </w:pPr>
      <w:r>
        <w:rPr>
          <w:rFonts w:ascii="宋体" w:hAnsi="宋体" w:cs="Arial" w:hint="eastAsia"/>
          <w:kern w:val="0"/>
          <w:szCs w:val="21"/>
        </w:rPr>
        <w:t>远程实验用户通过</w:t>
      </w:r>
      <w:r>
        <w:rPr>
          <w:rFonts w:ascii="宋体" w:hAnsi="宋体" w:cs="Arial"/>
          <w:kern w:val="0"/>
          <w:szCs w:val="21"/>
        </w:rPr>
        <w:t>PC</w:t>
      </w:r>
      <w:r>
        <w:rPr>
          <w:rFonts w:ascii="宋体" w:hAnsi="宋体" w:cs="Arial" w:hint="eastAsia"/>
          <w:kern w:val="0"/>
          <w:szCs w:val="21"/>
        </w:rPr>
        <w:t>机登录进人</w:t>
      </w:r>
      <w:r>
        <w:rPr>
          <w:rFonts w:ascii="宋体" w:hAnsi="宋体" w:cs="Arial"/>
          <w:kern w:val="0"/>
          <w:szCs w:val="21"/>
        </w:rPr>
        <w:t>Internet,</w:t>
      </w:r>
      <w:r>
        <w:rPr>
          <w:rFonts w:ascii="宋体" w:hAnsi="宋体" w:cs="Arial" w:hint="eastAsia"/>
          <w:kern w:val="0"/>
          <w:szCs w:val="21"/>
        </w:rPr>
        <w:t>利用</w:t>
      </w:r>
      <w:r>
        <w:rPr>
          <w:rFonts w:ascii="宋体" w:hAnsi="宋体" w:cs="Arial"/>
          <w:kern w:val="0"/>
          <w:szCs w:val="21"/>
        </w:rPr>
        <w:t>Web</w:t>
      </w:r>
      <w:r>
        <w:rPr>
          <w:rFonts w:ascii="宋体" w:hAnsi="宋体" w:cs="Arial" w:hint="eastAsia"/>
          <w:kern w:val="0"/>
          <w:szCs w:val="21"/>
        </w:rPr>
        <w:t>浏览器访问虚拟实验室站点</w:t>
      </w:r>
      <w:r>
        <w:rPr>
          <w:rFonts w:ascii="宋体" w:hAnsi="宋体" w:cs="Arial"/>
          <w:kern w:val="0"/>
          <w:szCs w:val="21"/>
        </w:rPr>
        <w:t>,</w:t>
      </w:r>
      <w:r>
        <w:rPr>
          <w:rFonts w:ascii="宋体" w:hAnsi="宋体" w:cs="Arial" w:hint="eastAsia"/>
          <w:kern w:val="0"/>
          <w:szCs w:val="21"/>
        </w:rPr>
        <w:t>通虚拟实验过虚拟实验室管理系统进人虚拟实验室</w:t>
      </w:r>
      <w:r>
        <w:rPr>
          <w:rFonts w:ascii="宋体" w:hAnsi="宋体" w:cs="Arial"/>
          <w:kern w:val="0"/>
          <w:szCs w:val="21"/>
        </w:rPr>
        <w:t xml:space="preserve">, </w:t>
      </w:r>
      <w:r>
        <w:rPr>
          <w:rFonts w:ascii="宋体" w:hAnsi="宋体" w:cs="Arial" w:hint="eastAsia"/>
          <w:kern w:val="0"/>
          <w:szCs w:val="21"/>
        </w:rPr>
        <w:t>选择相应的实验项目后进人虚拟仪器控制台。通过虚拟仪器控制面板发出实验操作指令、输入实验参数</w:t>
      </w:r>
      <w:r>
        <w:rPr>
          <w:rFonts w:ascii="宋体" w:hAnsi="宋体" w:cs="Arial"/>
          <w:kern w:val="0"/>
          <w:szCs w:val="21"/>
        </w:rPr>
        <w:t xml:space="preserve">, </w:t>
      </w:r>
      <w:r>
        <w:rPr>
          <w:rFonts w:ascii="宋体" w:hAnsi="宋体" w:cs="Arial" w:hint="eastAsia"/>
          <w:kern w:val="0"/>
          <w:szCs w:val="21"/>
        </w:rPr>
        <w:t>虚拟仪器向物理仪器传输操作指令及实验参数</w:t>
      </w:r>
      <w:r>
        <w:rPr>
          <w:rFonts w:ascii="宋体" w:hAnsi="宋体" w:cs="Arial"/>
          <w:kern w:val="0"/>
          <w:szCs w:val="21"/>
        </w:rPr>
        <w:t xml:space="preserve">, </w:t>
      </w:r>
      <w:r>
        <w:rPr>
          <w:rFonts w:ascii="宋体" w:hAnsi="宋体" w:cs="Arial" w:hint="eastAsia"/>
          <w:kern w:val="0"/>
          <w:szCs w:val="21"/>
        </w:rPr>
        <w:t>物理仪器接收指令和参数后执行操作</w:t>
      </w:r>
      <w:r>
        <w:rPr>
          <w:rFonts w:ascii="宋体" w:hAnsi="宋体" w:cs="Arial"/>
          <w:kern w:val="0"/>
          <w:szCs w:val="21"/>
        </w:rPr>
        <w:t xml:space="preserve">, </w:t>
      </w:r>
      <w:r>
        <w:rPr>
          <w:rFonts w:ascii="宋体" w:hAnsi="宋体" w:cs="Arial" w:hint="eastAsia"/>
          <w:kern w:val="0"/>
          <w:szCs w:val="21"/>
        </w:rPr>
        <w:t>完成相应的实验内容最后将实验所获得的数据通过虚拟仪器、计算机网络返回到远程实验用户</w:t>
      </w:r>
      <w:r>
        <w:rPr>
          <w:rFonts w:ascii="宋体" w:hAnsi="宋体" w:cs="Arial"/>
          <w:kern w:val="0"/>
          <w:szCs w:val="21"/>
        </w:rPr>
        <w:t xml:space="preserve">, </w:t>
      </w:r>
      <w:r>
        <w:rPr>
          <w:rFonts w:ascii="宋体" w:hAnsi="宋体" w:cs="Arial" w:hint="eastAsia"/>
          <w:kern w:val="0"/>
          <w:szCs w:val="21"/>
        </w:rPr>
        <w:t>用户既可以自行分析处理这些数据</w:t>
      </w:r>
      <w:r>
        <w:rPr>
          <w:rFonts w:ascii="宋体" w:hAnsi="宋体" w:cs="Arial"/>
          <w:kern w:val="0"/>
          <w:szCs w:val="21"/>
        </w:rPr>
        <w:t xml:space="preserve">, </w:t>
      </w:r>
      <w:r>
        <w:rPr>
          <w:rFonts w:ascii="宋体" w:hAnsi="宋体" w:cs="Arial" w:hint="eastAsia"/>
          <w:kern w:val="0"/>
          <w:szCs w:val="21"/>
        </w:rPr>
        <w:t>也可将数据直接交给虚拟实验室的数据处理系统进行分析处理。</w:t>
      </w:r>
    </w:p>
    <w:p w14:paraId="47A42E96" w14:textId="77777777" w:rsidR="00844D45" w:rsidRDefault="00B70436">
      <w:pPr>
        <w:pStyle w:val="4"/>
        <w:rPr>
          <w:rFonts w:ascii="宋体" w:hAnsi="宋体" w:cs="Arial"/>
          <w:b w:val="0"/>
          <w:bCs w:val="0"/>
          <w:kern w:val="0"/>
          <w:sz w:val="24"/>
          <w:szCs w:val="24"/>
        </w:rPr>
      </w:pPr>
      <w:bookmarkStart w:id="178" w:name="_Toc20050"/>
      <w:r>
        <w:rPr>
          <w:rFonts w:ascii="宋体" w:hAnsi="宋体" w:cs="Arial" w:hint="eastAsia"/>
          <w:b w:val="0"/>
          <w:kern w:val="0"/>
          <w:sz w:val="24"/>
          <w:szCs w:val="24"/>
        </w:rPr>
        <w:t>6.3.3.3系统功能设计</w:t>
      </w:r>
      <w:bookmarkEnd w:id="178"/>
    </w:p>
    <w:p w14:paraId="009BFF52" w14:textId="77777777" w:rsidR="00844D45" w:rsidRDefault="00B70436">
      <w:pPr>
        <w:ind w:firstLine="420"/>
        <w:rPr>
          <w:rFonts w:ascii="宋体" w:hAnsi="宋体" w:cs="Arial"/>
          <w:kern w:val="0"/>
          <w:szCs w:val="21"/>
        </w:rPr>
      </w:pPr>
      <w:r>
        <w:rPr>
          <w:rFonts w:ascii="宋体" w:hAnsi="宋体" w:cs="Arial" w:hint="eastAsia"/>
          <w:kern w:val="0"/>
          <w:szCs w:val="21"/>
        </w:rPr>
        <w:t>在巴中中学智慧校园建设中，由于未来的教学任务涉及众多的实训和认证，所以对于虚拟实验室的建设还是很有必要的。</w:t>
      </w:r>
    </w:p>
    <w:p w14:paraId="7B9EAF06" w14:textId="77777777" w:rsidR="00844D45" w:rsidRDefault="00B70436">
      <w:pPr>
        <w:ind w:firstLine="420"/>
        <w:rPr>
          <w:rFonts w:ascii="宋体" w:hAnsi="宋体" w:cs="Arial"/>
          <w:kern w:val="0"/>
          <w:szCs w:val="21"/>
        </w:rPr>
      </w:pPr>
      <w:r>
        <w:rPr>
          <w:rFonts w:ascii="宋体" w:hAnsi="宋体" w:cs="Arial" w:hint="eastAsia"/>
          <w:kern w:val="0"/>
          <w:szCs w:val="21"/>
        </w:rPr>
        <w:t>在智慧校园的虚拟实验室建设过程中，可以按学科分类来进行功能模块设计，针对具体的业务应用可以涉及以下几个方面，</w:t>
      </w:r>
    </w:p>
    <w:p w14:paraId="11AD68E7" w14:textId="77777777" w:rsidR="00844D45" w:rsidRDefault="00B70436">
      <w:pPr>
        <w:ind w:firstLine="422"/>
        <w:rPr>
          <w:rFonts w:ascii="宋体" w:hAnsi="宋体" w:cs="Arial"/>
          <w:kern w:val="0"/>
          <w:szCs w:val="21"/>
        </w:rPr>
      </w:pPr>
      <w:r>
        <w:rPr>
          <w:rFonts w:ascii="宋体" w:hAnsi="宋体" w:cs="Arial"/>
          <w:b/>
          <w:kern w:val="0"/>
          <w:szCs w:val="21"/>
        </w:rPr>
        <w:lastRenderedPageBreak/>
        <w:t>1</w:t>
      </w:r>
      <w:r>
        <w:rPr>
          <w:rFonts w:ascii="宋体" w:hAnsi="宋体" w:cs="Arial" w:hint="eastAsia"/>
          <w:b/>
          <w:kern w:val="0"/>
          <w:szCs w:val="21"/>
        </w:rPr>
        <w:t>．网络服务。</w:t>
      </w:r>
      <w:r>
        <w:rPr>
          <w:rFonts w:ascii="宋体" w:hAnsi="宋体" w:cs="Arial" w:hint="eastAsia"/>
          <w:kern w:val="0"/>
          <w:szCs w:val="21"/>
        </w:rPr>
        <w:t>用户通过网络注册个人信息并经过验证后登录虚拟实验系统。登录该系统后学生可自主选择将要进行的实验，并根据实际需要获得相关的</w:t>
      </w:r>
      <w:hyperlink r:id="rId83" w:history="1">
        <w:r>
          <w:rPr>
            <w:rFonts w:ascii="宋体" w:hAnsi="宋体" w:cs="Arial" w:hint="eastAsia"/>
            <w:kern w:val="0"/>
            <w:szCs w:val="21"/>
          </w:rPr>
          <w:t>指导</w:t>
        </w:r>
      </w:hyperlink>
      <w:r>
        <w:rPr>
          <w:rFonts w:ascii="宋体" w:hAnsi="宋体" w:cs="Arial" w:hint="eastAsia"/>
          <w:kern w:val="0"/>
          <w:szCs w:val="21"/>
        </w:rPr>
        <w:t>。</w:t>
      </w:r>
    </w:p>
    <w:p w14:paraId="449E1E57" w14:textId="77777777" w:rsidR="00844D45" w:rsidRDefault="00B70436">
      <w:pPr>
        <w:ind w:firstLine="422"/>
        <w:rPr>
          <w:rFonts w:ascii="宋体" w:hAnsi="宋体" w:cs="Arial"/>
          <w:kern w:val="0"/>
          <w:szCs w:val="21"/>
        </w:rPr>
      </w:pPr>
      <w:r>
        <w:rPr>
          <w:rFonts w:ascii="宋体" w:hAnsi="宋体" w:cs="Arial"/>
          <w:b/>
          <w:kern w:val="0"/>
          <w:szCs w:val="21"/>
        </w:rPr>
        <w:t>2</w:t>
      </w:r>
      <w:r>
        <w:rPr>
          <w:rFonts w:ascii="宋体" w:hAnsi="宋体" w:cs="Arial" w:hint="eastAsia"/>
          <w:b/>
          <w:kern w:val="0"/>
          <w:szCs w:val="21"/>
        </w:rPr>
        <w:t>．仿真实验。</w:t>
      </w:r>
      <w:r>
        <w:rPr>
          <w:rFonts w:ascii="宋体" w:hAnsi="宋体" w:cs="Arial" w:hint="eastAsia"/>
          <w:kern w:val="0"/>
          <w:szCs w:val="21"/>
        </w:rPr>
        <w:t>采用计算机仿真技术来构建实验模型，设计出用于测试的虚拟仪器设备、实验线路或回路、实验元器件或构件库、判别实验效果的评价标准等。用户选择相关的仿真实验以后，根据提示进行相关的操作，观察实验现象并记录实验结果。在业务呈现上可以涉及以下几个方面，</w:t>
      </w:r>
    </w:p>
    <w:p w14:paraId="00FEC0D5" w14:textId="77777777" w:rsidR="00844D45" w:rsidRDefault="00B70436">
      <w:pPr>
        <w:ind w:firstLine="420"/>
        <w:rPr>
          <w:rFonts w:ascii="宋体"/>
          <w:szCs w:val="21"/>
        </w:rPr>
      </w:pPr>
      <w:r>
        <w:rPr>
          <w:rFonts w:ascii="宋体" w:hAnsi="宋体" w:hint="eastAsia"/>
          <w:szCs w:val="21"/>
        </w:rPr>
        <w:t>1）三维的立体环境</w:t>
      </w:r>
    </w:p>
    <w:p w14:paraId="48385AF5" w14:textId="77777777" w:rsidR="00844D45" w:rsidRDefault="00B70436">
      <w:pPr>
        <w:ind w:firstLine="420"/>
        <w:rPr>
          <w:rFonts w:ascii="宋体"/>
          <w:szCs w:val="21"/>
        </w:rPr>
      </w:pPr>
      <w:r>
        <w:rPr>
          <w:rFonts w:ascii="宋体" w:hAnsi="宋体" w:hint="eastAsia"/>
          <w:szCs w:val="21"/>
        </w:rPr>
        <w:t>虚拟实验环境是利用计算机建立的三维的模拟实验场景。在三维实验场景中能够从不同的视角观察一个实验对象。并且能够事先设置多个焦点视角，用户可以直接在这些视角之间做切换。</w:t>
      </w:r>
    </w:p>
    <w:p w14:paraId="35064FF5" w14:textId="77777777" w:rsidR="00844D45" w:rsidRDefault="00B70436">
      <w:pPr>
        <w:ind w:firstLine="420"/>
        <w:rPr>
          <w:rFonts w:ascii="宋体"/>
          <w:szCs w:val="21"/>
        </w:rPr>
      </w:pPr>
      <w:r>
        <w:rPr>
          <w:rFonts w:ascii="宋体"/>
          <w:noProof/>
          <w:szCs w:val="21"/>
        </w:rPr>
        <w:drawing>
          <wp:inline distT="0" distB="0" distL="0" distR="0" wp14:anchorId="1CDDCDF9" wp14:editId="04339271">
            <wp:extent cx="4389755" cy="2905125"/>
            <wp:effectExtent l="0" t="0" r="0" b="0"/>
            <wp:docPr id="6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8"/>
                    <pic:cNvPicPr>
                      <a:picLocks noChangeAspect="1" noChangeArrowheads="1"/>
                    </pic:cNvPicPr>
                  </pic:nvPicPr>
                  <pic:blipFill>
                    <a:blip r:embed="rId84"/>
                    <a:srcRect/>
                    <a:stretch>
                      <a:fillRect/>
                    </a:stretch>
                  </pic:blipFill>
                  <pic:spPr>
                    <a:xfrm>
                      <a:off x="0" y="0"/>
                      <a:ext cx="4389788" cy="2905125"/>
                    </a:xfrm>
                    <a:prstGeom prst="rect">
                      <a:avLst/>
                    </a:prstGeom>
                    <a:noFill/>
                    <a:ln w="9525">
                      <a:noFill/>
                      <a:miter lim="800000"/>
                      <a:headEnd/>
                      <a:tailEnd/>
                    </a:ln>
                  </pic:spPr>
                </pic:pic>
              </a:graphicData>
            </a:graphic>
          </wp:inline>
        </w:drawing>
      </w:r>
    </w:p>
    <w:p w14:paraId="4E363EF9" w14:textId="77777777" w:rsidR="00844D45" w:rsidRDefault="00B70436">
      <w:pPr>
        <w:ind w:firstLine="420"/>
        <w:rPr>
          <w:rFonts w:ascii="宋体"/>
          <w:szCs w:val="21"/>
        </w:rPr>
      </w:pPr>
      <w:r>
        <w:rPr>
          <w:rFonts w:ascii="宋体" w:hAnsi="宋体" w:hint="eastAsia"/>
          <w:bCs/>
          <w:szCs w:val="21"/>
        </w:rPr>
        <w:t>2）可视化的实验对象</w:t>
      </w:r>
    </w:p>
    <w:p w14:paraId="121AAF8D" w14:textId="77777777" w:rsidR="00844D45" w:rsidRDefault="00B70436">
      <w:pPr>
        <w:ind w:firstLine="420"/>
        <w:rPr>
          <w:rFonts w:ascii="宋体"/>
          <w:szCs w:val="21"/>
        </w:rPr>
      </w:pPr>
      <w:r>
        <w:rPr>
          <w:rFonts w:ascii="宋体" w:hAnsi="宋体" w:hint="eastAsia"/>
          <w:szCs w:val="21"/>
        </w:rPr>
        <w:t>每一个实验对象都由可视化的三维物体来代表，对象是实际物体的仿真。交互通过这些可视化的实验对象来完成。实验对象的设计有效地突出实验目标及相关场景的详细描绘，对于实验目标以外的场景以抽象描绘为主。</w:t>
      </w:r>
    </w:p>
    <w:p w14:paraId="24CD6694" w14:textId="77777777" w:rsidR="00844D45" w:rsidRDefault="00B70436">
      <w:pPr>
        <w:ind w:firstLine="420"/>
        <w:rPr>
          <w:rFonts w:ascii="宋体"/>
          <w:szCs w:val="21"/>
        </w:rPr>
      </w:pPr>
      <w:r>
        <w:rPr>
          <w:rFonts w:ascii="宋体"/>
          <w:noProof/>
          <w:szCs w:val="21"/>
        </w:rPr>
        <w:lastRenderedPageBreak/>
        <w:drawing>
          <wp:inline distT="0" distB="0" distL="0" distR="0" wp14:anchorId="4985A961" wp14:editId="27BFCE26">
            <wp:extent cx="4424045" cy="3648075"/>
            <wp:effectExtent l="19050" t="19050" r="0" b="0"/>
            <wp:docPr id="7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14"/>
                    <pic:cNvPicPr>
                      <a:picLocks noChangeAspect="1" noChangeArrowheads="1"/>
                    </pic:cNvPicPr>
                  </pic:nvPicPr>
                  <pic:blipFill>
                    <a:blip r:embed="rId82"/>
                    <a:srcRect/>
                    <a:stretch>
                      <a:fillRect/>
                    </a:stretch>
                  </pic:blipFill>
                  <pic:spPr>
                    <a:xfrm>
                      <a:off x="0" y="0"/>
                      <a:ext cx="4424091" cy="3648075"/>
                    </a:xfrm>
                    <a:prstGeom prst="rect">
                      <a:avLst/>
                    </a:prstGeom>
                    <a:noFill/>
                    <a:ln w="3175" cmpd="sng">
                      <a:solidFill>
                        <a:srgbClr val="000000"/>
                      </a:solidFill>
                      <a:miter lim="800000"/>
                      <a:headEnd/>
                      <a:tailEnd/>
                    </a:ln>
                    <a:effectLst/>
                  </pic:spPr>
                </pic:pic>
              </a:graphicData>
            </a:graphic>
          </wp:inline>
        </w:drawing>
      </w:r>
    </w:p>
    <w:p w14:paraId="76E4F1A3" w14:textId="77777777" w:rsidR="00844D45" w:rsidRDefault="00B70436">
      <w:pPr>
        <w:ind w:firstLine="420"/>
        <w:rPr>
          <w:rFonts w:ascii="宋体"/>
          <w:szCs w:val="21"/>
        </w:rPr>
      </w:pPr>
      <w:r>
        <w:rPr>
          <w:rFonts w:ascii="宋体" w:hAnsi="宋体" w:hint="eastAsia"/>
          <w:bCs/>
          <w:szCs w:val="21"/>
        </w:rPr>
        <w:t>3）可视化交互</w:t>
      </w:r>
    </w:p>
    <w:p w14:paraId="4816EB0F" w14:textId="77777777" w:rsidR="00844D45" w:rsidRDefault="00B70436">
      <w:pPr>
        <w:ind w:firstLine="420"/>
        <w:rPr>
          <w:rFonts w:ascii="宋体"/>
          <w:szCs w:val="21"/>
        </w:rPr>
      </w:pPr>
      <w:r>
        <w:rPr>
          <w:rFonts w:ascii="宋体" w:hAnsi="宋体" w:hint="eastAsia"/>
          <w:szCs w:val="21"/>
        </w:rPr>
        <w:t>虚拟实验对象同用户之间可以通过点击或者拖曳操作进行交互。</w:t>
      </w:r>
    </w:p>
    <w:p w14:paraId="32446735" w14:textId="77777777" w:rsidR="00844D45" w:rsidRDefault="00B70436">
      <w:pPr>
        <w:ind w:firstLine="480"/>
        <w:rPr>
          <w:rFonts w:ascii="宋体"/>
          <w:sz w:val="24"/>
          <w:szCs w:val="24"/>
        </w:rPr>
      </w:pPr>
      <w:r>
        <w:rPr>
          <w:rFonts w:ascii="宋体"/>
          <w:noProof/>
          <w:sz w:val="24"/>
          <w:szCs w:val="24"/>
        </w:rPr>
        <w:drawing>
          <wp:inline distT="0" distB="0" distL="0" distR="0" wp14:anchorId="04544E77" wp14:editId="3152E9B9">
            <wp:extent cx="4724400" cy="2791460"/>
            <wp:effectExtent l="0" t="0" r="0" b="0"/>
            <wp:docPr id="7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41"/>
                    <pic:cNvPicPr>
                      <a:picLocks noChangeAspect="1" noChangeArrowheads="1"/>
                    </pic:cNvPicPr>
                  </pic:nvPicPr>
                  <pic:blipFill>
                    <a:blip r:embed="rId85"/>
                    <a:srcRect/>
                    <a:stretch>
                      <a:fillRect/>
                    </a:stretch>
                  </pic:blipFill>
                  <pic:spPr>
                    <a:xfrm>
                      <a:off x="0" y="0"/>
                      <a:ext cx="4724400" cy="2791691"/>
                    </a:xfrm>
                    <a:prstGeom prst="rect">
                      <a:avLst/>
                    </a:prstGeom>
                    <a:noFill/>
                    <a:ln w="9525">
                      <a:noFill/>
                      <a:miter lim="800000"/>
                      <a:headEnd/>
                      <a:tailEnd/>
                    </a:ln>
                  </pic:spPr>
                </pic:pic>
              </a:graphicData>
            </a:graphic>
          </wp:inline>
        </w:drawing>
      </w:r>
    </w:p>
    <w:p w14:paraId="05381E0B" w14:textId="77777777" w:rsidR="00844D45" w:rsidRDefault="00B70436">
      <w:pPr>
        <w:ind w:firstLine="422"/>
        <w:rPr>
          <w:rFonts w:ascii="宋体" w:hAnsi="宋体" w:cs="Arial"/>
          <w:kern w:val="0"/>
          <w:szCs w:val="21"/>
        </w:rPr>
      </w:pPr>
      <w:r>
        <w:rPr>
          <w:rFonts w:ascii="宋体" w:hAnsi="宋体" w:cs="Arial"/>
          <w:b/>
          <w:kern w:val="0"/>
          <w:szCs w:val="21"/>
        </w:rPr>
        <w:t>3</w:t>
      </w:r>
      <w:r>
        <w:rPr>
          <w:rFonts w:ascii="宋体" w:hAnsi="宋体" w:cs="Arial" w:hint="eastAsia"/>
          <w:b/>
          <w:kern w:val="0"/>
          <w:szCs w:val="21"/>
        </w:rPr>
        <w:t>．数据库。</w:t>
      </w:r>
      <w:r>
        <w:rPr>
          <w:rFonts w:ascii="宋体" w:hAnsi="宋体" w:cs="Arial" w:hint="eastAsia"/>
          <w:kern w:val="0"/>
          <w:szCs w:val="21"/>
        </w:rPr>
        <w:t>为虚拟实验系统提供相关的数据服务。维护虚拟实验系统的数据信息及用户的相关权限，为仿真实验提供支持。</w:t>
      </w:r>
    </w:p>
    <w:p w14:paraId="54E551E7" w14:textId="77777777" w:rsidR="00844D45" w:rsidRDefault="00B70436">
      <w:pPr>
        <w:widowControl/>
        <w:ind w:firstLine="420"/>
        <w:jc w:val="left"/>
        <w:rPr>
          <w:rFonts w:ascii="宋体" w:hAnsi="宋体" w:cs="Arial"/>
          <w:kern w:val="0"/>
          <w:szCs w:val="21"/>
        </w:rPr>
      </w:pPr>
      <w:r>
        <w:rPr>
          <w:rFonts w:ascii="宋体" w:hAnsi="宋体" w:hint="eastAsia"/>
        </w:rPr>
        <w:t>虚拟实验室增强并扩展了传统的实验教学功能，以前所未有的方式将学生与实验</w:t>
      </w:r>
      <w:r>
        <w:rPr>
          <w:rFonts w:ascii="宋体" w:hAnsi="宋体" w:cs="Arial" w:hint="eastAsia"/>
          <w:kern w:val="0"/>
          <w:szCs w:val="21"/>
        </w:rPr>
        <w:t>仪器联系起来，为学生提供了一种崭新的实验方式，在使用虚拟实验室的过程中，如果能把模拟的</w:t>
      </w:r>
      <w:r>
        <w:rPr>
          <w:rFonts w:ascii="宋体" w:hAnsi="宋体" w:cs="Arial" w:hint="eastAsia"/>
          <w:kern w:val="0"/>
          <w:szCs w:val="21"/>
        </w:rPr>
        <w:lastRenderedPageBreak/>
        <w:t>与真实的相比较，加强学习者之间的相互合作，并注重激发学习者的兴趣，促使其进行探究，那必将产生巨大的教育价值。</w:t>
      </w:r>
    </w:p>
    <w:p w14:paraId="7C83F6D0" w14:textId="77777777" w:rsidR="00844D45" w:rsidRDefault="00B70436">
      <w:pPr>
        <w:pStyle w:val="3"/>
        <w:spacing w:before="0" w:after="0"/>
      </w:pPr>
      <w:bookmarkStart w:id="179" w:name="_Toc29211"/>
      <w:r>
        <w:rPr>
          <w:rFonts w:hint="eastAsia"/>
        </w:rPr>
        <w:t>6.3.4</w:t>
      </w:r>
      <w:r>
        <w:rPr>
          <w:rFonts w:hint="eastAsia"/>
        </w:rPr>
        <w:t>电子考场</w:t>
      </w:r>
      <w:bookmarkEnd w:id="179"/>
    </w:p>
    <w:p w14:paraId="6DA078FA" w14:textId="77777777" w:rsidR="00844D45" w:rsidRDefault="00B70436">
      <w:pPr>
        <w:pStyle w:val="4"/>
        <w:spacing w:before="0" w:after="0"/>
        <w:rPr>
          <w:rFonts w:ascii="宋体" w:hAnsi="宋体"/>
          <w:sz w:val="24"/>
          <w:szCs w:val="24"/>
        </w:rPr>
      </w:pPr>
      <w:bookmarkStart w:id="180" w:name="_Toc26334"/>
      <w:r>
        <w:rPr>
          <w:rFonts w:ascii="宋体" w:hAnsi="宋体" w:hint="eastAsia"/>
          <w:sz w:val="24"/>
          <w:szCs w:val="24"/>
        </w:rPr>
        <w:t>6.3.4.1系统概述</w:t>
      </w:r>
      <w:bookmarkEnd w:id="180"/>
    </w:p>
    <w:p w14:paraId="404E12EB" w14:textId="77777777" w:rsidR="00844D45" w:rsidRDefault="00B70436">
      <w:pPr>
        <w:ind w:firstLine="420"/>
        <w:rPr>
          <w:rFonts w:ascii="宋体"/>
          <w:szCs w:val="21"/>
        </w:rPr>
      </w:pPr>
      <w:r>
        <w:rPr>
          <w:rFonts w:ascii="宋体" w:hAnsi="宋体" w:hint="eastAsia"/>
          <w:szCs w:val="21"/>
        </w:rPr>
        <w:t>电子考场是利用电子信息技术、计算机技术、网络技术对考试进行辅助监管和考试人员身份识别的信息管理系统，将考场的信息传送到监考中心存档管理。电子考场前端采用摄像机、身份证识别机等设备进行验证和数据采集，通过网络传输到后端监考管理中心，后端监考中心对不同的使用人员赋予不同的权限，对前端考场考生信息、考试情况、监考教师情况进行检查和监督。当考情发生异常情况时，系统进行报警，并抓拍当时图片，进行语音提示，对后续处理工作提供依据。</w:t>
      </w:r>
    </w:p>
    <w:p w14:paraId="0E38A434" w14:textId="77777777" w:rsidR="00844D45" w:rsidRDefault="00B70436">
      <w:pPr>
        <w:ind w:firstLine="420"/>
        <w:rPr>
          <w:rFonts w:ascii="宋体"/>
          <w:szCs w:val="21"/>
        </w:rPr>
      </w:pPr>
      <w:r>
        <w:rPr>
          <w:rFonts w:ascii="宋体" w:hAnsi="宋体" w:hint="eastAsia"/>
          <w:szCs w:val="21"/>
        </w:rPr>
        <w:t>电子考场的布置遵循国家、省教育部门的统一规划标准，原则上校园内</w:t>
      </w:r>
      <w:r>
        <w:rPr>
          <w:rFonts w:ascii="宋体" w:hAnsi="宋体"/>
          <w:szCs w:val="21"/>
        </w:rPr>
        <w:t>20%</w:t>
      </w:r>
      <w:r>
        <w:rPr>
          <w:rFonts w:ascii="宋体" w:hAnsi="宋体" w:hint="eastAsia"/>
          <w:szCs w:val="21"/>
        </w:rPr>
        <w:t>的电教室要满足电子考场的使用条件（智能教室约200间，则电子考场大约需建设40多间）。电子考场在考试时可以为教学成果检验提供远程监考、作弊取证等服务，平时也可以用于教学示范和教务管理。考场内的监控摄像机采取可拆卸式安装，方便系统维护人员日常维护。</w:t>
      </w:r>
    </w:p>
    <w:p w14:paraId="2E0028C5" w14:textId="77777777" w:rsidR="00844D45" w:rsidRDefault="00B70436">
      <w:pPr>
        <w:pStyle w:val="4"/>
        <w:spacing w:before="0" w:after="0"/>
        <w:rPr>
          <w:rFonts w:ascii="宋体"/>
          <w:sz w:val="24"/>
          <w:szCs w:val="24"/>
        </w:rPr>
      </w:pPr>
      <w:bookmarkStart w:id="181" w:name="_Toc31980"/>
      <w:r>
        <w:rPr>
          <w:rFonts w:ascii="宋体" w:hAnsi="宋体" w:hint="eastAsia"/>
          <w:sz w:val="24"/>
          <w:szCs w:val="24"/>
        </w:rPr>
        <w:t>6.3.4.2系统结构</w:t>
      </w:r>
      <w:bookmarkEnd w:id="181"/>
    </w:p>
    <w:p w14:paraId="5728EB27" w14:textId="77777777" w:rsidR="00844D45" w:rsidRDefault="00B70436">
      <w:pPr>
        <w:ind w:firstLine="420"/>
        <w:jc w:val="center"/>
        <w:rPr>
          <w:rFonts w:ascii="宋体" w:hAnsi="宋体"/>
          <w:b/>
          <w:sz w:val="24"/>
          <w:szCs w:val="24"/>
        </w:rPr>
      </w:pPr>
      <w:r>
        <w:rPr>
          <w:rFonts w:ascii="宋体"/>
          <w:noProof/>
          <w:szCs w:val="21"/>
        </w:rPr>
        <w:drawing>
          <wp:inline distT="0" distB="0" distL="0" distR="0" wp14:anchorId="54DD246A" wp14:editId="42CAD7EA">
            <wp:extent cx="4219575" cy="2990850"/>
            <wp:effectExtent l="0" t="0" r="0" b="0"/>
            <wp:docPr id="72" name="图片 2" descr="说明: 交通信号控制系统结构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2" descr="说明: 交通信号控制系统结构图.jpg"/>
                    <pic:cNvPicPr>
                      <a:picLocks noChangeAspect="1" noChangeArrowheads="1"/>
                    </pic:cNvPicPr>
                  </pic:nvPicPr>
                  <pic:blipFill>
                    <a:blip r:embed="rId86"/>
                    <a:srcRect/>
                    <a:stretch>
                      <a:fillRect/>
                    </a:stretch>
                  </pic:blipFill>
                  <pic:spPr>
                    <a:xfrm>
                      <a:off x="0" y="0"/>
                      <a:ext cx="4219649" cy="2990850"/>
                    </a:xfrm>
                    <a:prstGeom prst="rect">
                      <a:avLst/>
                    </a:prstGeom>
                    <a:noFill/>
                    <a:ln w="9525">
                      <a:noFill/>
                      <a:miter lim="800000"/>
                      <a:headEnd/>
                      <a:tailEnd/>
                    </a:ln>
                  </pic:spPr>
                </pic:pic>
              </a:graphicData>
            </a:graphic>
          </wp:inline>
        </w:drawing>
      </w:r>
    </w:p>
    <w:p w14:paraId="57D20BFC" w14:textId="77777777" w:rsidR="00844D45" w:rsidRDefault="00B70436">
      <w:pPr>
        <w:ind w:firstLine="420"/>
        <w:rPr>
          <w:rFonts w:ascii="宋体" w:hAnsi="宋体"/>
          <w:szCs w:val="21"/>
        </w:rPr>
      </w:pPr>
      <w:r>
        <w:rPr>
          <w:rFonts w:ascii="宋体" w:hAnsi="宋体" w:hint="eastAsia"/>
          <w:szCs w:val="21"/>
        </w:rPr>
        <w:t>未来巴中中学建成之后，除了正常教学培训过程中有大量的考试测验任务，有可能还会承接政府或社会上的一些考试任务，比如：国家公务员考试、计算机技能考试等，电子考场的建立就很好的满足了这些实际的需求。</w:t>
      </w:r>
    </w:p>
    <w:p w14:paraId="3022B411" w14:textId="77777777" w:rsidR="00844D45" w:rsidRDefault="00B70436">
      <w:pPr>
        <w:ind w:firstLine="420"/>
        <w:rPr>
          <w:rFonts w:ascii="宋体" w:hAnsi="宋体"/>
          <w:szCs w:val="21"/>
        </w:rPr>
      </w:pPr>
      <w:r>
        <w:rPr>
          <w:rFonts w:ascii="宋体" w:hAnsi="宋体" w:hint="eastAsia"/>
          <w:szCs w:val="21"/>
        </w:rPr>
        <w:lastRenderedPageBreak/>
        <w:t>电子考场在系统建设中，前端的一些采集和监控设备与智慧校园中的其他一些系统会出现交集，比如：交互式多媒体智能教室等，所以，我们建设的基本原则还是统一标准，按需投入，资源利用最大化，避免重复建设。</w:t>
      </w:r>
    </w:p>
    <w:p w14:paraId="3E62AAC5" w14:textId="77777777" w:rsidR="00844D45" w:rsidRDefault="00B70436">
      <w:pPr>
        <w:pStyle w:val="4"/>
        <w:spacing w:before="0" w:after="0"/>
        <w:rPr>
          <w:rFonts w:ascii="宋体"/>
          <w:szCs w:val="21"/>
        </w:rPr>
      </w:pPr>
      <w:bookmarkStart w:id="182" w:name="_Toc24492"/>
      <w:r>
        <w:rPr>
          <w:rFonts w:ascii="宋体" w:hAnsi="宋体" w:hint="eastAsia"/>
          <w:sz w:val="24"/>
          <w:szCs w:val="24"/>
        </w:rPr>
        <w:t>6.4.3.3系统功能</w:t>
      </w:r>
      <w:bookmarkEnd w:id="182"/>
    </w:p>
    <w:p w14:paraId="6A3E230D" w14:textId="77777777" w:rsidR="00844D45" w:rsidRDefault="00B70436">
      <w:pPr>
        <w:ind w:firstLine="420"/>
        <w:rPr>
          <w:rFonts w:ascii="宋体"/>
          <w:szCs w:val="21"/>
        </w:rPr>
      </w:pPr>
      <w:r>
        <w:rPr>
          <w:rFonts w:ascii="宋体" w:hAnsi="宋体"/>
          <w:szCs w:val="21"/>
        </w:rPr>
        <w:t>1</w:t>
      </w:r>
      <w:r>
        <w:rPr>
          <w:rFonts w:ascii="宋体" w:hAnsi="宋体" w:hint="eastAsia"/>
          <w:szCs w:val="21"/>
        </w:rPr>
        <w:t>）身份认证系统</w:t>
      </w:r>
    </w:p>
    <w:p w14:paraId="6CD3A19B" w14:textId="77777777" w:rsidR="00844D45" w:rsidRDefault="00B70436">
      <w:pPr>
        <w:ind w:firstLine="420"/>
        <w:rPr>
          <w:rFonts w:ascii="宋体"/>
          <w:szCs w:val="21"/>
        </w:rPr>
      </w:pPr>
      <w:r>
        <w:rPr>
          <w:rFonts w:ascii="宋体" w:hAnsi="宋体" w:hint="eastAsia"/>
          <w:szCs w:val="21"/>
        </w:rPr>
        <w:t>系统采用第二代身份证和准考证二维码识别认证，对考试者报名前信息录入、考试时的信息审核、考试后的信息发布进行认证管理以及对监考老师的身份认证管理。</w:t>
      </w:r>
    </w:p>
    <w:p w14:paraId="0DEBA921" w14:textId="77777777" w:rsidR="00844D45" w:rsidRDefault="00B70436">
      <w:pPr>
        <w:ind w:firstLine="420"/>
        <w:rPr>
          <w:rFonts w:ascii="宋体" w:hAnsi="宋体"/>
          <w:szCs w:val="21"/>
        </w:rPr>
      </w:pPr>
      <w:r>
        <w:rPr>
          <w:rFonts w:ascii="宋体" w:hAnsi="宋体"/>
          <w:szCs w:val="21"/>
        </w:rPr>
        <w:t>2</w:t>
      </w:r>
      <w:r>
        <w:rPr>
          <w:rFonts w:ascii="宋体" w:hAnsi="宋体" w:hint="eastAsia"/>
          <w:szCs w:val="21"/>
        </w:rPr>
        <w:t>）视频监控系统</w:t>
      </w:r>
    </w:p>
    <w:p w14:paraId="24C4072B" w14:textId="77777777" w:rsidR="00844D45" w:rsidRDefault="00B70436">
      <w:pPr>
        <w:ind w:firstLine="420"/>
        <w:rPr>
          <w:rFonts w:ascii="宋体"/>
          <w:szCs w:val="21"/>
        </w:rPr>
      </w:pPr>
      <w:r>
        <w:rPr>
          <w:rFonts w:ascii="宋体" w:hAnsi="宋体" w:hint="eastAsia"/>
          <w:szCs w:val="21"/>
        </w:rPr>
        <w:t>利用摄像机对考试现场进行监控录像，并在发生异常状况时进行报警并抓拍图片。视频实时上传到监考中心。</w:t>
      </w:r>
    </w:p>
    <w:p w14:paraId="0F53CE99" w14:textId="77777777" w:rsidR="00844D45" w:rsidRDefault="00B70436">
      <w:pPr>
        <w:ind w:firstLine="420"/>
        <w:rPr>
          <w:rFonts w:ascii="宋体" w:hAnsi="宋体"/>
          <w:szCs w:val="21"/>
        </w:rPr>
      </w:pPr>
      <w:r>
        <w:rPr>
          <w:rFonts w:ascii="宋体" w:hAnsi="宋体"/>
          <w:szCs w:val="21"/>
        </w:rPr>
        <w:t>3</w:t>
      </w:r>
      <w:r>
        <w:rPr>
          <w:rFonts w:ascii="宋体" w:hAnsi="宋体" w:hint="eastAsia"/>
          <w:szCs w:val="21"/>
        </w:rPr>
        <w:t>）信号屏蔽系统</w:t>
      </w:r>
    </w:p>
    <w:p w14:paraId="1D296C1F" w14:textId="77777777" w:rsidR="00844D45" w:rsidRDefault="00B70436">
      <w:pPr>
        <w:ind w:firstLine="420"/>
        <w:rPr>
          <w:rFonts w:ascii="宋体" w:hAnsi="宋体"/>
          <w:szCs w:val="21"/>
        </w:rPr>
      </w:pPr>
      <w:r>
        <w:rPr>
          <w:rFonts w:ascii="宋体" w:hAnsi="宋体" w:hint="eastAsia"/>
          <w:szCs w:val="21"/>
        </w:rPr>
        <w:t>监考中心通过监考平台可以对会场设置的信号屏蔽设备进行设置，设置为开启状态时，可以屏蔽移动终端无线信号，包括</w:t>
      </w:r>
      <w:r>
        <w:rPr>
          <w:rFonts w:ascii="宋体" w:hAnsi="宋体"/>
          <w:szCs w:val="21"/>
        </w:rPr>
        <w:t>WIFI</w:t>
      </w:r>
      <w:r>
        <w:rPr>
          <w:rFonts w:ascii="宋体" w:hAnsi="宋体" w:hint="eastAsia"/>
          <w:szCs w:val="21"/>
        </w:rPr>
        <w:t>无线信号、移动通信2/</w:t>
      </w:r>
      <w:r>
        <w:rPr>
          <w:rFonts w:ascii="宋体" w:hAnsi="宋体"/>
          <w:szCs w:val="21"/>
        </w:rPr>
        <w:t>3G</w:t>
      </w:r>
      <w:r>
        <w:rPr>
          <w:rFonts w:ascii="宋体" w:hAnsi="宋体" w:hint="eastAsia"/>
          <w:szCs w:val="21"/>
        </w:rPr>
        <w:t>信号等。</w:t>
      </w:r>
    </w:p>
    <w:p w14:paraId="59259F00" w14:textId="77777777" w:rsidR="00844D45" w:rsidRDefault="00B70436">
      <w:pPr>
        <w:pStyle w:val="3"/>
        <w:spacing w:before="0" w:after="0"/>
      </w:pPr>
      <w:bookmarkStart w:id="183" w:name="_Toc738"/>
      <w:r>
        <w:rPr>
          <w:rFonts w:hint="eastAsia"/>
        </w:rPr>
        <w:t>6.3.5</w:t>
      </w:r>
      <w:r>
        <w:rPr>
          <w:rFonts w:hint="eastAsia"/>
        </w:rPr>
        <w:t>教育教学资源共享库</w:t>
      </w:r>
      <w:bookmarkEnd w:id="183"/>
    </w:p>
    <w:p w14:paraId="1351B69E" w14:textId="77777777" w:rsidR="00844D45" w:rsidRDefault="00B70436">
      <w:pPr>
        <w:pStyle w:val="4"/>
        <w:spacing w:before="0" w:after="0"/>
        <w:rPr>
          <w:rFonts w:ascii="宋体" w:hAnsi="宋体"/>
          <w:sz w:val="24"/>
          <w:szCs w:val="24"/>
        </w:rPr>
      </w:pPr>
      <w:bookmarkStart w:id="184" w:name="_Toc18511"/>
      <w:r>
        <w:rPr>
          <w:rFonts w:ascii="宋体" w:hAnsi="宋体" w:hint="eastAsia"/>
          <w:sz w:val="24"/>
          <w:szCs w:val="24"/>
        </w:rPr>
        <w:t>6.3.5.1系统概述</w:t>
      </w:r>
      <w:bookmarkEnd w:id="184"/>
    </w:p>
    <w:p w14:paraId="40D7894A" w14:textId="77777777" w:rsidR="00844D45" w:rsidRDefault="00B70436">
      <w:pPr>
        <w:ind w:firstLine="420"/>
      </w:pPr>
      <w:r>
        <w:t>随着</w:t>
      </w:r>
      <w:r>
        <w:t xml:space="preserve">Internet </w:t>
      </w:r>
      <w:r>
        <w:t>技术向宽带、高速、多媒体方向的发展，它以更具人性化的应用方式推动着教育的信息化的飞速前进。校园网络在各级学校的广泛建立，为教学现代化提供了坚实的硬件基础，然而，许多学校建立起来的校园网由于缺乏教育教学信息资源，而难以发挥在教学与科研中应有的作用与效益，造成了设备的大量闲置与浪费。校园网</w:t>
      </w:r>
      <w:r>
        <w:rPr>
          <w:rFonts w:hint="eastAsia"/>
        </w:rPr>
        <w:t>内建立的</w:t>
      </w:r>
      <w:r>
        <w:t>资源库具有因特网上资源库无法替代的作用，建设适合学校教育教学实际需要的资源库是</w:t>
      </w:r>
      <w:r>
        <w:rPr>
          <w:rFonts w:hint="eastAsia"/>
        </w:rPr>
        <w:t>智慧校园</w:t>
      </w:r>
      <w:r>
        <w:t>建设的一个重要内容。在商品化的资源库无法提供学校个性的教育资源的情况下，在</w:t>
      </w:r>
      <w:r>
        <w:rPr>
          <w:rFonts w:hint="eastAsia"/>
        </w:rPr>
        <w:t>智慧校园</w:t>
      </w:r>
      <w:r>
        <w:t>中自建资源库是一个行之有效的途径。</w:t>
      </w:r>
    </w:p>
    <w:p w14:paraId="27BAB713" w14:textId="77777777" w:rsidR="00844D45" w:rsidRDefault="00B70436">
      <w:pPr>
        <w:ind w:firstLine="420"/>
      </w:pPr>
      <w:r>
        <w:rPr>
          <w:rFonts w:hint="eastAsia"/>
        </w:rPr>
        <w:t>在巴中中学项目前期调研过程中，了解到目前巴中中学已通过精品课程建设，积累了一批教学资源和素材，而巴中技术培训学院目前还没有建设精品课程。介于这样的现状，我们建议在未来的巴中中学智慧校园中建立教育教学资源共享库，实现对精品课程、媒体素材、文献资料、案例、试题库、实训视频、网络课程等教学资源进行统一汇集、管理、共享和挖掘，消除教学资源的“信息孤岛”现象。</w:t>
      </w:r>
    </w:p>
    <w:p w14:paraId="410E098D" w14:textId="77777777" w:rsidR="00844D45" w:rsidRDefault="00B70436">
      <w:pPr>
        <w:pStyle w:val="4"/>
        <w:spacing w:before="0" w:after="0"/>
        <w:rPr>
          <w:rFonts w:ascii="宋体" w:hAnsi="宋体"/>
          <w:sz w:val="24"/>
          <w:szCs w:val="24"/>
        </w:rPr>
      </w:pPr>
      <w:bookmarkStart w:id="185" w:name="_Toc30348"/>
      <w:r>
        <w:rPr>
          <w:rFonts w:ascii="宋体" w:hAnsi="宋体" w:hint="eastAsia"/>
          <w:sz w:val="24"/>
          <w:szCs w:val="24"/>
        </w:rPr>
        <w:t>6.3.5.2系统实现原则</w:t>
      </w:r>
      <w:bookmarkEnd w:id="185"/>
    </w:p>
    <w:p w14:paraId="52914229" w14:textId="77777777" w:rsidR="00844D45" w:rsidRDefault="00B70436">
      <w:pPr>
        <w:ind w:firstLine="420"/>
        <w:rPr>
          <w:rFonts w:ascii="宋体" w:hAnsi="宋体"/>
        </w:rPr>
      </w:pPr>
      <w:r>
        <w:rPr>
          <w:rFonts w:ascii="宋体" w:hAnsi="宋体" w:hint="eastAsia"/>
        </w:rPr>
        <w:t>目前，我国</w:t>
      </w:r>
      <w:r>
        <w:rPr>
          <w:rFonts w:ascii="宋体" w:hAnsi="宋体"/>
        </w:rPr>
        <w:t>不同类型的学校在基础网络设施和公共服务体系的部署上区别不大，差异点</w:t>
      </w:r>
      <w:r>
        <w:rPr>
          <w:rFonts w:ascii="宋体" w:hAnsi="宋体" w:hint="eastAsia"/>
        </w:rPr>
        <w:lastRenderedPageBreak/>
        <w:t>主要</w:t>
      </w:r>
      <w:r>
        <w:rPr>
          <w:rFonts w:ascii="宋体" w:hAnsi="宋体"/>
        </w:rPr>
        <w:t>落在与业务密切相关的应用平台上。在应用中教学显然是最重要的，因此专业共享型教学资源库就是</w:t>
      </w:r>
      <w:r>
        <w:rPr>
          <w:rFonts w:ascii="宋体" w:hAnsi="宋体" w:hint="eastAsia"/>
        </w:rPr>
        <w:t>基础教育</w:t>
      </w:r>
      <w:r>
        <w:rPr>
          <w:rFonts w:ascii="宋体" w:hAnsi="宋体"/>
        </w:rPr>
        <w:t>的建设重点。虽然名为“教学资源库”，</w:t>
      </w:r>
      <w:r>
        <w:rPr>
          <w:rFonts w:ascii="宋体" w:hAnsi="宋体" w:hint="eastAsia"/>
        </w:rPr>
        <w:t>我们也可以</w:t>
      </w:r>
      <w:r>
        <w:rPr>
          <w:rFonts w:ascii="宋体" w:hAnsi="宋体"/>
        </w:rPr>
        <w:t>把它理解为是包含各类资源管理与共享、日常教学活动支持、教学管理、展示与评价等功能于一体的</w:t>
      </w:r>
      <w:r>
        <w:rPr>
          <w:rFonts w:ascii="宋体" w:hAnsi="宋体" w:hint="eastAsia"/>
        </w:rPr>
        <w:t>智能</w:t>
      </w:r>
      <w:r>
        <w:rPr>
          <w:rFonts w:ascii="宋体" w:hAnsi="宋体"/>
        </w:rPr>
        <w:t>化教学支撑平台。</w:t>
      </w:r>
    </w:p>
    <w:p w14:paraId="29A3F3DD" w14:textId="77777777" w:rsidR="00844D45" w:rsidRDefault="00B70436">
      <w:pPr>
        <w:ind w:firstLine="420"/>
        <w:rPr>
          <w:rFonts w:ascii="宋体" w:hAnsi="宋体"/>
        </w:rPr>
      </w:pPr>
      <w:r>
        <w:rPr>
          <w:rFonts w:ascii="宋体" w:hAnsi="宋体" w:hint="eastAsia"/>
        </w:rPr>
        <w:t>在对巴中中学项目的前期调研中，</w:t>
      </w:r>
      <w:r>
        <w:rPr>
          <w:rFonts w:ascii="宋体" w:hAnsi="宋体"/>
        </w:rPr>
        <w:t>我们也发现应用层的差别正体现了</w:t>
      </w:r>
      <w:r>
        <w:rPr>
          <w:rFonts w:ascii="宋体" w:hAnsi="宋体" w:hint="eastAsia"/>
        </w:rPr>
        <w:t>基于油田专业的高职院校</w:t>
      </w:r>
      <w:r>
        <w:rPr>
          <w:rFonts w:ascii="宋体" w:hAnsi="宋体"/>
        </w:rPr>
        <w:t>与</w:t>
      </w:r>
      <w:r>
        <w:rPr>
          <w:rFonts w:ascii="宋体" w:hAnsi="宋体" w:hint="eastAsia"/>
        </w:rPr>
        <w:t>其他</w:t>
      </w:r>
      <w:r>
        <w:rPr>
          <w:rFonts w:ascii="宋体" w:hAnsi="宋体"/>
        </w:rPr>
        <w:t>本科院校的区别。</w:t>
      </w:r>
      <w:r>
        <w:rPr>
          <w:rFonts w:ascii="宋体" w:hAnsi="宋体" w:hint="eastAsia"/>
        </w:rPr>
        <w:t>教育</w:t>
      </w:r>
      <w:r>
        <w:rPr>
          <w:rFonts w:ascii="宋体" w:hAnsi="宋体"/>
        </w:rPr>
        <w:t>教学资源</w:t>
      </w:r>
      <w:r>
        <w:rPr>
          <w:rFonts w:ascii="宋体" w:hAnsi="宋体" w:hint="eastAsia"/>
        </w:rPr>
        <w:t>共享</w:t>
      </w:r>
      <w:r>
        <w:rPr>
          <w:rFonts w:ascii="宋体" w:hAnsi="宋体"/>
        </w:rPr>
        <w:t>库将各个专业作为教学资源库的基本单位，建设内容包括专业的建设文件与相关资料，专业共享教学资源，专业课程教学互动平台和专业建设成果及其评价等。我们可以从以下几个方面</w:t>
      </w:r>
      <w:r>
        <w:rPr>
          <w:rFonts w:ascii="宋体" w:hAnsi="宋体" w:hint="eastAsia"/>
        </w:rPr>
        <w:t>来建设巴中中学智慧校园教学资源共享库</w:t>
      </w:r>
      <w:r>
        <w:rPr>
          <w:rFonts w:ascii="宋体" w:hAnsi="宋体"/>
        </w:rPr>
        <w:t>。</w:t>
      </w:r>
    </w:p>
    <w:p w14:paraId="11CF3E61" w14:textId="77777777" w:rsidR="00844D45" w:rsidRDefault="00B70436">
      <w:pPr>
        <w:ind w:firstLine="422"/>
        <w:rPr>
          <w:szCs w:val="21"/>
        </w:rPr>
      </w:pPr>
      <w:r>
        <w:rPr>
          <w:rFonts w:ascii="宋体" w:hAnsi="宋体" w:hint="eastAsia"/>
          <w:b/>
          <w:szCs w:val="21"/>
        </w:rPr>
        <w:t>1、</w:t>
      </w:r>
      <w:r>
        <w:rPr>
          <w:rFonts w:ascii="宋体" w:hAnsi="宋体"/>
          <w:b/>
          <w:szCs w:val="21"/>
        </w:rPr>
        <w:t>专业</w:t>
      </w:r>
    </w:p>
    <w:p w14:paraId="5698C197" w14:textId="77777777" w:rsidR="00844D45" w:rsidRDefault="00B70436">
      <w:pPr>
        <w:ind w:firstLine="420"/>
        <w:rPr>
          <w:szCs w:val="21"/>
        </w:rPr>
      </w:pPr>
      <w:r>
        <w:rPr>
          <w:szCs w:val="21"/>
        </w:rPr>
        <w:t>资源库的建设是以专业为单位，使用时也是以专业为单位，同时还围绕专业来设置培养计划、课程配备、专业建设成果、教师队伍配备、教学资源配备等。</w:t>
      </w:r>
    </w:p>
    <w:p w14:paraId="3D479A18" w14:textId="77777777" w:rsidR="00844D45" w:rsidRDefault="00B70436">
      <w:pPr>
        <w:ind w:firstLine="422"/>
        <w:rPr>
          <w:rFonts w:ascii="宋体" w:hAnsi="宋体"/>
          <w:b/>
          <w:szCs w:val="21"/>
        </w:rPr>
      </w:pPr>
      <w:r>
        <w:rPr>
          <w:rFonts w:ascii="宋体" w:hAnsi="宋体" w:hint="eastAsia"/>
          <w:b/>
          <w:szCs w:val="21"/>
        </w:rPr>
        <w:t>2、</w:t>
      </w:r>
      <w:r>
        <w:rPr>
          <w:rFonts w:ascii="宋体" w:hAnsi="宋体"/>
          <w:b/>
          <w:szCs w:val="21"/>
        </w:rPr>
        <w:t>共享</w:t>
      </w:r>
    </w:p>
    <w:p w14:paraId="7EEF5532" w14:textId="77777777" w:rsidR="00844D45" w:rsidRDefault="00B70436">
      <w:pPr>
        <w:ind w:firstLine="420"/>
        <w:rPr>
          <w:szCs w:val="21"/>
        </w:rPr>
      </w:pPr>
      <w:r>
        <w:rPr>
          <w:szCs w:val="21"/>
        </w:rPr>
        <w:t>最终教学资源库不仅在校内使用，同时也给兄弟院校和同行业、同区域企业使用。在教学资源建设时就考虑到相关专业的共享和兄弟院校之间的共享，以及为行业、为区域提供继续教育和培训等。</w:t>
      </w:r>
    </w:p>
    <w:p w14:paraId="3EA44E22" w14:textId="77777777" w:rsidR="00844D45" w:rsidRDefault="00B70436">
      <w:pPr>
        <w:ind w:firstLine="422"/>
        <w:rPr>
          <w:rFonts w:ascii="宋体" w:hAnsi="宋体"/>
          <w:b/>
          <w:szCs w:val="21"/>
        </w:rPr>
      </w:pPr>
      <w:r>
        <w:rPr>
          <w:rFonts w:ascii="宋体" w:hAnsi="宋体" w:hint="eastAsia"/>
          <w:b/>
          <w:szCs w:val="21"/>
        </w:rPr>
        <w:t>3、</w:t>
      </w:r>
      <w:r>
        <w:rPr>
          <w:rFonts w:ascii="宋体" w:hAnsi="宋体"/>
          <w:b/>
          <w:szCs w:val="21"/>
        </w:rPr>
        <w:t>教学资源库</w:t>
      </w:r>
    </w:p>
    <w:p w14:paraId="405648A4" w14:textId="77777777" w:rsidR="00844D45" w:rsidRDefault="00B70436">
      <w:pPr>
        <w:ind w:firstLine="420"/>
        <w:rPr>
          <w:szCs w:val="21"/>
        </w:rPr>
      </w:pPr>
      <w:r>
        <w:rPr>
          <w:szCs w:val="21"/>
        </w:rPr>
        <w:t>教学资源库不是资料的堆叠，它具有更广泛的意义。主要考虑两方面的要求：第一，面向专业的教学资源库，包括教学资源，如课件、讲稿、试题、教学文件、课程教学大纲、案例等；第二，指专门用于研究或者行业应用的资源库。这些资源不是以教学为目的，被称为专业应用资源库或者学术资源库。</w:t>
      </w:r>
    </w:p>
    <w:p w14:paraId="492D90B2" w14:textId="77777777" w:rsidR="00844D45" w:rsidRDefault="00B70436">
      <w:pPr>
        <w:ind w:firstLine="422"/>
        <w:rPr>
          <w:rFonts w:ascii="宋体" w:hAnsi="宋体"/>
          <w:b/>
          <w:szCs w:val="21"/>
        </w:rPr>
      </w:pPr>
      <w:r>
        <w:rPr>
          <w:rFonts w:ascii="宋体" w:hAnsi="宋体" w:hint="eastAsia"/>
          <w:b/>
          <w:szCs w:val="21"/>
        </w:rPr>
        <w:t>4、</w:t>
      </w:r>
      <w:r>
        <w:rPr>
          <w:rFonts w:ascii="宋体" w:hAnsi="宋体"/>
          <w:b/>
          <w:szCs w:val="21"/>
        </w:rPr>
        <w:t>教学活动支持</w:t>
      </w:r>
    </w:p>
    <w:p w14:paraId="7414E3B0" w14:textId="77777777" w:rsidR="00844D45" w:rsidRDefault="00B70436">
      <w:pPr>
        <w:ind w:firstLine="420"/>
        <w:rPr>
          <w:szCs w:val="21"/>
        </w:rPr>
      </w:pPr>
      <w:r>
        <w:rPr>
          <w:rFonts w:hint="eastAsia"/>
          <w:szCs w:val="21"/>
        </w:rPr>
        <w:t>油田专业的高职</w:t>
      </w:r>
      <w:r>
        <w:rPr>
          <w:szCs w:val="21"/>
        </w:rPr>
        <w:t>教学模式有其鲜明的特色，如项目化教学，基于工作流的教学、实训教学等，</w:t>
      </w:r>
      <w:r>
        <w:rPr>
          <w:rFonts w:hint="eastAsia"/>
          <w:szCs w:val="21"/>
        </w:rPr>
        <w:t>基于智慧校园统一管理平台构建的</w:t>
      </w:r>
      <w:r>
        <w:rPr>
          <w:szCs w:val="21"/>
        </w:rPr>
        <w:t>专业共享型教学资源库</w:t>
      </w:r>
      <w:r>
        <w:rPr>
          <w:rFonts w:hint="eastAsia"/>
          <w:szCs w:val="21"/>
        </w:rPr>
        <w:t>的各类业务应用就是为了</w:t>
      </w:r>
      <w:r>
        <w:rPr>
          <w:szCs w:val="21"/>
        </w:rPr>
        <w:t>支持上述多种模式的教学活动和教学环节。</w:t>
      </w:r>
    </w:p>
    <w:p w14:paraId="606FCDC6" w14:textId="77777777" w:rsidR="00844D45" w:rsidRDefault="00B70436">
      <w:pPr>
        <w:ind w:firstLine="422"/>
        <w:rPr>
          <w:rFonts w:ascii="宋体" w:hAnsi="宋体"/>
          <w:b/>
          <w:szCs w:val="21"/>
        </w:rPr>
      </w:pPr>
      <w:r>
        <w:rPr>
          <w:rFonts w:ascii="宋体" w:hAnsi="宋体" w:hint="eastAsia"/>
          <w:b/>
          <w:szCs w:val="21"/>
        </w:rPr>
        <w:t>5、</w:t>
      </w:r>
      <w:r>
        <w:rPr>
          <w:rFonts w:ascii="宋体" w:hAnsi="宋体"/>
          <w:b/>
          <w:szCs w:val="21"/>
        </w:rPr>
        <w:t>教学管理与评价</w:t>
      </w:r>
    </w:p>
    <w:p w14:paraId="3C360211" w14:textId="77777777" w:rsidR="00844D45" w:rsidRDefault="00B70436">
      <w:pPr>
        <w:ind w:firstLine="420"/>
      </w:pPr>
      <w:r>
        <w:rPr>
          <w:rFonts w:hint="eastAsia"/>
          <w:szCs w:val="21"/>
        </w:rPr>
        <w:t>根据实际教学质量管理的需要，</w:t>
      </w:r>
      <w:r>
        <w:rPr>
          <w:szCs w:val="21"/>
        </w:rPr>
        <w:t>基于</w:t>
      </w:r>
      <w:r>
        <w:rPr>
          <w:rFonts w:hint="eastAsia"/>
          <w:szCs w:val="21"/>
        </w:rPr>
        <w:t>智能</w:t>
      </w:r>
      <w:r>
        <w:rPr>
          <w:szCs w:val="21"/>
        </w:rPr>
        <w:t>化和网络技术的平台也</w:t>
      </w:r>
      <w:r>
        <w:rPr>
          <w:rFonts w:hint="eastAsia"/>
          <w:szCs w:val="21"/>
        </w:rPr>
        <w:t>会</w:t>
      </w:r>
      <w:r>
        <w:rPr>
          <w:szCs w:val="21"/>
        </w:rPr>
        <w:t>给教学活动与资源的管理评价提供即时动态的信息，</w:t>
      </w:r>
      <w:r>
        <w:rPr>
          <w:rFonts w:hint="eastAsia"/>
          <w:szCs w:val="21"/>
        </w:rPr>
        <w:t>从而</w:t>
      </w:r>
      <w:r>
        <w:rPr>
          <w:szCs w:val="21"/>
        </w:rPr>
        <w:t>更进一步</w:t>
      </w:r>
      <w:r>
        <w:rPr>
          <w:rFonts w:hint="eastAsia"/>
          <w:szCs w:val="21"/>
        </w:rPr>
        <w:t>地</w:t>
      </w:r>
      <w:r>
        <w:rPr>
          <w:szCs w:val="21"/>
        </w:rPr>
        <w:t>实现对管理者的决策支持</w:t>
      </w:r>
      <w:r>
        <w:t>。</w:t>
      </w:r>
    </w:p>
    <w:p w14:paraId="7EFA178B" w14:textId="77777777" w:rsidR="00844D45" w:rsidRDefault="00B70436">
      <w:pPr>
        <w:pStyle w:val="4"/>
        <w:spacing w:before="0" w:after="0"/>
        <w:rPr>
          <w:rFonts w:ascii="宋体" w:hAnsi="宋体"/>
          <w:sz w:val="24"/>
          <w:szCs w:val="24"/>
        </w:rPr>
      </w:pPr>
      <w:bookmarkStart w:id="186" w:name="_Toc3389"/>
      <w:r>
        <w:rPr>
          <w:rFonts w:ascii="宋体" w:hAnsi="宋体" w:hint="eastAsia"/>
          <w:sz w:val="24"/>
          <w:szCs w:val="24"/>
        </w:rPr>
        <w:t>6.3.5.3系统建设内容</w:t>
      </w:r>
      <w:bookmarkEnd w:id="186"/>
    </w:p>
    <w:p w14:paraId="5B6639BD" w14:textId="77777777" w:rsidR="00844D45" w:rsidRDefault="00B70436">
      <w:pPr>
        <w:ind w:firstLine="420"/>
        <w:rPr>
          <w:rFonts w:ascii="宋体" w:hAnsi="宋体"/>
          <w:szCs w:val="21"/>
        </w:rPr>
      </w:pPr>
      <w:r>
        <w:rPr>
          <w:rFonts w:ascii="宋体" w:hAnsi="宋体" w:hint="eastAsia"/>
          <w:szCs w:val="21"/>
        </w:rPr>
        <w:t>1、</w:t>
      </w:r>
      <w:r>
        <w:rPr>
          <w:rFonts w:ascii="宋体" w:hAnsi="宋体"/>
          <w:szCs w:val="21"/>
        </w:rPr>
        <w:t>教学资源库的建设</w:t>
      </w:r>
    </w:p>
    <w:p w14:paraId="7BC1E671" w14:textId="77777777" w:rsidR="00844D45" w:rsidRDefault="00B70436">
      <w:pPr>
        <w:ind w:firstLine="420"/>
        <w:rPr>
          <w:rFonts w:ascii="宋体" w:hAnsi="宋体"/>
          <w:szCs w:val="21"/>
        </w:rPr>
      </w:pPr>
      <w:r>
        <w:rPr>
          <w:rFonts w:ascii="宋体" w:hAnsi="宋体"/>
          <w:szCs w:val="21"/>
        </w:rPr>
        <w:lastRenderedPageBreak/>
        <w:t>主要是素材类教学资源的建设，根据我国《教育资源建设技术规范》可以分为以下八类</w:t>
      </w:r>
      <w:r>
        <w:rPr>
          <w:rFonts w:ascii="宋体" w:hAnsi="宋体" w:hint="eastAsia"/>
          <w:szCs w:val="21"/>
        </w:rPr>
        <w:t>：</w:t>
      </w:r>
    </w:p>
    <w:p w14:paraId="58B274A3" w14:textId="77777777" w:rsidR="00844D45" w:rsidRDefault="00B70436">
      <w:pPr>
        <w:ind w:firstLine="420"/>
        <w:rPr>
          <w:rFonts w:ascii="宋体" w:hAnsi="宋体"/>
          <w:szCs w:val="21"/>
        </w:rPr>
      </w:pPr>
      <w:r>
        <w:rPr>
          <w:rFonts w:ascii="宋体" w:hAnsi="宋体"/>
          <w:szCs w:val="21"/>
        </w:rPr>
        <w:t>媒体素材——是传播教学信息的基本材料单元，包括文本类素材、图形(图像)类素材、音频类素材、视频类素材、动画类素材五大类。</w:t>
      </w:r>
    </w:p>
    <w:p w14:paraId="51316728" w14:textId="77777777" w:rsidR="00844D45" w:rsidRDefault="00B70436">
      <w:pPr>
        <w:ind w:firstLine="420"/>
        <w:rPr>
          <w:rFonts w:ascii="宋体" w:hAnsi="宋体"/>
          <w:szCs w:val="21"/>
        </w:rPr>
      </w:pPr>
      <w:r>
        <w:rPr>
          <w:rFonts w:ascii="宋体" w:hAnsi="宋体"/>
          <w:szCs w:val="21"/>
        </w:rPr>
        <w:t>试题库——是按照一定的教育测量理论，在计算机系统中实现的某个学科题目的集合。</w:t>
      </w:r>
    </w:p>
    <w:p w14:paraId="6F4F507B" w14:textId="77777777" w:rsidR="00844D45" w:rsidRDefault="00B70436">
      <w:pPr>
        <w:ind w:firstLine="420"/>
        <w:rPr>
          <w:rFonts w:ascii="宋体" w:hAnsi="宋体"/>
          <w:szCs w:val="21"/>
        </w:rPr>
      </w:pPr>
      <w:r>
        <w:rPr>
          <w:rFonts w:ascii="宋体" w:hAnsi="宋体"/>
          <w:szCs w:val="21"/>
        </w:rPr>
        <w:t>课件与网络课件——是对一个或几个知识点实施相对完整教学的用于教育、教学的软件。根据运行的平台划分，可分为网络版和单机运行的课件。网络版的课件需要能在标准浏览器中运行，并且能通过网络教学环境被大家共享，而单机运行的课件可通过网络下载后到本地计算机上来运行。</w:t>
      </w:r>
    </w:p>
    <w:p w14:paraId="50CF6E8D" w14:textId="77777777" w:rsidR="00844D45" w:rsidRDefault="00B70436">
      <w:pPr>
        <w:ind w:firstLine="420"/>
        <w:rPr>
          <w:rFonts w:ascii="宋体" w:hAnsi="宋体"/>
          <w:szCs w:val="21"/>
        </w:rPr>
      </w:pPr>
      <w:r>
        <w:rPr>
          <w:rFonts w:ascii="宋体" w:hAnsi="宋体"/>
          <w:szCs w:val="21"/>
        </w:rPr>
        <w:t>案例——是指由各种媒体元素组合表现的有现实指导意义和教学意义的代表性事件或现象。</w:t>
      </w:r>
    </w:p>
    <w:p w14:paraId="40D0F868" w14:textId="77777777" w:rsidR="00844D45" w:rsidRDefault="00B70436">
      <w:pPr>
        <w:ind w:firstLine="420"/>
        <w:rPr>
          <w:rFonts w:ascii="宋体" w:hAnsi="宋体"/>
          <w:szCs w:val="21"/>
        </w:rPr>
      </w:pPr>
      <w:r>
        <w:rPr>
          <w:rFonts w:ascii="宋体" w:hAnsi="宋体"/>
          <w:szCs w:val="21"/>
        </w:rPr>
        <w:t>文献资料——有关教育方面的政策、法规、条例和规章制度，对重大事件的记录、重要文章、书籍等。</w:t>
      </w:r>
    </w:p>
    <w:p w14:paraId="2BD677D0" w14:textId="77777777" w:rsidR="00844D45" w:rsidRDefault="00B70436">
      <w:pPr>
        <w:ind w:firstLine="420"/>
        <w:rPr>
          <w:rFonts w:ascii="宋体" w:hAnsi="宋体"/>
          <w:szCs w:val="21"/>
        </w:rPr>
      </w:pPr>
      <w:r>
        <w:rPr>
          <w:rFonts w:ascii="宋体" w:hAnsi="宋体"/>
          <w:szCs w:val="21"/>
        </w:rPr>
        <w:t>常见问题解答——针对某一具体领域最常出现的问题给出全面的解答。</w:t>
      </w:r>
    </w:p>
    <w:p w14:paraId="5DBF2BB8" w14:textId="77777777" w:rsidR="00844D45" w:rsidRDefault="00B70436">
      <w:pPr>
        <w:ind w:firstLine="420"/>
        <w:rPr>
          <w:rFonts w:ascii="宋体" w:hAnsi="宋体"/>
          <w:szCs w:val="21"/>
        </w:rPr>
      </w:pPr>
      <w:r>
        <w:rPr>
          <w:rFonts w:ascii="宋体" w:hAnsi="宋体"/>
          <w:szCs w:val="21"/>
        </w:rPr>
        <w:t>资源目录索引——列出某一领域中相关的网络资源地址链接和非网络资源的索引。</w:t>
      </w:r>
    </w:p>
    <w:p w14:paraId="09FD24CA" w14:textId="77777777" w:rsidR="00844D45" w:rsidRDefault="00B70436">
      <w:pPr>
        <w:ind w:firstLine="420"/>
        <w:rPr>
          <w:rFonts w:ascii="宋体" w:hAnsi="宋体"/>
          <w:szCs w:val="21"/>
        </w:rPr>
      </w:pPr>
      <w:r>
        <w:rPr>
          <w:rFonts w:ascii="宋体" w:hAnsi="宋体"/>
          <w:szCs w:val="21"/>
        </w:rPr>
        <w:t>网络课程——通过网络表现的某些门科的教学内容及实施的教学活动的总和，包括按一定的教学目标、教学策略组织起来的教学内容和网络教学支撑环境。</w:t>
      </w:r>
    </w:p>
    <w:p w14:paraId="4F78FEEC" w14:textId="77777777" w:rsidR="00844D45" w:rsidRDefault="00B70436">
      <w:pPr>
        <w:ind w:firstLine="420"/>
        <w:rPr>
          <w:rFonts w:ascii="宋体" w:hAnsi="宋体"/>
          <w:szCs w:val="21"/>
        </w:rPr>
      </w:pPr>
      <w:r>
        <w:rPr>
          <w:rFonts w:ascii="宋体" w:hAnsi="宋体" w:hint="eastAsia"/>
          <w:szCs w:val="21"/>
        </w:rPr>
        <w:t>2、</w:t>
      </w:r>
      <w:r>
        <w:rPr>
          <w:rFonts w:ascii="宋体" w:hAnsi="宋体"/>
          <w:szCs w:val="21"/>
        </w:rPr>
        <w:t>教育信息资源库建设</w:t>
      </w:r>
    </w:p>
    <w:p w14:paraId="6FD87DA5" w14:textId="77777777" w:rsidR="00844D45" w:rsidRDefault="00B70436">
      <w:pPr>
        <w:ind w:firstLine="420"/>
        <w:rPr>
          <w:rFonts w:ascii="宋体" w:hAnsi="宋体"/>
          <w:szCs w:val="21"/>
        </w:rPr>
      </w:pPr>
      <w:r>
        <w:rPr>
          <w:rFonts w:ascii="宋体" w:hAnsi="宋体"/>
          <w:szCs w:val="21"/>
        </w:rPr>
        <w:t>根据</w:t>
      </w:r>
      <w:r>
        <w:rPr>
          <w:rFonts w:ascii="宋体" w:hAnsi="宋体" w:hint="eastAsia"/>
          <w:szCs w:val="21"/>
        </w:rPr>
        <w:t>教育信息资源使用的不同主题，</w:t>
      </w:r>
      <w:r>
        <w:rPr>
          <w:rFonts w:ascii="宋体" w:hAnsi="宋体"/>
          <w:szCs w:val="21"/>
        </w:rPr>
        <w:t>可以分为：</w:t>
      </w:r>
    </w:p>
    <w:p w14:paraId="5F5921F1" w14:textId="77777777" w:rsidR="00844D45" w:rsidRDefault="00B70436">
      <w:pPr>
        <w:ind w:firstLine="420"/>
        <w:rPr>
          <w:rFonts w:ascii="宋体" w:hAnsi="宋体"/>
          <w:szCs w:val="21"/>
        </w:rPr>
      </w:pPr>
      <w:r>
        <w:rPr>
          <w:rFonts w:ascii="宋体" w:hAnsi="宋体"/>
          <w:szCs w:val="21"/>
        </w:rPr>
        <w:t>学校德育管理</w:t>
      </w:r>
      <w:r>
        <w:rPr>
          <w:rFonts w:ascii="宋体" w:hAnsi="宋体" w:hint="eastAsia"/>
          <w:szCs w:val="21"/>
        </w:rPr>
        <w:t>——</w:t>
      </w:r>
      <w:r>
        <w:rPr>
          <w:rFonts w:ascii="宋体" w:hAnsi="宋体"/>
          <w:szCs w:val="21"/>
        </w:rPr>
        <w:t>适合学校办学方针、办学目标的德育计划、德育实施、德育案例、德育档案、德育总结等。</w:t>
      </w:r>
    </w:p>
    <w:p w14:paraId="79781641" w14:textId="77777777" w:rsidR="00844D45" w:rsidRDefault="00B70436">
      <w:pPr>
        <w:ind w:firstLine="420"/>
        <w:rPr>
          <w:rFonts w:ascii="宋体" w:hAnsi="宋体"/>
          <w:szCs w:val="21"/>
        </w:rPr>
      </w:pPr>
      <w:r>
        <w:rPr>
          <w:rFonts w:ascii="宋体" w:hAnsi="宋体"/>
          <w:szCs w:val="21"/>
        </w:rPr>
        <w:t>班主任工作</w:t>
      </w:r>
      <w:r>
        <w:rPr>
          <w:rFonts w:ascii="宋体" w:hAnsi="宋体" w:hint="eastAsia"/>
          <w:szCs w:val="21"/>
        </w:rPr>
        <w:t>——</w:t>
      </w:r>
      <w:r>
        <w:rPr>
          <w:rFonts w:ascii="宋体" w:hAnsi="宋体"/>
          <w:szCs w:val="21"/>
        </w:rPr>
        <w:t xml:space="preserve">各班班级管理的班规制度建设、班主任博客或班级交流博客(专题交流、思想交流、信息交流)、班级档案(学生名册、班级发展、班级活动、班级荣誉)等。　　</w:t>
      </w:r>
    </w:p>
    <w:p w14:paraId="0EFAB78C" w14:textId="77777777" w:rsidR="00844D45" w:rsidRDefault="00B70436">
      <w:pPr>
        <w:pStyle w:val="4"/>
        <w:spacing w:before="0" w:after="0"/>
        <w:rPr>
          <w:rFonts w:ascii="宋体" w:hAnsi="宋体"/>
          <w:sz w:val="24"/>
          <w:szCs w:val="24"/>
        </w:rPr>
      </w:pPr>
      <w:bookmarkStart w:id="187" w:name="_Toc20001"/>
      <w:r>
        <w:rPr>
          <w:rFonts w:ascii="宋体" w:hAnsi="宋体" w:hint="eastAsia"/>
          <w:sz w:val="24"/>
          <w:szCs w:val="24"/>
        </w:rPr>
        <w:t>6.3.5.4系统建设要求</w:t>
      </w:r>
      <w:bookmarkEnd w:id="187"/>
    </w:p>
    <w:p w14:paraId="43603A1F" w14:textId="77777777" w:rsidR="00844D45" w:rsidRDefault="00B70436">
      <w:pPr>
        <w:ind w:firstLine="420"/>
        <w:rPr>
          <w:rFonts w:ascii="宋体" w:hAnsi="宋体"/>
        </w:rPr>
      </w:pPr>
      <w:r>
        <w:rPr>
          <w:rFonts w:ascii="宋体" w:hAnsi="宋体" w:hint="eastAsia"/>
        </w:rPr>
        <w:t>素材资料是教育教学资源共享库的主要组成部分。</w:t>
      </w:r>
      <w:r>
        <w:rPr>
          <w:rFonts w:ascii="宋体" w:hAnsi="宋体"/>
        </w:rPr>
        <w:t>素材资料库是以知识点为基础的，按一定检索和分类规则组织的素材资料，包括图形、表格、文字、声音、动画、视频等多维信息的集合。</w:t>
      </w:r>
      <w:r>
        <w:rPr>
          <w:rFonts w:ascii="宋体" w:hAnsi="宋体" w:hint="eastAsia"/>
        </w:rPr>
        <w:t>根据国家《教育资源建设技术规范》，在教育教学资源共享库的建设过程中注重如下几个方面的要求，</w:t>
      </w:r>
    </w:p>
    <w:p w14:paraId="5DA27CF2" w14:textId="77777777" w:rsidR="00844D45" w:rsidRDefault="00B70436">
      <w:pPr>
        <w:ind w:firstLine="422"/>
        <w:rPr>
          <w:rFonts w:ascii="宋体" w:hAnsi="宋体"/>
          <w:b/>
        </w:rPr>
      </w:pPr>
      <w:r>
        <w:rPr>
          <w:rFonts w:ascii="宋体" w:hAnsi="宋体"/>
          <w:b/>
        </w:rPr>
        <w:t>1.媒体素材的要求</w:t>
      </w:r>
    </w:p>
    <w:p w14:paraId="3DA026E8" w14:textId="77777777" w:rsidR="00844D45" w:rsidRDefault="00B70436">
      <w:pPr>
        <w:ind w:firstLine="420"/>
        <w:rPr>
          <w:rFonts w:ascii="宋体" w:hAnsi="宋体"/>
        </w:rPr>
      </w:pPr>
      <w:r>
        <w:rPr>
          <w:rFonts w:ascii="宋体" w:hAnsi="宋体" w:hint="eastAsia"/>
        </w:rPr>
        <w:t>⑴</w:t>
      </w:r>
      <w:r>
        <w:rPr>
          <w:rFonts w:ascii="宋体" w:hAnsi="宋体"/>
        </w:rPr>
        <w:t xml:space="preserve"> 文本素材要求：由于汉字采用的是GB码统一编码和存储，英文字母和符号使用ASCII</w:t>
      </w:r>
      <w:r>
        <w:rPr>
          <w:rFonts w:ascii="宋体" w:hAnsi="宋体"/>
        </w:rPr>
        <w:lastRenderedPageBreak/>
        <w:t>编码和存储，存储格式一般为TXT、DOC、WPS、HTM、PDF等。书本文字的数字化 我们主要通过OCR实现，把教学中要用到的一些文字背景资料输入电脑，保存成html格式，方便在网上传输；</w:t>
      </w:r>
    </w:p>
    <w:p w14:paraId="440167B3" w14:textId="77777777" w:rsidR="00844D45" w:rsidRDefault="00B70436">
      <w:pPr>
        <w:ind w:firstLine="420"/>
        <w:rPr>
          <w:rFonts w:ascii="宋体" w:hAnsi="宋体"/>
        </w:rPr>
      </w:pPr>
      <w:r>
        <w:rPr>
          <w:rFonts w:ascii="宋体" w:hAnsi="宋体" w:hint="eastAsia"/>
        </w:rPr>
        <w:t>⑵</w:t>
      </w:r>
      <w:r>
        <w:rPr>
          <w:rFonts w:ascii="宋体" w:hAnsi="宋体"/>
        </w:rPr>
        <w:t xml:space="preserve"> 图形/图像的要求：彩色图像的颜色数不少于256色，扫描分辨率不低于72dpi。图片的数字化我们使用扫描仪、数码相机，将图片资料转换成计算机存储的图像文件，并转换成jpg或gif格式，使文件变小，易于存储和传送，电脑配备相应阅读器ACDSee 9 Photo Manager。</w:t>
      </w:r>
    </w:p>
    <w:p w14:paraId="04F41A91" w14:textId="77777777" w:rsidR="00844D45" w:rsidRDefault="00B70436">
      <w:pPr>
        <w:ind w:firstLine="420"/>
        <w:rPr>
          <w:rFonts w:ascii="宋体" w:hAnsi="宋体"/>
        </w:rPr>
      </w:pPr>
      <w:r>
        <w:rPr>
          <w:rFonts w:ascii="宋体" w:hAnsi="宋体" w:hint="eastAsia"/>
        </w:rPr>
        <w:t>⑶</w:t>
      </w:r>
      <w:r>
        <w:rPr>
          <w:rFonts w:ascii="宋体" w:hAnsi="宋体"/>
        </w:rPr>
        <w:t xml:space="preserve"> 音频素材的要求：数字化音频的采集频率不低于11KHZ，量化位数大于8，声道数为双声道，存储格式为WAV、MP3、MIDI或流式音频格式，数字化音频以WAV格式为主，用于欣赏的音乐为MP3，MIDI设备录制的音乐使用MIDI格式，语音采用标准的普通话配音，英语使用标准的美式或英式英语配音，音频播放流畅。</w:t>
      </w:r>
    </w:p>
    <w:p w14:paraId="23ABECAB" w14:textId="77777777" w:rsidR="00844D45" w:rsidRDefault="00B70436">
      <w:pPr>
        <w:ind w:firstLine="420"/>
        <w:rPr>
          <w:rFonts w:ascii="宋体" w:hAnsi="宋体"/>
        </w:rPr>
      </w:pPr>
      <w:r>
        <w:rPr>
          <w:rFonts w:ascii="宋体" w:hAnsi="宋体" w:hint="eastAsia"/>
        </w:rPr>
        <w:t>⑷</w:t>
      </w:r>
      <w:r>
        <w:rPr>
          <w:rFonts w:ascii="宋体" w:hAnsi="宋体"/>
        </w:rPr>
        <w:t xml:space="preserve"> 视频素材的要求：主要格式有AVI格式、QuickTime格式、MPEG格式和流式媒体格式，在网上实时传输供实时教学使用的视频类素材使用流式媒体格式(rm、wm、asf)，教学用电脑配备相应的播放器。</w:t>
      </w:r>
    </w:p>
    <w:p w14:paraId="15A3143F" w14:textId="77777777" w:rsidR="00844D45" w:rsidRDefault="00B70436">
      <w:pPr>
        <w:ind w:firstLine="420"/>
        <w:rPr>
          <w:rFonts w:ascii="宋体" w:hAnsi="宋体"/>
        </w:rPr>
      </w:pPr>
      <w:r>
        <w:rPr>
          <w:rFonts w:ascii="宋体" w:hAnsi="宋体" w:hint="eastAsia"/>
        </w:rPr>
        <w:t>⑸</w:t>
      </w:r>
      <w:r>
        <w:rPr>
          <w:rFonts w:ascii="宋体" w:hAnsi="宋体"/>
        </w:rPr>
        <w:t xml:space="preserve"> 动画素材的要求：存储格式一般为GIF格式和Flash格式、AVI动画格式，教学用电脑配备相应的播放器。</w:t>
      </w:r>
    </w:p>
    <w:p w14:paraId="2C4C6A3D" w14:textId="77777777" w:rsidR="00844D45" w:rsidRDefault="00B70436">
      <w:pPr>
        <w:ind w:firstLine="422"/>
        <w:rPr>
          <w:rFonts w:ascii="宋体" w:hAnsi="宋体"/>
          <w:b/>
        </w:rPr>
      </w:pPr>
      <w:r>
        <w:rPr>
          <w:rFonts w:ascii="宋体" w:hAnsi="宋体"/>
          <w:b/>
        </w:rPr>
        <w:t>2.试题库要求</w:t>
      </w:r>
    </w:p>
    <w:p w14:paraId="0A94663A" w14:textId="77777777" w:rsidR="00844D45" w:rsidRDefault="00B70436">
      <w:pPr>
        <w:ind w:firstLine="420"/>
        <w:rPr>
          <w:rFonts w:ascii="宋体" w:hAnsi="宋体"/>
        </w:rPr>
      </w:pPr>
      <w:r>
        <w:rPr>
          <w:rFonts w:ascii="宋体" w:hAnsi="宋体"/>
        </w:rPr>
        <w:t>试题库可以和远程教学管理系统通讯，可以在不同的远程教学管理系统中运行，应具备对试题的分类查询、单个录入、批量录入、删除、修改、组卷、统计分析、自动属性值校正等功能。</w:t>
      </w:r>
    </w:p>
    <w:p w14:paraId="7A227E28" w14:textId="77777777" w:rsidR="00844D45" w:rsidRDefault="00B70436">
      <w:pPr>
        <w:ind w:firstLine="422"/>
        <w:rPr>
          <w:rFonts w:ascii="宋体" w:hAnsi="宋体"/>
        </w:rPr>
      </w:pPr>
      <w:r>
        <w:rPr>
          <w:rFonts w:ascii="宋体" w:hAnsi="宋体"/>
          <w:b/>
        </w:rPr>
        <w:t>3.课件/网络课件的要求</w:t>
      </w:r>
    </w:p>
    <w:p w14:paraId="184EC27D" w14:textId="77777777" w:rsidR="00844D45" w:rsidRDefault="00B70436">
      <w:pPr>
        <w:ind w:firstLine="420"/>
        <w:rPr>
          <w:rFonts w:ascii="宋体" w:hAnsi="宋体"/>
        </w:rPr>
      </w:pPr>
      <w:r>
        <w:rPr>
          <w:rFonts w:ascii="宋体" w:hAnsi="宋体"/>
        </w:rPr>
        <w:t>课件库中的课件可以和远程教学管理系统通讯，可以在不同的远程教学管理系统中运行。具备课件产生的评估数据机制，保证不同的工具可以对数据进行分析。单机上运行的课件，必须能够运行于win9x以上的版本。对于一些基于静态网页的课件，或是asp类型的交互式课件，必须能够通过标准的WEB迅雷浏览器访问，与浏览器运行的硬件平台无关。课件运行没有故障。课件中的有关媒体素材，必须符合媒体素材的要求。</w:t>
      </w:r>
    </w:p>
    <w:p w14:paraId="2087F5ED" w14:textId="77777777" w:rsidR="00844D45" w:rsidRDefault="00B70436">
      <w:pPr>
        <w:ind w:firstLine="422"/>
        <w:rPr>
          <w:rFonts w:ascii="宋体" w:hAnsi="宋体"/>
          <w:b/>
        </w:rPr>
      </w:pPr>
      <w:r>
        <w:rPr>
          <w:rFonts w:ascii="宋体" w:hAnsi="宋体"/>
          <w:b/>
        </w:rPr>
        <w:t>4.案例的要求</w:t>
      </w:r>
    </w:p>
    <w:p w14:paraId="1AF247A3" w14:textId="77777777" w:rsidR="00844D45" w:rsidRDefault="00B70436">
      <w:pPr>
        <w:ind w:firstLine="420"/>
        <w:rPr>
          <w:rFonts w:ascii="宋体" w:hAnsi="宋体"/>
        </w:rPr>
      </w:pPr>
      <w:r>
        <w:rPr>
          <w:rFonts w:ascii="宋体" w:hAnsi="宋体"/>
        </w:rPr>
        <w:t>案例必须统一制作成HTML网页,节约空间又便于查阅。</w:t>
      </w:r>
    </w:p>
    <w:p w14:paraId="5BB2F714" w14:textId="77777777" w:rsidR="00844D45" w:rsidRDefault="00B70436">
      <w:pPr>
        <w:ind w:firstLine="422"/>
        <w:rPr>
          <w:rFonts w:ascii="宋体" w:hAnsi="宋体"/>
          <w:b/>
        </w:rPr>
      </w:pPr>
      <w:r>
        <w:rPr>
          <w:rFonts w:ascii="宋体" w:hAnsi="宋体"/>
          <w:b/>
        </w:rPr>
        <w:t>5.文献资料要求</w:t>
      </w:r>
    </w:p>
    <w:p w14:paraId="7BBDA350" w14:textId="77777777" w:rsidR="00844D45" w:rsidRDefault="00B70436">
      <w:pPr>
        <w:ind w:firstLine="420"/>
        <w:rPr>
          <w:rFonts w:ascii="宋体" w:hAnsi="宋体"/>
        </w:rPr>
      </w:pPr>
      <w:r>
        <w:rPr>
          <w:rFonts w:ascii="宋体" w:hAnsi="宋体"/>
        </w:rPr>
        <w:t>应符合文本素材最低的技术要求，也可是由某个机构正式发布的文件，但必须有实际的</w:t>
      </w:r>
      <w:r>
        <w:rPr>
          <w:rFonts w:ascii="宋体" w:hAnsi="宋体"/>
        </w:rPr>
        <w:lastRenderedPageBreak/>
        <w:t>参考价值。</w:t>
      </w:r>
    </w:p>
    <w:p w14:paraId="352F273A" w14:textId="77777777" w:rsidR="00844D45" w:rsidRDefault="00B70436">
      <w:pPr>
        <w:ind w:firstLine="422"/>
        <w:rPr>
          <w:rFonts w:ascii="宋体" w:hAnsi="宋体"/>
          <w:b/>
        </w:rPr>
      </w:pPr>
      <w:r>
        <w:rPr>
          <w:rFonts w:ascii="宋体" w:hAnsi="宋体"/>
          <w:b/>
        </w:rPr>
        <w:t>6.常见问题解答要求</w:t>
      </w:r>
    </w:p>
    <w:p w14:paraId="6D00BCF3" w14:textId="77777777" w:rsidR="00844D45" w:rsidRDefault="00B70436">
      <w:pPr>
        <w:ind w:firstLine="420"/>
        <w:rPr>
          <w:rFonts w:ascii="宋体" w:hAnsi="宋体"/>
        </w:rPr>
      </w:pPr>
      <w:r>
        <w:rPr>
          <w:rFonts w:ascii="宋体" w:hAnsi="宋体"/>
        </w:rPr>
        <w:t>问题解答中的有关媒体素材，必须符合媒体素材库的要求。问题要具有典型性、普遍性和实际参考价值。应包括问题的正文、问题的解答、参考资料和关键词等内容。</w:t>
      </w:r>
    </w:p>
    <w:p w14:paraId="505DB129" w14:textId="77777777" w:rsidR="00844D45" w:rsidRDefault="00B70436">
      <w:pPr>
        <w:ind w:firstLine="422"/>
        <w:rPr>
          <w:rFonts w:ascii="宋体" w:hAnsi="宋体"/>
          <w:b/>
        </w:rPr>
      </w:pPr>
      <w:r>
        <w:rPr>
          <w:rFonts w:ascii="宋体" w:hAnsi="宋体"/>
          <w:b/>
        </w:rPr>
        <w:t>7.资料目录索引的要求</w:t>
      </w:r>
    </w:p>
    <w:p w14:paraId="3562478A" w14:textId="77777777" w:rsidR="00844D45" w:rsidRDefault="00B70436">
      <w:pPr>
        <w:ind w:firstLine="420"/>
        <w:rPr>
          <w:rFonts w:ascii="宋体" w:hAnsi="宋体"/>
        </w:rPr>
      </w:pPr>
      <w:r>
        <w:rPr>
          <w:rFonts w:ascii="宋体" w:hAnsi="宋体"/>
        </w:rPr>
        <w:t>也应符合文本素材最低的技术要求，它提供的网址链接应没有中断，且被索引的资源具有确实的来源。</w:t>
      </w:r>
    </w:p>
    <w:p w14:paraId="165F4437" w14:textId="77777777" w:rsidR="00844D45" w:rsidRDefault="00B70436">
      <w:pPr>
        <w:ind w:firstLine="422"/>
        <w:rPr>
          <w:rFonts w:ascii="宋体" w:hAnsi="宋体"/>
          <w:b/>
        </w:rPr>
      </w:pPr>
      <w:r>
        <w:rPr>
          <w:rFonts w:ascii="宋体" w:hAnsi="宋体"/>
          <w:b/>
        </w:rPr>
        <w:t>8.网络课程的要求</w:t>
      </w:r>
    </w:p>
    <w:p w14:paraId="5FC8A59B" w14:textId="77777777" w:rsidR="00844D45" w:rsidRDefault="00B70436">
      <w:pPr>
        <w:ind w:firstLine="420"/>
        <w:rPr>
          <w:rFonts w:ascii="宋体" w:hAnsi="宋体"/>
        </w:rPr>
      </w:pPr>
      <w:r>
        <w:rPr>
          <w:rFonts w:ascii="宋体" w:hAnsi="宋体"/>
        </w:rPr>
        <w:t>与网上的课程链接应正确，且能与网上的课程能进行同步的更新。</w:t>
      </w:r>
    </w:p>
    <w:p w14:paraId="2F860AEB" w14:textId="77777777" w:rsidR="00844D45" w:rsidRDefault="00B70436">
      <w:pPr>
        <w:ind w:firstLine="422"/>
        <w:rPr>
          <w:rFonts w:ascii="宋体" w:hAnsi="宋体"/>
          <w:b/>
        </w:rPr>
      </w:pPr>
      <w:r>
        <w:rPr>
          <w:rFonts w:ascii="宋体" w:hAnsi="宋体"/>
          <w:b/>
        </w:rPr>
        <w:t>9.班级搏客的要求</w:t>
      </w:r>
    </w:p>
    <w:p w14:paraId="445DAA85" w14:textId="77777777" w:rsidR="00844D45" w:rsidRDefault="00B70436">
      <w:pPr>
        <w:ind w:firstLine="420"/>
        <w:rPr>
          <w:rFonts w:ascii="宋体" w:hAnsi="宋体"/>
        </w:rPr>
      </w:pPr>
      <w:r>
        <w:rPr>
          <w:rFonts w:ascii="宋体" w:hAnsi="宋体"/>
        </w:rPr>
        <w:t>能与互联网对接，便于与外界交流，学生、</w:t>
      </w:r>
      <w:r>
        <w:rPr>
          <w:rFonts w:ascii="宋体" w:hAnsi="宋体" w:hint="eastAsia"/>
        </w:rPr>
        <w:t>教室、管理者能</w:t>
      </w:r>
      <w:r>
        <w:rPr>
          <w:rFonts w:ascii="宋体" w:hAnsi="宋体"/>
        </w:rPr>
        <w:t>通信互访和发布信息。内容可包括</w:t>
      </w:r>
      <w:r>
        <w:rPr>
          <w:rFonts w:ascii="宋体" w:hAnsi="宋体" w:hint="eastAsia"/>
        </w:rPr>
        <w:t>心理</w:t>
      </w:r>
      <w:r>
        <w:rPr>
          <w:rFonts w:ascii="宋体" w:hAnsi="宋体"/>
        </w:rPr>
        <w:t>沟通、专题探讨、班级日志、教师作业(练习、阅读)、通讯录等等。</w:t>
      </w:r>
    </w:p>
    <w:p w14:paraId="58637F4A" w14:textId="77777777" w:rsidR="00844D45" w:rsidRDefault="00B70436">
      <w:pPr>
        <w:pStyle w:val="2"/>
      </w:pPr>
      <w:bookmarkStart w:id="188" w:name="_Toc257"/>
      <w:r>
        <w:rPr>
          <w:rFonts w:hint="eastAsia"/>
        </w:rPr>
        <w:t>6.4</w:t>
      </w:r>
      <w:r>
        <w:rPr>
          <w:rFonts w:hint="eastAsia"/>
        </w:rPr>
        <w:t>幸福的校园生活</w:t>
      </w:r>
      <w:bookmarkEnd w:id="188"/>
    </w:p>
    <w:p w14:paraId="7C1724F4" w14:textId="77777777" w:rsidR="00844D45" w:rsidRDefault="00B70436">
      <w:pPr>
        <w:ind w:firstLine="420"/>
      </w:pPr>
      <w:r>
        <w:rPr>
          <w:rFonts w:hint="eastAsia"/>
        </w:rPr>
        <w:t>幸福的校园生活应用体系中，包括校园一卡通、数字图书馆、电视广播、信息发布、公共应用等业务应用系统，针对校园实际建设情况，作相应详略设计。</w:t>
      </w:r>
    </w:p>
    <w:p w14:paraId="1EF19423" w14:textId="77777777" w:rsidR="00844D45" w:rsidRDefault="00B70436">
      <w:pPr>
        <w:pStyle w:val="3"/>
      </w:pPr>
      <w:bookmarkStart w:id="189" w:name="_Toc14954"/>
      <w:r>
        <w:rPr>
          <w:rFonts w:hint="eastAsia"/>
        </w:rPr>
        <w:t>6.4.1</w:t>
      </w:r>
      <w:r>
        <w:rPr>
          <w:rFonts w:hint="eastAsia"/>
        </w:rPr>
        <w:t>校园一卡通</w:t>
      </w:r>
      <w:bookmarkEnd w:id="189"/>
    </w:p>
    <w:p w14:paraId="34CCC0FB" w14:textId="77777777" w:rsidR="00844D45" w:rsidRDefault="00B70436">
      <w:pPr>
        <w:pStyle w:val="4"/>
      </w:pPr>
      <w:bookmarkStart w:id="190" w:name="_Toc16387"/>
      <w:r>
        <w:rPr>
          <w:rFonts w:hint="eastAsia"/>
        </w:rPr>
        <w:t>6.4.1.1</w:t>
      </w:r>
      <w:r>
        <w:rPr>
          <w:rFonts w:hint="eastAsia"/>
        </w:rPr>
        <w:t>系统概述</w:t>
      </w:r>
      <w:bookmarkEnd w:id="190"/>
    </w:p>
    <w:p w14:paraId="2E1434DA" w14:textId="77777777" w:rsidR="00844D45" w:rsidRDefault="00B70436">
      <w:pPr>
        <w:ind w:firstLine="420"/>
        <w:rPr>
          <w:szCs w:val="21"/>
        </w:rPr>
      </w:pPr>
      <w:r>
        <w:rPr>
          <w:szCs w:val="21"/>
        </w:rPr>
        <w:t>校园一卡通在学校内也称为校园卡系统，是</w:t>
      </w:r>
      <w:r>
        <w:rPr>
          <w:rFonts w:hint="eastAsia"/>
          <w:szCs w:val="21"/>
        </w:rPr>
        <w:t>智慧校园建设</w:t>
      </w:r>
      <w:r>
        <w:rPr>
          <w:szCs w:val="21"/>
        </w:rPr>
        <w:t>的有机组成部分，校园一卡通工程是智慧校园的标志性工程和前导性工程。校园卡是将广大师生员工与智慧校园有机连接在一起的最有效的媒介，实现了</w:t>
      </w:r>
      <w:r>
        <w:rPr>
          <w:szCs w:val="21"/>
        </w:rPr>
        <w:t xml:space="preserve"> “</w:t>
      </w:r>
      <w:r>
        <w:rPr>
          <w:szCs w:val="21"/>
        </w:rPr>
        <w:t>一卡在手，走遍校园</w:t>
      </w:r>
      <w:r>
        <w:rPr>
          <w:szCs w:val="21"/>
        </w:rPr>
        <w:t>”</w:t>
      </w:r>
      <w:r>
        <w:rPr>
          <w:szCs w:val="21"/>
        </w:rPr>
        <w:t>，校园卡是校园数字化的重要形象和重要标志之一。</w:t>
      </w:r>
    </w:p>
    <w:p w14:paraId="583C569A" w14:textId="77777777" w:rsidR="00844D45" w:rsidRDefault="00B70436">
      <w:pPr>
        <w:ind w:firstLine="420"/>
        <w:rPr>
          <w:szCs w:val="21"/>
        </w:rPr>
      </w:pPr>
      <w:r>
        <w:rPr>
          <w:szCs w:val="21"/>
        </w:rPr>
        <w:t>校园一卡通系统是架构在校园网上，以感应式射频</w:t>
      </w:r>
      <w:r>
        <w:rPr>
          <w:szCs w:val="21"/>
        </w:rPr>
        <w:t>IC</w:t>
      </w:r>
      <w:r>
        <w:rPr>
          <w:szCs w:val="21"/>
        </w:rPr>
        <w:t>卡为媒介，综合提供身份识别与电子支付服务功能的系统平台，以及其架构在此平台上的各种信息化应用系统。</w:t>
      </w:r>
    </w:p>
    <w:p w14:paraId="1DD32FC2" w14:textId="77777777" w:rsidR="00844D45" w:rsidRDefault="00B70436">
      <w:pPr>
        <w:ind w:leftChars="-270" w:left="-567" w:firstLineChars="0" w:firstLine="0"/>
        <w:jc w:val="center"/>
        <w:rPr>
          <w:sz w:val="25"/>
          <w:szCs w:val="25"/>
        </w:rPr>
      </w:pPr>
      <w:r>
        <w:rPr>
          <w:noProof/>
          <w:sz w:val="25"/>
          <w:szCs w:val="25"/>
        </w:rPr>
        <w:lastRenderedPageBreak/>
        <w:drawing>
          <wp:inline distT="0" distB="0" distL="0" distR="0" wp14:anchorId="7ACA0AF0" wp14:editId="34129EB6">
            <wp:extent cx="5788025" cy="3924300"/>
            <wp:effectExtent l="0" t="0" r="3175" b="0"/>
            <wp:docPr id="239" name="图片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239"/>
                    <pic:cNvPicPr>
                      <a:picLocks noChangeAspect="1"/>
                    </pic:cNvPicPr>
                  </pic:nvPicPr>
                  <pic:blipFill>
                    <a:blip r:embed="rId87">
                      <a:extLst>
                        <a:ext uri="{28A0092B-C50C-407E-A947-70E740481C1C}">
                          <a14:useLocalDpi xmlns:a14="http://schemas.microsoft.com/office/drawing/2010/main" val="0"/>
                        </a:ext>
                      </a:extLst>
                    </a:blip>
                    <a:stretch>
                      <a:fillRect/>
                    </a:stretch>
                  </pic:blipFill>
                  <pic:spPr>
                    <a:xfrm>
                      <a:off x="0" y="0"/>
                      <a:ext cx="5788025" cy="3924300"/>
                    </a:xfrm>
                    <a:prstGeom prst="rect">
                      <a:avLst/>
                    </a:prstGeom>
                  </pic:spPr>
                </pic:pic>
              </a:graphicData>
            </a:graphic>
          </wp:inline>
        </w:drawing>
      </w:r>
    </w:p>
    <w:p w14:paraId="49DBE8D6" w14:textId="77777777" w:rsidR="00844D45" w:rsidRDefault="00B70436">
      <w:pPr>
        <w:ind w:firstLine="420"/>
        <w:rPr>
          <w:szCs w:val="21"/>
        </w:rPr>
      </w:pPr>
      <w:r>
        <w:rPr>
          <w:szCs w:val="21"/>
        </w:rPr>
        <w:t>校园一卡通系统主要由系统平台和各种应用系统两大层面组成</w:t>
      </w:r>
      <w:r>
        <w:rPr>
          <w:rFonts w:hint="eastAsia"/>
          <w:szCs w:val="21"/>
        </w:rPr>
        <w:t>。</w:t>
      </w:r>
    </w:p>
    <w:p w14:paraId="14803EE6" w14:textId="77777777" w:rsidR="00844D45" w:rsidRDefault="00B70436">
      <w:pPr>
        <w:ind w:firstLine="420"/>
        <w:rPr>
          <w:szCs w:val="21"/>
        </w:rPr>
      </w:pPr>
      <w:r>
        <w:rPr>
          <w:szCs w:val="21"/>
        </w:rPr>
        <w:t>校园一卡通的平台是智慧校园总体规划中的基础平台设施之一，与共享数据中心等其它基础平台协调共存，可以为新建的和原有的各种信息化应用系统综合提供统一的身份识别与统一的电子支付服务，凡是需要确认身份及付费的各种应用都可以用校园卡来实现。身份识别可以提供多级安全认证强度，电子支付连接银行系统可以提供各种支付和清算业务。</w:t>
      </w:r>
    </w:p>
    <w:p w14:paraId="16F9B946" w14:textId="77777777" w:rsidR="00844D45" w:rsidRDefault="00B70436">
      <w:pPr>
        <w:ind w:firstLine="420"/>
        <w:rPr>
          <w:szCs w:val="21"/>
        </w:rPr>
      </w:pPr>
      <w:r>
        <w:rPr>
          <w:szCs w:val="21"/>
        </w:rPr>
        <w:t>校园一卡通的平台还包括在延伸在校内各个区域的人工服务网点（卡务中心、办卡中心）和自助服务设施（圈存机、触摸屏、网站、电话、短信</w:t>
      </w:r>
      <w:r>
        <w:rPr>
          <w:rFonts w:hint="eastAsia"/>
          <w:szCs w:val="21"/>
        </w:rPr>
        <w:t>等）。</w:t>
      </w:r>
    </w:p>
    <w:p w14:paraId="0545835B" w14:textId="77777777" w:rsidR="00844D45" w:rsidRDefault="00B70436">
      <w:pPr>
        <w:ind w:firstLine="420"/>
        <w:rPr>
          <w:sz w:val="25"/>
          <w:szCs w:val="25"/>
        </w:rPr>
      </w:pPr>
      <w:r>
        <w:rPr>
          <w:szCs w:val="21"/>
        </w:rPr>
        <w:t>校园一卡通的应用系统包括智慧校园中涉及数字教学、管理、学习、科研、生活各方面的应用系统，主要有：</w:t>
      </w:r>
      <w:r>
        <w:rPr>
          <w:szCs w:val="21"/>
        </w:rPr>
        <w:br/>
      </w:r>
      <w:r>
        <w:rPr>
          <w:rFonts w:hint="eastAsia"/>
          <w:szCs w:val="21"/>
        </w:rPr>
        <w:t>→</w:t>
      </w:r>
      <w:r>
        <w:rPr>
          <w:szCs w:val="21"/>
        </w:rPr>
        <w:t>注册系统、缴费系统、迎新系统、宿舍门禁、考勤签到、控水管理；</w:t>
      </w:r>
      <w:r>
        <w:rPr>
          <w:szCs w:val="21"/>
        </w:rPr>
        <w:br/>
      </w:r>
      <w:r>
        <w:rPr>
          <w:rFonts w:hint="eastAsia"/>
          <w:szCs w:val="21"/>
        </w:rPr>
        <w:t>→</w:t>
      </w:r>
      <w:r>
        <w:rPr>
          <w:szCs w:val="21"/>
        </w:rPr>
        <w:t>控电管理、食堂收费、超市收费、校车收费、自助洗衣、自助复印；</w:t>
      </w:r>
      <w:r>
        <w:rPr>
          <w:szCs w:val="21"/>
        </w:rPr>
        <w:br/>
      </w:r>
      <w:r>
        <w:rPr>
          <w:rFonts w:hint="eastAsia"/>
          <w:szCs w:val="21"/>
        </w:rPr>
        <w:t>→</w:t>
      </w:r>
      <w:r>
        <w:rPr>
          <w:szCs w:val="21"/>
        </w:rPr>
        <w:t>图书管理、医疗管理、上机管理、考试管理、游泳馆管理、体育馆管理，</w:t>
      </w:r>
      <w:r>
        <w:rPr>
          <w:rFonts w:hint="eastAsia"/>
          <w:szCs w:val="21"/>
        </w:rPr>
        <w:t>等等</w:t>
      </w:r>
      <w:r>
        <w:rPr>
          <w:sz w:val="25"/>
          <w:szCs w:val="25"/>
        </w:rPr>
        <w:t>。</w:t>
      </w:r>
    </w:p>
    <w:p w14:paraId="56CCF421" w14:textId="77777777" w:rsidR="00844D45" w:rsidRDefault="00844D45">
      <w:pPr>
        <w:ind w:firstLine="500"/>
        <w:jc w:val="left"/>
        <w:rPr>
          <w:sz w:val="25"/>
          <w:szCs w:val="25"/>
        </w:rPr>
      </w:pPr>
    </w:p>
    <w:p w14:paraId="0FBE6710" w14:textId="77777777" w:rsidR="00844D45" w:rsidRDefault="00B70436">
      <w:pPr>
        <w:ind w:firstLineChars="0" w:firstLine="0"/>
        <w:jc w:val="center"/>
        <w:rPr>
          <w:sz w:val="25"/>
          <w:szCs w:val="25"/>
        </w:rPr>
      </w:pPr>
      <w:r>
        <w:rPr>
          <w:noProof/>
          <w:sz w:val="25"/>
          <w:szCs w:val="25"/>
        </w:rPr>
        <w:lastRenderedPageBreak/>
        <w:drawing>
          <wp:inline distT="0" distB="0" distL="0" distR="0" wp14:anchorId="495F79F8" wp14:editId="6ED6EE5E">
            <wp:extent cx="5788025" cy="3766185"/>
            <wp:effectExtent l="0" t="0" r="3175" b="5715"/>
            <wp:docPr id="240" name="图片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图片 240"/>
                    <pic:cNvPicPr>
                      <a:picLocks noChangeAspect="1"/>
                    </pic:cNvPicPr>
                  </pic:nvPicPr>
                  <pic:blipFill>
                    <a:blip r:embed="rId88">
                      <a:extLst>
                        <a:ext uri="{28A0092B-C50C-407E-A947-70E740481C1C}">
                          <a14:useLocalDpi xmlns:a14="http://schemas.microsoft.com/office/drawing/2010/main" val="0"/>
                        </a:ext>
                      </a:extLst>
                    </a:blip>
                    <a:stretch>
                      <a:fillRect/>
                    </a:stretch>
                  </pic:blipFill>
                  <pic:spPr>
                    <a:xfrm>
                      <a:off x="0" y="0"/>
                      <a:ext cx="5788025" cy="3766185"/>
                    </a:xfrm>
                    <a:prstGeom prst="rect">
                      <a:avLst/>
                    </a:prstGeom>
                  </pic:spPr>
                </pic:pic>
              </a:graphicData>
            </a:graphic>
          </wp:inline>
        </w:drawing>
      </w:r>
    </w:p>
    <w:p w14:paraId="168498D2" w14:textId="77777777" w:rsidR="00844D45" w:rsidRDefault="00B70436">
      <w:pPr>
        <w:ind w:firstLine="420"/>
        <w:rPr>
          <w:szCs w:val="21"/>
        </w:rPr>
      </w:pPr>
      <w:r>
        <w:rPr>
          <w:szCs w:val="21"/>
        </w:rPr>
        <w:t>校园一卡通建设的意义和作用</w:t>
      </w:r>
    </w:p>
    <w:p w14:paraId="77E7791E" w14:textId="77777777" w:rsidR="00844D45" w:rsidRDefault="00B70436">
      <w:pPr>
        <w:ind w:firstLine="420"/>
        <w:rPr>
          <w:szCs w:val="21"/>
        </w:rPr>
      </w:pPr>
      <w:r>
        <w:rPr>
          <w:rFonts w:hint="eastAsia"/>
          <w:szCs w:val="21"/>
        </w:rPr>
        <w:t>1</w:t>
      </w:r>
      <w:r>
        <w:rPr>
          <w:rFonts w:hint="eastAsia"/>
          <w:szCs w:val="21"/>
        </w:rPr>
        <w:t>、</w:t>
      </w:r>
      <w:r>
        <w:rPr>
          <w:szCs w:val="21"/>
        </w:rPr>
        <w:t>对于学校</w:t>
      </w:r>
    </w:p>
    <w:p w14:paraId="061E6305" w14:textId="77777777" w:rsidR="00844D45" w:rsidRDefault="00B70436">
      <w:pPr>
        <w:ind w:firstLine="420"/>
        <w:rPr>
          <w:szCs w:val="21"/>
        </w:rPr>
      </w:pPr>
      <w:r>
        <w:rPr>
          <w:rFonts w:hint="eastAsia"/>
          <w:szCs w:val="21"/>
        </w:rPr>
        <w:t>→</w:t>
      </w:r>
      <w:r>
        <w:rPr>
          <w:szCs w:val="21"/>
        </w:rPr>
        <w:t>增收节支、堵塞漏洞，可以创造直接经济效益；</w:t>
      </w:r>
    </w:p>
    <w:p w14:paraId="56C978AD" w14:textId="77777777" w:rsidR="00844D45" w:rsidRDefault="00B70436">
      <w:pPr>
        <w:ind w:firstLine="420"/>
        <w:rPr>
          <w:szCs w:val="21"/>
        </w:rPr>
      </w:pPr>
      <w:r>
        <w:rPr>
          <w:rFonts w:hint="eastAsia"/>
          <w:szCs w:val="21"/>
        </w:rPr>
        <w:t>→</w:t>
      </w:r>
      <w:r>
        <w:rPr>
          <w:szCs w:val="21"/>
        </w:rPr>
        <w:t>整合资源、信息共享，提升管理与服务水平，带来可观的间接经济效益；</w:t>
      </w:r>
    </w:p>
    <w:p w14:paraId="0A277817" w14:textId="77777777" w:rsidR="00844D45" w:rsidRDefault="00B70436">
      <w:pPr>
        <w:ind w:firstLine="420"/>
        <w:rPr>
          <w:szCs w:val="21"/>
        </w:rPr>
      </w:pPr>
      <w:r>
        <w:rPr>
          <w:rFonts w:hint="eastAsia"/>
          <w:szCs w:val="21"/>
        </w:rPr>
        <w:t>→</w:t>
      </w:r>
      <w:r>
        <w:rPr>
          <w:szCs w:val="21"/>
        </w:rPr>
        <w:t>统一学校形象、提升学校品牌，带来长远的社会效益。</w:t>
      </w:r>
    </w:p>
    <w:p w14:paraId="2736CBC5" w14:textId="77777777" w:rsidR="00844D45" w:rsidRDefault="00B70436">
      <w:pPr>
        <w:ind w:firstLine="420"/>
        <w:rPr>
          <w:szCs w:val="21"/>
        </w:rPr>
      </w:pPr>
      <w:r>
        <w:rPr>
          <w:rFonts w:hint="eastAsia"/>
          <w:szCs w:val="21"/>
        </w:rPr>
        <w:t>→</w:t>
      </w:r>
      <w:r>
        <w:rPr>
          <w:szCs w:val="21"/>
        </w:rPr>
        <w:t>校园一卡通还是解决各个高校在扩大招生、院校合并、新校区建设等过程中的对管理和信息共享迫切需求的有效途径。</w:t>
      </w:r>
    </w:p>
    <w:p w14:paraId="7C340DFE" w14:textId="77777777" w:rsidR="00844D45" w:rsidRDefault="00B70436">
      <w:pPr>
        <w:ind w:firstLine="420"/>
        <w:rPr>
          <w:szCs w:val="21"/>
        </w:rPr>
      </w:pPr>
      <w:r>
        <w:rPr>
          <w:rFonts w:hint="eastAsia"/>
          <w:szCs w:val="21"/>
        </w:rPr>
        <w:t>2</w:t>
      </w:r>
      <w:r>
        <w:rPr>
          <w:rFonts w:hint="eastAsia"/>
          <w:szCs w:val="21"/>
        </w:rPr>
        <w:t>、</w:t>
      </w:r>
      <w:r>
        <w:rPr>
          <w:szCs w:val="21"/>
        </w:rPr>
        <w:t>对于师生员工</w:t>
      </w:r>
    </w:p>
    <w:p w14:paraId="7409C9C6" w14:textId="77777777" w:rsidR="00844D45" w:rsidRDefault="00B70436">
      <w:pPr>
        <w:ind w:firstLine="420"/>
        <w:rPr>
          <w:szCs w:val="21"/>
        </w:rPr>
      </w:pPr>
      <w:r>
        <w:rPr>
          <w:rFonts w:hint="eastAsia"/>
          <w:szCs w:val="21"/>
        </w:rPr>
        <w:t>→</w:t>
      </w:r>
      <w:r>
        <w:rPr>
          <w:szCs w:val="21"/>
        </w:rPr>
        <w:t>在学习、工作、生活上提供了方便、快捷、安全的服务：</w:t>
      </w:r>
    </w:p>
    <w:p w14:paraId="368E9E8D" w14:textId="77777777" w:rsidR="00844D45" w:rsidRDefault="00B70436">
      <w:pPr>
        <w:ind w:firstLine="420"/>
        <w:rPr>
          <w:szCs w:val="21"/>
        </w:rPr>
      </w:pPr>
      <w:r>
        <w:rPr>
          <w:rFonts w:hint="eastAsia"/>
          <w:szCs w:val="21"/>
        </w:rPr>
        <w:t>→</w:t>
      </w:r>
      <w:r>
        <w:rPr>
          <w:szCs w:val="21"/>
        </w:rPr>
        <w:t>集多种证件和多种钱包于一卡，方便简单；</w:t>
      </w:r>
    </w:p>
    <w:p w14:paraId="1865572D" w14:textId="77777777" w:rsidR="00844D45" w:rsidRDefault="00B70436">
      <w:pPr>
        <w:ind w:firstLine="420"/>
        <w:rPr>
          <w:szCs w:val="21"/>
        </w:rPr>
      </w:pPr>
      <w:r>
        <w:rPr>
          <w:rFonts w:hint="eastAsia"/>
          <w:szCs w:val="21"/>
        </w:rPr>
        <w:t>→</w:t>
      </w:r>
      <w:r>
        <w:rPr>
          <w:szCs w:val="21"/>
        </w:rPr>
        <w:t>提供安全验证，免除了携带现金的不安全因素。</w:t>
      </w:r>
    </w:p>
    <w:p w14:paraId="02CE058F" w14:textId="77777777" w:rsidR="00844D45" w:rsidRDefault="00B70436">
      <w:pPr>
        <w:pStyle w:val="4"/>
      </w:pPr>
      <w:bookmarkStart w:id="191" w:name="_Toc25066"/>
      <w:r>
        <w:rPr>
          <w:rFonts w:hint="eastAsia"/>
        </w:rPr>
        <w:t>6.4.1.2</w:t>
      </w:r>
      <w:r>
        <w:t>校园一卡通系统</w:t>
      </w:r>
      <w:r>
        <w:rPr>
          <w:rFonts w:hint="eastAsia"/>
        </w:rPr>
        <w:t>与功能</w:t>
      </w:r>
      <w:bookmarkEnd w:id="191"/>
    </w:p>
    <w:p w14:paraId="34B7F8DF" w14:textId="77777777" w:rsidR="00844D45" w:rsidRDefault="00B70436">
      <w:pPr>
        <w:ind w:firstLine="420"/>
        <w:rPr>
          <w:szCs w:val="21"/>
        </w:rPr>
      </w:pPr>
      <w:r>
        <w:rPr>
          <w:szCs w:val="21"/>
        </w:rPr>
        <w:t>校园一卡通系统是智慧校园总体规划中的有机组成部分，主要分为一卡通平台系统和一卡通应用系统两大层面。</w:t>
      </w:r>
    </w:p>
    <w:p w14:paraId="10D34627" w14:textId="77777777" w:rsidR="00844D45" w:rsidRDefault="00B70436">
      <w:pPr>
        <w:ind w:leftChars="-202" w:left="-424" w:firstLineChars="0" w:firstLine="0"/>
        <w:jc w:val="left"/>
      </w:pPr>
      <w:r>
        <w:rPr>
          <w:noProof/>
        </w:rPr>
        <w:lastRenderedPageBreak/>
        <w:drawing>
          <wp:inline distT="0" distB="0" distL="0" distR="0" wp14:anchorId="46836CBB" wp14:editId="3AEF2105">
            <wp:extent cx="6000750" cy="2542540"/>
            <wp:effectExtent l="0" t="0" r="0" b="0"/>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14"/>
                    <pic:cNvPicPr>
                      <a:picLocks noChangeAspect="1" noChangeArrowheads="1"/>
                    </pic:cNvPicPr>
                  </pic:nvPicPr>
                  <pic:blipFill>
                    <a:blip r:embed="rId89" cstate="email"/>
                    <a:srcRect/>
                    <a:stretch>
                      <a:fillRect/>
                    </a:stretch>
                  </pic:blipFill>
                  <pic:spPr>
                    <a:xfrm>
                      <a:off x="0" y="0"/>
                      <a:ext cx="6016068" cy="2549455"/>
                    </a:xfrm>
                    <a:prstGeom prst="rect">
                      <a:avLst/>
                    </a:prstGeom>
                    <a:noFill/>
                    <a:ln w="9525">
                      <a:noFill/>
                      <a:miter lim="800000"/>
                      <a:headEnd/>
                      <a:tailEnd/>
                    </a:ln>
                  </pic:spPr>
                </pic:pic>
              </a:graphicData>
            </a:graphic>
          </wp:inline>
        </w:drawing>
      </w:r>
    </w:p>
    <w:p w14:paraId="1437070F" w14:textId="77777777" w:rsidR="00844D45" w:rsidRDefault="00B70436">
      <w:pPr>
        <w:ind w:firstLine="422"/>
        <w:rPr>
          <w:b/>
          <w:szCs w:val="21"/>
        </w:rPr>
      </w:pPr>
      <w:r>
        <w:rPr>
          <w:rFonts w:hint="eastAsia"/>
          <w:b/>
          <w:szCs w:val="21"/>
        </w:rPr>
        <w:t>（</w:t>
      </w:r>
      <w:r>
        <w:rPr>
          <w:rFonts w:hint="eastAsia"/>
          <w:b/>
          <w:szCs w:val="21"/>
        </w:rPr>
        <w:t>1</w:t>
      </w:r>
      <w:r>
        <w:rPr>
          <w:rFonts w:hint="eastAsia"/>
          <w:b/>
          <w:szCs w:val="21"/>
        </w:rPr>
        <w:t>）</w:t>
      </w:r>
      <w:r>
        <w:rPr>
          <w:b/>
          <w:szCs w:val="21"/>
        </w:rPr>
        <w:t>校园一卡通平台系统</w:t>
      </w:r>
    </w:p>
    <w:p w14:paraId="1E168977" w14:textId="77777777" w:rsidR="00844D45" w:rsidRDefault="00B70436">
      <w:pPr>
        <w:ind w:firstLine="420"/>
        <w:rPr>
          <w:szCs w:val="21"/>
        </w:rPr>
      </w:pPr>
      <w:r>
        <w:rPr>
          <w:szCs w:val="21"/>
        </w:rPr>
        <w:t>校园一卡通平台系统是智慧校园中的重要平台之一，它和共享数据与交换平台一起，构成了整个智慧校园的核心框架平台</w:t>
      </w:r>
      <w:r>
        <w:rPr>
          <w:rFonts w:hint="eastAsia"/>
          <w:szCs w:val="21"/>
        </w:rPr>
        <w:t>，</w:t>
      </w:r>
      <w:r>
        <w:rPr>
          <w:szCs w:val="21"/>
        </w:rPr>
        <w:t>系统为</w:t>
      </w:r>
      <w:r>
        <w:rPr>
          <w:szCs w:val="21"/>
        </w:rPr>
        <w:t>“</w:t>
      </w:r>
      <w:r>
        <w:rPr>
          <w:szCs w:val="21"/>
        </w:rPr>
        <w:t>以卡代证</w:t>
      </w:r>
      <w:r>
        <w:rPr>
          <w:szCs w:val="21"/>
        </w:rPr>
        <w:t>”</w:t>
      </w:r>
      <w:r>
        <w:rPr>
          <w:szCs w:val="21"/>
        </w:rPr>
        <w:t>和</w:t>
      </w:r>
      <w:r>
        <w:rPr>
          <w:szCs w:val="21"/>
        </w:rPr>
        <w:t>“</w:t>
      </w:r>
      <w:r>
        <w:rPr>
          <w:szCs w:val="21"/>
        </w:rPr>
        <w:t>以卡代币</w:t>
      </w:r>
      <w:r>
        <w:rPr>
          <w:szCs w:val="21"/>
        </w:rPr>
        <w:t>”</w:t>
      </w:r>
      <w:r>
        <w:rPr>
          <w:szCs w:val="21"/>
        </w:rPr>
        <w:t>提供支持。从形式上包括数据中心和延伸在校内各个区域的人工服务网点（卡务中心、办卡中心）和自助服务设施（圈存机、触摸屏、网站、电话、短信等）。</w:t>
      </w:r>
    </w:p>
    <w:p w14:paraId="61A46ADA" w14:textId="77777777" w:rsidR="00844D45" w:rsidRDefault="00B70436">
      <w:pPr>
        <w:ind w:firstLine="420"/>
        <w:rPr>
          <w:szCs w:val="21"/>
        </w:rPr>
      </w:pPr>
      <w:r>
        <w:rPr>
          <w:szCs w:val="21"/>
        </w:rPr>
        <w:t>一卡通平台系统包含身份识别与电子支付两大模块，其中的身份识别模块支持高强度的身份认证功能，电子支付模块还支持无卡交易、多会计主体等功能，它们都有各种灵活的接口，不仅为卡的应用系统提供</w:t>
      </w:r>
      <w:r>
        <w:rPr>
          <w:szCs w:val="21"/>
        </w:rPr>
        <w:t>“</w:t>
      </w:r>
      <w:r>
        <w:rPr>
          <w:szCs w:val="21"/>
        </w:rPr>
        <w:t>以卡代证</w:t>
      </w:r>
      <w:r>
        <w:rPr>
          <w:szCs w:val="21"/>
        </w:rPr>
        <w:t>”</w:t>
      </w:r>
      <w:r>
        <w:rPr>
          <w:szCs w:val="21"/>
        </w:rPr>
        <w:t>和</w:t>
      </w:r>
      <w:r>
        <w:rPr>
          <w:szCs w:val="21"/>
        </w:rPr>
        <w:t>“</w:t>
      </w:r>
      <w:r>
        <w:rPr>
          <w:szCs w:val="21"/>
        </w:rPr>
        <w:t>以卡代币</w:t>
      </w:r>
      <w:r>
        <w:rPr>
          <w:szCs w:val="21"/>
        </w:rPr>
        <w:t>”</w:t>
      </w:r>
      <w:r>
        <w:rPr>
          <w:szCs w:val="21"/>
        </w:rPr>
        <w:t>服务，而且还为</w:t>
      </w:r>
      <w:r>
        <w:rPr>
          <w:szCs w:val="21"/>
        </w:rPr>
        <w:t>MIS</w:t>
      </w:r>
      <w:r>
        <w:rPr>
          <w:szCs w:val="21"/>
        </w:rPr>
        <w:t>系统、</w:t>
      </w:r>
      <w:r>
        <w:rPr>
          <w:szCs w:val="21"/>
        </w:rPr>
        <w:t>OA</w:t>
      </w:r>
      <w:r>
        <w:rPr>
          <w:szCs w:val="21"/>
        </w:rPr>
        <w:t>系统、信息门户等其它无卡的应用系统提供支付和认证服务。</w:t>
      </w:r>
    </w:p>
    <w:p w14:paraId="7BA4181D" w14:textId="77777777" w:rsidR="00844D45" w:rsidRDefault="00B70436">
      <w:pPr>
        <w:ind w:firstLine="420"/>
        <w:rPr>
          <w:szCs w:val="21"/>
        </w:rPr>
      </w:pPr>
      <w:r>
        <w:rPr>
          <w:szCs w:val="21"/>
        </w:rPr>
        <w:t>校园一卡通系统的数据中心与银行业务主机相连，实现银行卡到校园卡的转帐及银行开放的业务，经持卡人授权或在自助终端上操作，就可以自动将银行卡中的金额圈存到校园卡上，免除了使用现金带来的各种不便，提高了安全性。</w:t>
      </w:r>
    </w:p>
    <w:p w14:paraId="613E1874" w14:textId="77777777" w:rsidR="00844D45" w:rsidRDefault="00B70436">
      <w:pPr>
        <w:ind w:leftChars="-472" w:left="-991" w:firstLine="420"/>
        <w:jc w:val="center"/>
      </w:pPr>
      <w:r>
        <w:rPr>
          <w:noProof/>
        </w:rPr>
        <w:lastRenderedPageBreak/>
        <w:drawing>
          <wp:inline distT="0" distB="0" distL="0" distR="0" wp14:anchorId="02D2838E" wp14:editId="610D7DAE">
            <wp:extent cx="5788025" cy="3829050"/>
            <wp:effectExtent l="0" t="0" r="3175" b="0"/>
            <wp:docPr id="241" name="图片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241"/>
                    <pic:cNvPicPr>
                      <a:picLocks noChangeAspect="1"/>
                    </pic:cNvPicPr>
                  </pic:nvPicPr>
                  <pic:blipFill>
                    <a:blip r:embed="rId90">
                      <a:extLst>
                        <a:ext uri="{28A0092B-C50C-407E-A947-70E740481C1C}">
                          <a14:useLocalDpi xmlns:a14="http://schemas.microsoft.com/office/drawing/2010/main" val="0"/>
                        </a:ext>
                      </a:extLst>
                    </a:blip>
                    <a:stretch>
                      <a:fillRect/>
                    </a:stretch>
                  </pic:blipFill>
                  <pic:spPr>
                    <a:xfrm>
                      <a:off x="0" y="0"/>
                      <a:ext cx="5788025" cy="3829050"/>
                    </a:xfrm>
                    <a:prstGeom prst="rect">
                      <a:avLst/>
                    </a:prstGeom>
                  </pic:spPr>
                </pic:pic>
              </a:graphicData>
            </a:graphic>
          </wp:inline>
        </w:drawing>
      </w:r>
    </w:p>
    <w:p w14:paraId="263D072A" w14:textId="77777777" w:rsidR="00844D45" w:rsidRDefault="00B70436">
      <w:pPr>
        <w:ind w:leftChars="150" w:left="315" w:firstLine="420"/>
        <w:rPr>
          <w:szCs w:val="21"/>
        </w:rPr>
      </w:pPr>
      <w:r>
        <w:rPr>
          <w:szCs w:val="21"/>
        </w:rPr>
        <w:t>校园一卡通数据中心的主要功能</w:t>
      </w:r>
      <w:r>
        <w:rPr>
          <w:rFonts w:hint="eastAsia"/>
          <w:szCs w:val="21"/>
        </w:rPr>
        <w:t>：</w:t>
      </w:r>
    </w:p>
    <w:p w14:paraId="0E4894C0" w14:textId="77777777" w:rsidR="00844D45" w:rsidRDefault="00B70436">
      <w:pPr>
        <w:ind w:leftChars="150" w:left="315" w:firstLine="420"/>
        <w:rPr>
          <w:szCs w:val="21"/>
        </w:rPr>
      </w:pPr>
      <w:r>
        <w:rPr>
          <w:rFonts w:hint="eastAsia"/>
          <w:szCs w:val="21"/>
        </w:rPr>
        <w:t>1</w:t>
      </w:r>
      <w:r>
        <w:rPr>
          <w:rFonts w:hint="eastAsia"/>
          <w:szCs w:val="21"/>
        </w:rPr>
        <w:t>、</w:t>
      </w:r>
      <w:r>
        <w:rPr>
          <w:szCs w:val="21"/>
        </w:rPr>
        <w:t>为智慧校园提供电子支付平台；</w:t>
      </w:r>
    </w:p>
    <w:p w14:paraId="117F4FF6" w14:textId="77777777" w:rsidR="00844D45" w:rsidRDefault="00B70436">
      <w:pPr>
        <w:ind w:leftChars="150" w:left="315" w:firstLine="420"/>
        <w:rPr>
          <w:szCs w:val="21"/>
        </w:rPr>
      </w:pPr>
      <w:r>
        <w:rPr>
          <w:rFonts w:hint="eastAsia"/>
          <w:szCs w:val="21"/>
        </w:rPr>
        <w:t>2</w:t>
      </w:r>
      <w:r>
        <w:rPr>
          <w:rFonts w:hint="eastAsia"/>
          <w:szCs w:val="21"/>
        </w:rPr>
        <w:t>、</w:t>
      </w:r>
      <w:r>
        <w:rPr>
          <w:szCs w:val="21"/>
        </w:rPr>
        <w:t>负责本系统的数据存储管理；</w:t>
      </w:r>
    </w:p>
    <w:p w14:paraId="5C2B4B69" w14:textId="77777777" w:rsidR="00844D45" w:rsidRDefault="00B70436">
      <w:pPr>
        <w:ind w:leftChars="135" w:left="283" w:firstLine="420"/>
        <w:rPr>
          <w:szCs w:val="21"/>
        </w:rPr>
      </w:pPr>
      <w:r>
        <w:rPr>
          <w:rFonts w:hint="eastAsia"/>
          <w:szCs w:val="21"/>
        </w:rPr>
        <w:t>3</w:t>
      </w:r>
      <w:r>
        <w:rPr>
          <w:rFonts w:hint="eastAsia"/>
          <w:szCs w:val="21"/>
        </w:rPr>
        <w:t>、</w:t>
      </w:r>
      <w:r>
        <w:rPr>
          <w:szCs w:val="21"/>
        </w:rPr>
        <w:t>负责本系统的安全管理，包括全系统各个接入子系统的安全控制、密钥的产生与更新</w:t>
      </w:r>
      <w:r>
        <w:rPr>
          <w:rFonts w:hint="eastAsia"/>
          <w:szCs w:val="21"/>
        </w:rPr>
        <w:t>；</w:t>
      </w:r>
    </w:p>
    <w:p w14:paraId="03F8DA15" w14:textId="77777777" w:rsidR="00844D45" w:rsidRDefault="00B70436">
      <w:pPr>
        <w:ind w:leftChars="135" w:left="283" w:firstLine="420"/>
        <w:rPr>
          <w:szCs w:val="21"/>
        </w:rPr>
      </w:pPr>
      <w:r>
        <w:rPr>
          <w:rFonts w:hint="eastAsia"/>
          <w:szCs w:val="21"/>
        </w:rPr>
        <w:t>4</w:t>
      </w:r>
      <w:r>
        <w:rPr>
          <w:rFonts w:hint="eastAsia"/>
          <w:szCs w:val="21"/>
        </w:rPr>
        <w:t>、</w:t>
      </w:r>
      <w:r>
        <w:rPr>
          <w:szCs w:val="21"/>
        </w:rPr>
        <w:t>为统一身份认证系统提供认证的载体；</w:t>
      </w:r>
    </w:p>
    <w:p w14:paraId="7CD3106C" w14:textId="77777777" w:rsidR="00844D45" w:rsidRDefault="00B70436">
      <w:pPr>
        <w:ind w:leftChars="135" w:left="283" w:firstLine="420"/>
        <w:rPr>
          <w:szCs w:val="21"/>
        </w:rPr>
      </w:pPr>
      <w:r>
        <w:rPr>
          <w:rFonts w:hint="eastAsia"/>
          <w:szCs w:val="21"/>
        </w:rPr>
        <w:t>5</w:t>
      </w:r>
      <w:r>
        <w:rPr>
          <w:rFonts w:hint="eastAsia"/>
          <w:szCs w:val="21"/>
        </w:rPr>
        <w:t>、</w:t>
      </w:r>
      <w:r>
        <w:rPr>
          <w:szCs w:val="21"/>
        </w:rPr>
        <w:t>为统一信息发布平台提供基础数据；</w:t>
      </w:r>
    </w:p>
    <w:p w14:paraId="4829F34C" w14:textId="77777777" w:rsidR="00844D45" w:rsidRDefault="00B70436">
      <w:pPr>
        <w:ind w:leftChars="135" w:left="283" w:firstLine="420"/>
        <w:rPr>
          <w:szCs w:val="21"/>
        </w:rPr>
      </w:pPr>
      <w:r>
        <w:rPr>
          <w:rFonts w:hint="eastAsia"/>
          <w:szCs w:val="21"/>
        </w:rPr>
        <w:t>6</w:t>
      </w:r>
      <w:r>
        <w:rPr>
          <w:rFonts w:hint="eastAsia"/>
          <w:szCs w:val="21"/>
        </w:rPr>
        <w:t>、</w:t>
      </w:r>
      <w:r>
        <w:rPr>
          <w:szCs w:val="21"/>
        </w:rPr>
        <w:t>负责对接入一卡通平台的各种子系统的状态进行监控；</w:t>
      </w:r>
    </w:p>
    <w:p w14:paraId="0C679263" w14:textId="77777777" w:rsidR="00844D45" w:rsidRDefault="00B70436">
      <w:pPr>
        <w:ind w:leftChars="135" w:left="283" w:firstLine="420"/>
        <w:rPr>
          <w:szCs w:val="21"/>
        </w:rPr>
      </w:pPr>
      <w:r>
        <w:rPr>
          <w:rFonts w:hint="eastAsia"/>
          <w:szCs w:val="21"/>
        </w:rPr>
        <w:t>7</w:t>
      </w:r>
      <w:r>
        <w:rPr>
          <w:rFonts w:hint="eastAsia"/>
          <w:szCs w:val="21"/>
        </w:rPr>
        <w:t>、</w:t>
      </w:r>
      <w:r>
        <w:rPr>
          <w:szCs w:val="21"/>
        </w:rPr>
        <w:t>与银行的前置机的专线连接，同时管理、监控遍布各校区的圈存机提出自动、自助两种方式实时转账业务；</w:t>
      </w:r>
    </w:p>
    <w:p w14:paraId="7C67A964" w14:textId="77777777" w:rsidR="00844D45" w:rsidRDefault="00B70436">
      <w:pPr>
        <w:ind w:leftChars="135" w:left="283" w:firstLine="420"/>
        <w:rPr>
          <w:szCs w:val="21"/>
        </w:rPr>
      </w:pPr>
      <w:r>
        <w:rPr>
          <w:rFonts w:hint="eastAsia"/>
          <w:szCs w:val="21"/>
        </w:rPr>
        <w:t>8</w:t>
      </w:r>
      <w:r>
        <w:rPr>
          <w:rFonts w:hint="eastAsia"/>
          <w:szCs w:val="21"/>
        </w:rPr>
        <w:t>、</w:t>
      </w:r>
      <w:r>
        <w:rPr>
          <w:szCs w:val="21"/>
        </w:rPr>
        <w:t>采用</w:t>
      </w:r>
      <w:r>
        <w:rPr>
          <w:szCs w:val="21"/>
        </w:rPr>
        <w:t>ISO8583(97)</w:t>
      </w:r>
      <w:r>
        <w:rPr>
          <w:szCs w:val="21"/>
        </w:rPr>
        <w:t>协议与银行进行数据交换。</w:t>
      </w:r>
    </w:p>
    <w:p w14:paraId="2FDA61D5" w14:textId="77777777" w:rsidR="00844D45" w:rsidRDefault="00B70436">
      <w:pPr>
        <w:ind w:firstLine="422"/>
        <w:rPr>
          <w:b/>
          <w:szCs w:val="21"/>
        </w:rPr>
      </w:pPr>
      <w:r>
        <w:rPr>
          <w:rFonts w:hint="eastAsia"/>
          <w:b/>
          <w:szCs w:val="21"/>
        </w:rPr>
        <w:t>（</w:t>
      </w:r>
      <w:r>
        <w:rPr>
          <w:rFonts w:hint="eastAsia"/>
          <w:b/>
          <w:szCs w:val="21"/>
        </w:rPr>
        <w:t>2</w:t>
      </w:r>
      <w:r>
        <w:rPr>
          <w:rFonts w:hint="eastAsia"/>
          <w:b/>
          <w:szCs w:val="21"/>
        </w:rPr>
        <w:t>）</w:t>
      </w:r>
      <w:r>
        <w:rPr>
          <w:b/>
          <w:szCs w:val="21"/>
        </w:rPr>
        <w:t>一卡通数据中心</w:t>
      </w:r>
    </w:p>
    <w:p w14:paraId="67E7EFA2" w14:textId="77777777" w:rsidR="00844D45" w:rsidRDefault="00B70436">
      <w:pPr>
        <w:ind w:firstLine="420"/>
        <w:rPr>
          <w:szCs w:val="21"/>
        </w:rPr>
      </w:pPr>
      <w:r>
        <w:rPr>
          <w:szCs w:val="21"/>
        </w:rPr>
        <w:t>形成</w:t>
      </w:r>
      <w:r>
        <w:rPr>
          <w:szCs w:val="21"/>
        </w:rPr>
        <w:t>Solaris</w:t>
      </w:r>
      <w:r>
        <w:rPr>
          <w:szCs w:val="21"/>
        </w:rPr>
        <w:t>、</w:t>
      </w:r>
      <w:r>
        <w:rPr>
          <w:szCs w:val="21"/>
        </w:rPr>
        <w:t>Aix</w:t>
      </w:r>
      <w:r>
        <w:rPr>
          <w:szCs w:val="21"/>
        </w:rPr>
        <w:t>、</w:t>
      </w:r>
      <w:r>
        <w:rPr>
          <w:szCs w:val="21"/>
        </w:rPr>
        <w:t>HP-UX</w:t>
      </w:r>
      <w:r>
        <w:rPr>
          <w:szCs w:val="21"/>
        </w:rPr>
        <w:t>，</w:t>
      </w:r>
      <w:r>
        <w:rPr>
          <w:szCs w:val="21"/>
        </w:rPr>
        <w:t>Linux</w:t>
      </w:r>
      <w:r>
        <w:rPr>
          <w:szCs w:val="21"/>
        </w:rPr>
        <w:t>、</w:t>
      </w:r>
      <w:r>
        <w:rPr>
          <w:szCs w:val="21"/>
        </w:rPr>
        <w:t>UnixWare</w:t>
      </w:r>
      <w:r>
        <w:rPr>
          <w:szCs w:val="21"/>
        </w:rPr>
        <w:t>等多个版本的后台系统，以满足大中小型用户的需求；参照银行储蓄业务准则及行政事业单位科目设置标准进行设计；用户可以自定义科目，自定义财务报表；采用挂帐方法，以及数据防篡改的措施，大大提高了系统的可靠性。</w:t>
      </w:r>
    </w:p>
    <w:p w14:paraId="47E11017" w14:textId="77777777" w:rsidR="00844D45" w:rsidRDefault="00B70436">
      <w:pPr>
        <w:ind w:firstLine="422"/>
        <w:rPr>
          <w:szCs w:val="21"/>
        </w:rPr>
      </w:pPr>
      <w:r>
        <w:rPr>
          <w:rFonts w:hint="eastAsia"/>
          <w:b/>
          <w:szCs w:val="21"/>
        </w:rPr>
        <w:lastRenderedPageBreak/>
        <w:t>1</w:t>
      </w:r>
      <w:r>
        <w:rPr>
          <w:rFonts w:hint="eastAsia"/>
          <w:b/>
          <w:szCs w:val="21"/>
        </w:rPr>
        <w:t>）</w:t>
      </w:r>
      <w:r>
        <w:rPr>
          <w:b/>
          <w:szCs w:val="21"/>
        </w:rPr>
        <w:t>平台部分</w:t>
      </w:r>
    </w:p>
    <w:p w14:paraId="20330DF6" w14:textId="77777777" w:rsidR="00844D45" w:rsidRDefault="00B70436">
      <w:pPr>
        <w:ind w:firstLineChars="0" w:firstLine="0"/>
        <w:rPr>
          <w:szCs w:val="21"/>
        </w:rPr>
      </w:pPr>
      <w:r>
        <w:rPr>
          <w:rFonts w:ascii="Arial" w:hAnsi="Arial" w:cs="Arial"/>
          <w:szCs w:val="21"/>
        </w:rPr>
        <w:t>■</w:t>
      </w:r>
      <w:r>
        <w:rPr>
          <w:szCs w:val="21"/>
        </w:rPr>
        <w:t>一卡通电子支付平台</w:t>
      </w:r>
    </w:p>
    <w:p w14:paraId="61AB5468" w14:textId="77777777" w:rsidR="00844D45" w:rsidRDefault="00B70436">
      <w:pPr>
        <w:ind w:firstLineChars="150" w:firstLine="315"/>
        <w:rPr>
          <w:szCs w:val="21"/>
        </w:rPr>
      </w:pPr>
      <w:r>
        <w:rPr>
          <w:szCs w:val="21"/>
        </w:rPr>
        <w:t>一卡通电子支付平台是随着一卡通大范围应用而产生的，其设计目的是为了使卡消费与非卡消费分开，提供一种有效的无卡非现金交易手段，扩展为如电话、</w:t>
      </w:r>
      <w:r>
        <w:rPr>
          <w:szCs w:val="21"/>
        </w:rPr>
        <w:t>WEB</w:t>
      </w:r>
      <w:r>
        <w:rPr>
          <w:szCs w:val="21"/>
        </w:rPr>
        <w:t>甚至手机等多种支付方式，是本系统立项的依据；卡消费与非卡消费分开，按照两个账户单独运行核算，分别保证交易过程中的安全性；主要功能：无卡支付、一户多卡、金融级报表结算方式、多电子支付子帐户。本系统改变了原有系统的后台帐户系统，为更多的应用与一卡通结合，提供了平台支持。</w:t>
      </w:r>
    </w:p>
    <w:p w14:paraId="04D202E9" w14:textId="77777777" w:rsidR="00844D45" w:rsidRDefault="00B70436">
      <w:pPr>
        <w:ind w:firstLine="422"/>
        <w:rPr>
          <w:b/>
          <w:szCs w:val="21"/>
        </w:rPr>
      </w:pPr>
      <w:r>
        <w:rPr>
          <w:rFonts w:hint="eastAsia"/>
          <w:b/>
          <w:szCs w:val="21"/>
        </w:rPr>
        <w:t>2</w:t>
      </w:r>
      <w:r>
        <w:rPr>
          <w:rFonts w:hint="eastAsia"/>
          <w:b/>
          <w:szCs w:val="21"/>
        </w:rPr>
        <w:t>）</w:t>
      </w:r>
      <w:r>
        <w:rPr>
          <w:b/>
          <w:szCs w:val="21"/>
        </w:rPr>
        <w:t>通用部分</w:t>
      </w:r>
    </w:p>
    <w:p w14:paraId="07C6520E" w14:textId="77777777" w:rsidR="00844D45" w:rsidRDefault="00B70436">
      <w:pPr>
        <w:ind w:firstLineChars="0" w:firstLine="0"/>
        <w:rPr>
          <w:szCs w:val="21"/>
        </w:rPr>
      </w:pPr>
      <w:r>
        <w:rPr>
          <w:rFonts w:ascii="Arial" w:hAnsi="Arial" w:cs="Arial"/>
          <w:szCs w:val="21"/>
        </w:rPr>
        <w:t>■</w:t>
      </w:r>
      <w:r>
        <w:rPr>
          <w:szCs w:val="21"/>
        </w:rPr>
        <w:t>一卡通综合前置机系统</w:t>
      </w:r>
    </w:p>
    <w:p w14:paraId="5E469968" w14:textId="77777777" w:rsidR="00844D45" w:rsidRDefault="00B70436">
      <w:pPr>
        <w:ind w:firstLineChars="150" w:firstLine="315"/>
        <w:rPr>
          <w:szCs w:val="21"/>
        </w:rPr>
      </w:pPr>
      <w:r>
        <w:rPr>
          <w:szCs w:val="21"/>
        </w:rPr>
        <w:t>综合前置机在一卡通系统中处于控制子系统和一卡通中心的连接位置，是将子系统和一卡通数据中心连接起来的关键枢纽，在一卡通系统中占有重要的地位，是一卡通系统的总控中心，有系统接入、同步白名单和黑名单、系统监视和产生各个处理机的动态密钥等功能。</w:t>
      </w:r>
    </w:p>
    <w:p w14:paraId="55781F12" w14:textId="77777777" w:rsidR="00844D45" w:rsidRDefault="00B70436">
      <w:pPr>
        <w:ind w:firstLineChars="0" w:firstLine="0"/>
        <w:rPr>
          <w:szCs w:val="21"/>
        </w:rPr>
      </w:pPr>
      <w:r>
        <w:rPr>
          <w:rFonts w:ascii="Arial" w:hAnsi="Arial" w:cs="Arial"/>
          <w:szCs w:val="21"/>
        </w:rPr>
        <w:t>■</w:t>
      </w:r>
      <w:r>
        <w:rPr>
          <w:szCs w:val="21"/>
        </w:rPr>
        <w:t>分布式同步服务器系统</w:t>
      </w:r>
    </w:p>
    <w:p w14:paraId="7C4CCBC7" w14:textId="77777777" w:rsidR="00844D45" w:rsidRDefault="00B70436">
      <w:pPr>
        <w:ind w:firstLineChars="150" w:firstLine="315"/>
        <w:rPr>
          <w:szCs w:val="21"/>
        </w:rPr>
      </w:pPr>
      <w:r>
        <w:rPr>
          <w:szCs w:val="21"/>
        </w:rPr>
        <w:t>分布式的同步服务器充分利用现有的一卡通统一接入接口</w:t>
      </w:r>
      <w:r>
        <w:rPr>
          <w:szCs w:val="21"/>
        </w:rPr>
        <w:t>sios2.0</w:t>
      </w:r>
      <w:r>
        <w:rPr>
          <w:szCs w:val="21"/>
        </w:rPr>
        <w:t>，用</w:t>
      </w:r>
      <w:r>
        <w:rPr>
          <w:szCs w:val="21"/>
        </w:rPr>
        <w:t>sios2.0</w:t>
      </w:r>
      <w:r>
        <w:rPr>
          <w:szCs w:val="21"/>
        </w:rPr>
        <w:t>作为同步服务器，用同步服务器对综合前置机的同步压力进行分担，通过分布式同步服务器中转白名单同步请求，对网关进行同步。</w:t>
      </w:r>
    </w:p>
    <w:p w14:paraId="2932941F" w14:textId="77777777" w:rsidR="00844D45" w:rsidRDefault="00B70436">
      <w:pPr>
        <w:ind w:firstLineChars="0" w:firstLine="0"/>
        <w:rPr>
          <w:szCs w:val="21"/>
        </w:rPr>
      </w:pPr>
      <w:r>
        <w:rPr>
          <w:rFonts w:ascii="Arial" w:hAnsi="Arial" w:cs="Arial"/>
          <w:szCs w:val="21"/>
        </w:rPr>
        <w:t>■</w:t>
      </w:r>
      <w:r>
        <w:rPr>
          <w:szCs w:val="21"/>
        </w:rPr>
        <w:t>一卡通身份管理系统</w:t>
      </w:r>
    </w:p>
    <w:p w14:paraId="1469226F" w14:textId="77777777" w:rsidR="00844D45" w:rsidRDefault="00B70436">
      <w:pPr>
        <w:ind w:firstLineChars="150" w:firstLine="315"/>
        <w:rPr>
          <w:szCs w:val="21"/>
        </w:rPr>
      </w:pPr>
      <w:r>
        <w:rPr>
          <w:szCs w:val="21"/>
        </w:rPr>
        <w:t>身份管理子系统为整个一卡通平台提供基础身份数据信息，是一卡通所有子系统所需公共信息的主要来源，用于管理与学校的学生、教师、职工、外校人员等相关的身份信息。</w:t>
      </w:r>
    </w:p>
    <w:p w14:paraId="205AC681" w14:textId="77777777" w:rsidR="00844D45" w:rsidRDefault="00B70436">
      <w:pPr>
        <w:ind w:firstLineChars="0" w:firstLine="0"/>
        <w:rPr>
          <w:szCs w:val="21"/>
        </w:rPr>
      </w:pPr>
      <w:r>
        <w:rPr>
          <w:rFonts w:ascii="Arial" w:hAnsi="Arial" w:cs="Arial"/>
          <w:szCs w:val="21"/>
        </w:rPr>
        <w:t>■</w:t>
      </w:r>
      <w:r>
        <w:rPr>
          <w:szCs w:val="21"/>
        </w:rPr>
        <w:t>一卡通银行转帐系统</w:t>
      </w:r>
    </w:p>
    <w:p w14:paraId="557E15F5" w14:textId="77777777" w:rsidR="00844D45" w:rsidRDefault="00B70436">
      <w:pPr>
        <w:ind w:firstLineChars="150" w:firstLine="315"/>
        <w:rPr>
          <w:szCs w:val="21"/>
        </w:rPr>
      </w:pPr>
      <w:r>
        <w:rPr>
          <w:szCs w:val="21"/>
        </w:rPr>
        <w:t>转帐前置机是连接银行与一卡通系统的关键枢纽，它实现了将持卡人在银行帐户的资金转入校园卡帐户的全过程。本系统的应用会给银行、一卡通用户、持卡人三方带来很多益处。</w:t>
      </w:r>
    </w:p>
    <w:p w14:paraId="611D42B3" w14:textId="77777777" w:rsidR="00844D45" w:rsidRDefault="00B70436">
      <w:pPr>
        <w:ind w:firstLineChars="0" w:firstLine="0"/>
        <w:rPr>
          <w:szCs w:val="21"/>
        </w:rPr>
      </w:pPr>
      <w:r>
        <w:rPr>
          <w:rFonts w:ascii="Arial" w:hAnsi="Arial" w:cs="Arial"/>
          <w:szCs w:val="21"/>
        </w:rPr>
        <w:t>■</w:t>
      </w:r>
      <w:r>
        <w:rPr>
          <w:szCs w:val="21"/>
        </w:rPr>
        <w:t>银行卡</w:t>
      </w:r>
      <w:r>
        <w:rPr>
          <w:szCs w:val="21"/>
        </w:rPr>
        <w:t>——</w:t>
      </w:r>
      <w:r>
        <w:rPr>
          <w:szCs w:val="21"/>
        </w:rPr>
        <w:t>校园卡圈存转账</w:t>
      </w:r>
    </w:p>
    <w:p w14:paraId="3A94C00B" w14:textId="77777777" w:rsidR="00844D45" w:rsidRDefault="00B70436">
      <w:pPr>
        <w:ind w:firstLineChars="202" w:firstLine="424"/>
        <w:rPr>
          <w:szCs w:val="21"/>
        </w:rPr>
      </w:pPr>
      <w:r>
        <w:rPr>
          <w:szCs w:val="21"/>
        </w:rPr>
        <w:t>利用计算机网络和终端设备实现持卡人银行账户资金向校园卡账户划转，它将校园卡系统中的手工现金存款方式转变为持卡人自助操作的银行卡与校园卡之间资金转账，减少现金流动，延长服务时间，方便了持卡人，同时也是银行拓展业务的有效手段。系统的应用会给银行、一卡通用户、持卡人三方带来很多益处。</w:t>
      </w:r>
    </w:p>
    <w:p w14:paraId="779838DD" w14:textId="77777777" w:rsidR="00844D45" w:rsidRDefault="00B70436">
      <w:pPr>
        <w:ind w:firstLineChars="0" w:firstLine="0"/>
        <w:rPr>
          <w:szCs w:val="21"/>
        </w:rPr>
      </w:pPr>
      <w:r>
        <w:rPr>
          <w:rFonts w:ascii="Arial" w:hAnsi="Arial" w:cs="Arial"/>
          <w:szCs w:val="21"/>
        </w:rPr>
        <w:t>■</w:t>
      </w:r>
      <w:r>
        <w:rPr>
          <w:szCs w:val="21"/>
        </w:rPr>
        <w:t>校园一卡通平台系统的卡务中心（柜员服务系统）</w:t>
      </w:r>
    </w:p>
    <w:p w14:paraId="25CA7271" w14:textId="77777777" w:rsidR="00844D45" w:rsidRDefault="00B70436">
      <w:pPr>
        <w:ind w:firstLineChars="150" w:firstLine="315"/>
        <w:rPr>
          <w:szCs w:val="21"/>
        </w:rPr>
      </w:pPr>
      <w:r>
        <w:rPr>
          <w:szCs w:val="21"/>
        </w:rPr>
        <w:t>一卡通卡务中心为持卡人提供人工服务的窗口，能够综合提供办卡、换卡、咨询等各种</w:t>
      </w:r>
      <w:r>
        <w:rPr>
          <w:szCs w:val="21"/>
        </w:rPr>
        <w:lastRenderedPageBreak/>
        <w:t>服务。提供五大管理中心：</w:t>
      </w:r>
    </w:p>
    <w:p w14:paraId="62953224" w14:textId="77777777" w:rsidR="00844D45" w:rsidRDefault="00B70436">
      <w:pPr>
        <w:ind w:firstLineChars="0" w:firstLine="0"/>
        <w:rPr>
          <w:szCs w:val="21"/>
        </w:rPr>
      </w:pPr>
      <w:r>
        <w:rPr>
          <w:rFonts w:ascii="Arial" w:hAnsi="Arial" w:cs="Arial"/>
          <w:szCs w:val="21"/>
        </w:rPr>
        <w:t>■</w:t>
      </w:r>
      <w:r>
        <w:rPr>
          <w:szCs w:val="21"/>
        </w:rPr>
        <w:t>校园一卡通的自助服务网点（自动服务系统）</w:t>
      </w:r>
    </w:p>
    <w:p w14:paraId="10B167CC" w14:textId="77777777" w:rsidR="00844D45" w:rsidRDefault="00B70436">
      <w:pPr>
        <w:ind w:firstLineChars="150" w:firstLine="315"/>
        <w:rPr>
          <w:szCs w:val="21"/>
        </w:rPr>
      </w:pPr>
      <w:r>
        <w:rPr>
          <w:szCs w:val="21"/>
        </w:rPr>
        <w:t>作为卡务中心在时空上的延伸，系统提供各种自动服务方式，例如：银行卡</w:t>
      </w:r>
      <w:r>
        <w:rPr>
          <w:szCs w:val="21"/>
        </w:rPr>
        <w:t>——</w:t>
      </w:r>
      <w:r>
        <w:rPr>
          <w:szCs w:val="21"/>
        </w:rPr>
        <w:t>校园卡自助圈存、触摸屏自助查询终端、网站、电话、短信等，提供任何时间、任何地点的全天候服务，大大方便了持卡人，降低了服务成本，提高了服务的质量。</w:t>
      </w:r>
    </w:p>
    <w:p w14:paraId="00E7B2FD" w14:textId="77777777" w:rsidR="00844D45" w:rsidRDefault="00B70436">
      <w:pPr>
        <w:ind w:firstLineChars="0" w:firstLine="0"/>
        <w:rPr>
          <w:szCs w:val="21"/>
        </w:rPr>
      </w:pPr>
      <w:r>
        <w:rPr>
          <w:rFonts w:ascii="Arial" w:hAnsi="Arial" w:cs="Arial"/>
          <w:szCs w:val="21"/>
        </w:rPr>
        <w:t>■</w:t>
      </w:r>
      <w:r>
        <w:rPr>
          <w:szCs w:val="21"/>
        </w:rPr>
        <w:t>一卡通多媒体查询系统</w:t>
      </w:r>
    </w:p>
    <w:p w14:paraId="53CA3806" w14:textId="77777777" w:rsidR="00844D45" w:rsidRDefault="00B70436">
      <w:pPr>
        <w:ind w:firstLineChars="150" w:firstLine="315"/>
        <w:rPr>
          <w:szCs w:val="21"/>
        </w:rPr>
      </w:pPr>
      <w:r>
        <w:rPr>
          <w:szCs w:val="21"/>
        </w:rPr>
        <w:t>多媒体查询系统包括网站查询系统跟触摸屏查询系统，属于</w:t>
      </w:r>
      <w:r>
        <w:rPr>
          <w:szCs w:val="21"/>
        </w:rPr>
        <w:t>“</w:t>
      </w:r>
      <w:r>
        <w:rPr>
          <w:szCs w:val="21"/>
        </w:rPr>
        <w:t>金龙卡金融化一卡通系统软件</w:t>
      </w:r>
      <w:r>
        <w:rPr>
          <w:szCs w:val="21"/>
        </w:rPr>
        <w:t>”</w:t>
      </w:r>
      <w:r>
        <w:rPr>
          <w:szCs w:val="21"/>
        </w:rPr>
        <w:t>的一部分。多媒体查询系统的主要客户群是企事业单位的持卡人和一卡通管理人员。为客户群提供全面的数据查询与数据统计功能。持卡人可以通过访问一卡通网站查询自己的基本信息、消费流水及办理相关业务。</w:t>
      </w:r>
    </w:p>
    <w:p w14:paraId="0FD42D27" w14:textId="77777777" w:rsidR="00844D45" w:rsidRDefault="00B70436">
      <w:pPr>
        <w:ind w:firstLineChars="150" w:firstLine="315"/>
        <w:rPr>
          <w:szCs w:val="21"/>
        </w:rPr>
      </w:pPr>
      <w:r>
        <w:rPr>
          <w:szCs w:val="21"/>
        </w:rPr>
        <w:t>本系统在老的触摸屏客户端机器的基础上开发，新系统采用</w:t>
      </w:r>
      <w:r>
        <w:rPr>
          <w:szCs w:val="21"/>
        </w:rPr>
        <w:t>hibernate</w:t>
      </w:r>
      <w:r>
        <w:rPr>
          <w:szCs w:val="21"/>
        </w:rPr>
        <w:t>数据库持久技术，加入了部分个性化方面的配置，如：是否浏览隐私信息、配置选择登陆方式、连续登陆时间限制等。</w:t>
      </w:r>
      <w:r>
        <w:rPr>
          <w:szCs w:val="21"/>
        </w:rPr>
        <w:t> </w:t>
      </w:r>
    </w:p>
    <w:p w14:paraId="59D4F07B" w14:textId="77777777" w:rsidR="00844D45" w:rsidRDefault="00B70436">
      <w:pPr>
        <w:widowControl/>
        <w:spacing w:before="100" w:beforeAutospacing="1" w:after="100" w:afterAutospacing="1" w:line="432" w:lineRule="auto"/>
        <w:ind w:leftChars="-202" w:left="-424" w:firstLine="400"/>
        <w:jc w:val="center"/>
        <w:rPr>
          <w:rFonts w:ascii="宋体" w:hAnsi="宋体" w:cs="宋体"/>
          <w:kern w:val="0"/>
          <w:sz w:val="20"/>
          <w:szCs w:val="20"/>
        </w:rPr>
      </w:pPr>
      <w:r>
        <w:rPr>
          <w:rFonts w:ascii="宋体" w:hAnsi="宋体" w:cs="宋体"/>
          <w:noProof/>
          <w:kern w:val="0"/>
          <w:sz w:val="20"/>
          <w:szCs w:val="20"/>
        </w:rPr>
        <w:drawing>
          <wp:inline distT="0" distB="0" distL="0" distR="0" wp14:anchorId="5D9B64A9" wp14:editId="2D71A02E">
            <wp:extent cx="3390900" cy="3751580"/>
            <wp:effectExtent l="0" t="0" r="0" b="0"/>
            <wp:docPr id="116" name="图片 116" descr="http://www.yktchina.com/userfiles/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6" descr="http://www.yktchina.com/userfiles/10(7).jpg"/>
                    <pic:cNvPicPr>
                      <a:picLocks noChangeAspect="1" noChangeArrowheads="1"/>
                    </pic:cNvPicPr>
                  </pic:nvPicPr>
                  <pic:blipFill>
                    <a:blip r:embed="rId91" cstate="email"/>
                    <a:srcRect/>
                    <a:stretch>
                      <a:fillRect/>
                    </a:stretch>
                  </pic:blipFill>
                  <pic:spPr>
                    <a:xfrm>
                      <a:off x="0" y="0"/>
                      <a:ext cx="3396659" cy="3758486"/>
                    </a:xfrm>
                    <a:prstGeom prst="rect">
                      <a:avLst/>
                    </a:prstGeom>
                    <a:noFill/>
                    <a:ln w="9525">
                      <a:noFill/>
                      <a:miter lim="800000"/>
                      <a:headEnd/>
                      <a:tailEnd/>
                    </a:ln>
                  </pic:spPr>
                </pic:pic>
              </a:graphicData>
            </a:graphic>
          </wp:inline>
        </w:drawing>
      </w:r>
    </w:p>
    <w:p w14:paraId="591A8B2E" w14:textId="77777777" w:rsidR="00844D45" w:rsidRDefault="00B70436">
      <w:pPr>
        <w:ind w:firstLineChars="0" w:firstLine="0"/>
        <w:rPr>
          <w:szCs w:val="21"/>
        </w:rPr>
      </w:pPr>
      <w:r>
        <w:rPr>
          <w:rFonts w:ascii="Arial" w:hAnsi="Arial" w:cs="Arial"/>
          <w:szCs w:val="21"/>
        </w:rPr>
        <w:t>■</w:t>
      </w:r>
      <w:r>
        <w:rPr>
          <w:szCs w:val="21"/>
        </w:rPr>
        <w:t>校园一卡通平台的第三方系统接口</w:t>
      </w:r>
    </w:p>
    <w:p w14:paraId="6A5A3E26" w14:textId="77777777" w:rsidR="00844D45" w:rsidRDefault="00B70436">
      <w:pPr>
        <w:ind w:firstLineChars="150" w:firstLine="315"/>
        <w:rPr>
          <w:szCs w:val="21"/>
        </w:rPr>
      </w:pPr>
      <w:r>
        <w:rPr>
          <w:szCs w:val="21"/>
        </w:rPr>
        <w:t>一卡通系统平台提供各种灵活的接口，采用通用接口与学校现有的各种系统无缝对接，同时为未来系统提供标准接入方案，有效保障学校的前期投入。</w:t>
      </w:r>
    </w:p>
    <w:p w14:paraId="230F1ADD" w14:textId="77777777" w:rsidR="00844D45" w:rsidRDefault="00B70436">
      <w:pPr>
        <w:keepNext/>
        <w:ind w:leftChars="-135" w:left="-283" w:firstLineChars="150" w:firstLine="315"/>
        <w:jc w:val="center"/>
      </w:pPr>
      <w:r>
        <w:object w:dxaOrig="6573" w:dyaOrig="3984" w14:anchorId="7B1AD70E">
          <v:shape id="_x0000_i1035" type="#_x0000_t75" style="width:328.5pt;height:199.5pt" o:ole="">
            <v:imagedata r:id="rId92" o:title=""/>
          </v:shape>
          <o:OLEObject Type="Embed" ProgID="Visio.Drawing.11" ShapeID="_x0000_i1035" DrawAspect="Content" ObjectID="_1639415542" r:id="rId93"/>
        </w:object>
      </w:r>
    </w:p>
    <w:p w14:paraId="158648B6" w14:textId="77777777" w:rsidR="00844D45" w:rsidRDefault="00B70436">
      <w:pPr>
        <w:keepNext/>
        <w:ind w:leftChars="-135" w:left="-283" w:firstLineChars="150" w:firstLine="271"/>
        <w:jc w:val="center"/>
      </w:pPr>
      <w:r>
        <w:rPr>
          <w:rFonts w:hint="eastAsia"/>
          <w:b/>
          <w:sz w:val="18"/>
          <w:szCs w:val="18"/>
        </w:rPr>
        <w:t>第三方接入示意图</w:t>
      </w:r>
    </w:p>
    <w:p w14:paraId="5BA018FA" w14:textId="77777777" w:rsidR="00844D45" w:rsidRDefault="00B70436">
      <w:pPr>
        <w:ind w:firstLineChars="0" w:firstLine="0"/>
        <w:rPr>
          <w:szCs w:val="21"/>
        </w:rPr>
      </w:pPr>
      <w:r>
        <w:rPr>
          <w:rFonts w:ascii="Arial" w:hAnsi="Arial" w:cs="Arial"/>
          <w:szCs w:val="21"/>
        </w:rPr>
        <w:t>■</w:t>
      </w:r>
      <w:r>
        <w:rPr>
          <w:szCs w:val="21"/>
        </w:rPr>
        <w:t>一卡通照片采集系统</w:t>
      </w:r>
    </w:p>
    <w:p w14:paraId="27EB04C4" w14:textId="77777777" w:rsidR="00844D45" w:rsidRDefault="00B70436">
      <w:pPr>
        <w:ind w:firstLineChars="150" w:firstLine="315"/>
        <w:rPr>
          <w:szCs w:val="21"/>
        </w:rPr>
      </w:pPr>
      <w:r>
        <w:rPr>
          <w:szCs w:val="21"/>
        </w:rPr>
        <w:t>定位于专业的照片采集软件，实现电脑对数码相机、摄像头的实时控制，拍摄的照片直接传入计算机，并通过指定的文件命名方式自动命名照片，保存到本地和上传保存到一卡通身份库，避免大批量拍摄后，照片与人员对不上号的问题。</w:t>
      </w:r>
    </w:p>
    <w:p w14:paraId="7E2293CA" w14:textId="77777777" w:rsidR="00844D45" w:rsidRDefault="00B70436">
      <w:pPr>
        <w:ind w:firstLineChars="0" w:firstLine="0"/>
        <w:rPr>
          <w:szCs w:val="21"/>
        </w:rPr>
      </w:pPr>
      <w:r>
        <w:rPr>
          <w:rFonts w:ascii="Arial" w:hAnsi="Arial" w:cs="Arial"/>
          <w:szCs w:val="21"/>
        </w:rPr>
        <w:t>■</w:t>
      </w:r>
      <w:r>
        <w:rPr>
          <w:szCs w:val="21"/>
        </w:rPr>
        <w:t>一卡通批量发卡系统</w:t>
      </w:r>
    </w:p>
    <w:p w14:paraId="0F8C9C41" w14:textId="77777777" w:rsidR="00844D45" w:rsidRDefault="00B70436">
      <w:pPr>
        <w:ind w:firstLine="420"/>
        <w:rPr>
          <w:szCs w:val="21"/>
        </w:rPr>
      </w:pPr>
      <w:r>
        <w:rPr>
          <w:szCs w:val="21"/>
        </w:rPr>
        <w:t>本系统主要解决打印卡面、写</w:t>
      </w:r>
      <w:r>
        <w:rPr>
          <w:szCs w:val="21"/>
        </w:rPr>
        <w:t>ic</w:t>
      </w:r>
      <w:r>
        <w:rPr>
          <w:szCs w:val="21"/>
        </w:rPr>
        <w:t>芯片、读</w:t>
      </w:r>
      <w:r>
        <w:rPr>
          <w:szCs w:val="21"/>
        </w:rPr>
        <w:t>/</w:t>
      </w:r>
      <w:r>
        <w:rPr>
          <w:szCs w:val="21"/>
        </w:rPr>
        <w:t>写磁条着几个阶段需要人工分步骤完成的问题。用户可以把</w:t>
      </w:r>
      <w:r>
        <w:rPr>
          <w:szCs w:val="21"/>
        </w:rPr>
        <w:t>100</w:t>
      </w:r>
      <w:r>
        <w:rPr>
          <w:szCs w:val="21"/>
        </w:rPr>
        <w:t>张卡片一起放到证卡打印机的放卡槽中，然后用发卡系统进行批量自动完成这三个主要的开卡阶段，不再需要人工干预。</w:t>
      </w:r>
      <w:r>
        <w:rPr>
          <w:rFonts w:hint="eastAsia"/>
          <w:szCs w:val="21"/>
        </w:rPr>
        <w:t>到</w:t>
      </w:r>
      <w:r>
        <w:rPr>
          <w:rFonts w:hint="eastAsia"/>
          <w:szCs w:val="21"/>
        </w:rPr>
        <w:t>2015</w:t>
      </w:r>
      <w:r>
        <w:rPr>
          <w:rFonts w:hint="eastAsia"/>
          <w:szCs w:val="21"/>
        </w:rPr>
        <w:t>年在校人数达到</w:t>
      </w:r>
      <w:r>
        <w:rPr>
          <w:rFonts w:hint="eastAsia"/>
          <w:szCs w:val="21"/>
        </w:rPr>
        <w:t>1.5</w:t>
      </w:r>
      <w:r>
        <w:rPr>
          <w:rFonts w:hint="eastAsia"/>
          <w:szCs w:val="21"/>
        </w:rPr>
        <w:t>万人规模，到</w:t>
      </w:r>
      <w:r>
        <w:rPr>
          <w:rFonts w:hint="eastAsia"/>
          <w:szCs w:val="21"/>
        </w:rPr>
        <w:t>2020</w:t>
      </w:r>
      <w:r>
        <w:rPr>
          <w:rFonts w:hint="eastAsia"/>
          <w:szCs w:val="21"/>
        </w:rPr>
        <w:t>年在校人数达到</w:t>
      </w:r>
      <w:r>
        <w:rPr>
          <w:rFonts w:hint="eastAsia"/>
          <w:szCs w:val="21"/>
        </w:rPr>
        <w:t>2</w:t>
      </w:r>
      <w:r>
        <w:rPr>
          <w:rFonts w:hint="eastAsia"/>
          <w:szCs w:val="21"/>
        </w:rPr>
        <w:t>万人规模。</w:t>
      </w:r>
    </w:p>
    <w:p w14:paraId="2053246F" w14:textId="77777777" w:rsidR="00844D45" w:rsidRDefault="00B70436">
      <w:pPr>
        <w:ind w:firstLine="422"/>
        <w:rPr>
          <w:szCs w:val="21"/>
        </w:rPr>
      </w:pPr>
      <w:r>
        <w:rPr>
          <w:rFonts w:hint="eastAsia"/>
          <w:b/>
          <w:szCs w:val="21"/>
        </w:rPr>
        <w:t>3</w:t>
      </w:r>
      <w:r>
        <w:rPr>
          <w:rFonts w:hint="eastAsia"/>
          <w:b/>
          <w:szCs w:val="21"/>
        </w:rPr>
        <w:t>）</w:t>
      </w:r>
      <w:r>
        <w:rPr>
          <w:b/>
          <w:szCs w:val="21"/>
        </w:rPr>
        <w:t>应用系统</w:t>
      </w:r>
    </w:p>
    <w:p w14:paraId="30A9805B" w14:textId="77777777" w:rsidR="00844D45" w:rsidRDefault="00B70436">
      <w:pPr>
        <w:ind w:firstLineChars="150" w:firstLine="315"/>
        <w:rPr>
          <w:szCs w:val="21"/>
        </w:rPr>
      </w:pPr>
      <w:r>
        <w:rPr>
          <w:rFonts w:hint="eastAsia"/>
          <w:szCs w:val="21"/>
        </w:rPr>
        <w:t>本次设计的巴中中学</w:t>
      </w:r>
      <w:r>
        <w:rPr>
          <w:szCs w:val="21"/>
        </w:rPr>
        <w:t>校园一卡通</w:t>
      </w:r>
      <w:r>
        <w:rPr>
          <w:rFonts w:hint="eastAsia"/>
          <w:szCs w:val="21"/>
        </w:rPr>
        <w:t>系统</w:t>
      </w:r>
      <w:r>
        <w:rPr>
          <w:szCs w:val="21"/>
        </w:rPr>
        <w:t>的各种</w:t>
      </w:r>
      <w:r>
        <w:rPr>
          <w:rFonts w:hint="eastAsia"/>
          <w:szCs w:val="21"/>
        </w:rPr>
        <w:t>业务</w:t>
      </w:r>
      <w:r>
        <w:rPr>
          <w:szCs w:val="21"/>
        </w:rPr>
        <w:t>应用分布在校园各个区域和领域，主要有：</w:t>
      </w:r>
      <w:r>
        <w:rPr>
          <w:szCs w:val="21"/>
        </w:rPr>
        <w:br/>
      </w:r>
      <w:r>
        <w:rPr>
          <w:rFonts w:ascii="Arial" w:hAnsi="Arial" w:cs="Arial"/>
          <w:szCs w:val="21"/>
        </w:rPr>
        <w:t>■</w:t>
      </w:r>
      <w:r>
        <w:rPr>
          <w:rFonts w:ascii="Arial" w:hAnsi="Arial" w:cs="Arial"/>
          <w:szCs w:val="21"/>
        </w:rPr>
        <w:t>消费系统</w:t>
      </w:r>
    </w:p>
    <w:p w14:paraId="71ADE837" w14:textId="77777777" w:rsidR="00844D45" w:rsidRDefault="00B70436">
      <w:pPr>
        <w:ind w:firstLine="420"/>
        <w:rPr>
          <w:szCs w:val="21"/>
        </w:rPr>
      </w:pPr>
      <w:r>
        <w:rPr>
          <w:szCs w:val="21"/>
        </w:rPr>
        <w:t xml:space="preserve">□ </w:t>
      </w:r>
      <w:r>
        <w:rPr>
          <w:szCs w:val="21"/>
        </w:rPr>
        <w:t>餐饮消费系统</w:t>
      </w:r>
    </w:p>
    <w:p w14:paraId="37B278EC" w14:textId="77777777" w:rsidR="00844D45" w:rsidRDefault="00B70436">
      <w:pPr>
        <w:ind w:firstLineChars="150" w:firstLine="315"/>
        <w:rPr>
          <w:szCs w:val="21"/>
        </w:rPr>
      </w:pPr>
      <w:r>
        <w:rPr>
          <w:szCs w:val="21"/>
        </w:rPr>
        <w:t>餐饮管理子系统与一卡通中心平台连接，使用校园卡实现餐饮消费功能。系统的主要功能包括消费扣款、发放补助、现金充值、挂失解挂、报表统计、餐次设定、食谱管理等，同时金融消费信息能够在全系统中实时在线查询。</w:t>
      </w:r>
    </w:p>
    <w:p w14:paraId="54D5C1C9" w14:textId="77777777" w:rsidR="00844D45" w:rsidRDefault="00B70436">
      <w:pPr>
        <w:ind w:firstLine="420"/>
        <w:rPr>
          <w:szCs w:val="21"/>
        </w:rPr>
      </w:pPr>
      <w:r>
        <w:rPr>
          <w:szCs w:val="21"/>
        </w:rPr>
        <w:t xml:space="preserve">□ </w:t>
      </w:r>
      <w:r>
        <w:rPr>
          <w:szCs w:val="21"/>
        </w:rPr>
        <w:t>综合消费管理系统</w:t>
      </w:r>
    </w:p>
    <w:p w14:paraId="277823DF" w14:textId="77777777" w:rsidR="00844D45" w:rsidRDefault="00B70436">
      <w:pPr>
        <w:ind w:firstLineChars="150" w:firstLine="315"/>
        <w:rPr>
          <w:szCs w:val="21"/>
        </w:rPr>
      </w:pPr>
      <w:r>
        <w:rPr>
          <w:szCs w:val="21"/>
        </w:rPr>
        <w:t>本系统适合于校内各种费用的收取，如教材费、水电费、洗浴费、住宿费、体育场地收费、医疗费、上机收费等。提供多种应收规则，如按帐户身份、部门、性别、卡类型、宿舍、</w:t>
      </w:r>
      <w:r>
        <w:rPr>
          <w:szCs w:val="21"/>
        </w:rPr>
        <w:lastRenderedPageBreak/>
        <w:t>其他特征、时段、数量、金额的费用设置、价格设置、费用折扣；支持分期付款、收取滞纳金、预付费等。例如：水控子系统，能够有效节约资源，体现科学管理。</w:t>
      </w:r>
    </w:p>
    <w:p w14:paraId="4704F269" w14:textId="77777777" w:rsidR="00844D45" w:rsidRDefault="00B70436">
      <w:pPr>
        <w:ind w:firstLineChars="0" w:firstLine="0"/>
        <w:rPr>
          <w:rFonts w:ascii="Arial" w:hAnsi="Arial" w:cs="Arial"/>
          <w:szCs w:val="21"/>
        </w:rPr>
      </w:pPr>
      <w:r>
        <w:rPr>
          <w:rFonts w:ascii="Arial" w:hAnsi="Arial" w:cs="Arial"/>
          <w:szCs w:val="21"/>
        </w:rPr>
        <w:t>■</w:t>
      </w:r>
      <w:r>
        <w:rPr>
          <w:rFonts w:ascii="Arial" w:hAnsi="Arial" w:cs="Arial" w:hint="eastAsia"/>
          <w:szCs w:val="21"/>
        </w:rPr>
        <w:t>兼容</w:t>
      </w:r>
      <w:r>
        <w:rPr>
          <w:rFonts w:ascii="Arial" w:hAnsi="Arial" w:cs="Arial"/>
          <w:szCs w:val="21"/>
        </w:rPr>
        <w:t>上机管理系统</w:t>
      </w:r>
    </w:p>
    <w:p w14:paraId="23D47C2A" w14:textId="77777777" w:rsidR="00844D45" w:rsidRDefault="00B70436">
      <w:pPr>
        <w:ind w:firstLine="420"/>
        <w:rPr>
          <w:szCs w:val="21"/>
        </w:rPr>
      </w:pPr>
      <w:r>
        <w:rPr>
          <w:szCs w:val="21"/>
        </w:rPr>
        <w:t xml:space="preserve">□ </w:t>
      </w:r>
      <w:r>
        <w:rPr>
          <w:szCs w:val="21"/>
        </w:rPr>
        <w:t>独特的用户</w:t>
      </w:r>
      <w:r>
        <w:rPr>
          <w:szCs w:val="21"/>
        </w:rPr>
        <w:t>"</w:t>
      </w:r>
      <w:r>
        <w:rPr>
          <w:szCs w:val="21"/>
        </w:rPr>
        <w:t>自助式</w:t>
      </w:r>
      <w:r>
        <w:rPr>
          <w:szCs w:val="21"/>
        </w:rPr>
        <w:t>"</w:t>
      </w:r>
      <w:r>
        <w:rPr>
          <w:szCs w:val="21"/>
        </w:rPr>
        <w:t>管理模式：不需要添加任何附加设备（如</w:t>
      </w:r>
      <w:r>
        <w:rPr>
          <w:szCs w:val="21"/>
        </w:rPr>
        <w:t>IC</w:t>
      </w:r>
      <w:r>
        <w:rPr>
          <w:szCs w:val="21"/>
        </w:rPr>
        <w:t>卡机、磁卡机或条码阅读器），不增加计算中心和用户的额外负担。</w:t>
      </w:r>
    </w:p>
    <w:p w14:paraId="29AC1ED1" w14:textId="77777777" w:rsidR="00844D45" w:rsidRDefault="00B70436">
      <w:pPr>
        <w:ind w:firstLine="420"/>
        <w:rPr>
          <w:szCs w:val="21"/>
        </w:rPr>
      </w:pPr>
      <w:r>
        <w:rPr>
          <w:szCs w:val="21"/>
        </w:rPr>
        <w:t xml:space="preserve">□ </w:t>
      </w:r>
      <w:r>
        <w:rPr>
          <w:szCs w:val="21"/>
        </w:rPr>
        <w:t>管理控制台与刷卡出入验证分离，实现机房无人职守。具有网络管理功能，可对机房的微机远程操作（如遥控上机、下机、强制关机等）。</w:t>
      </w:r>
    </w:p>
    <w:p w14:paraId="4B26FD4F" w14:textId="77777777" w:rsidR="00844D45" w:rsidRDefault="00B70436">
      <w:pPr>
        <w:ind w:firstLineChars="0" w:firstLine="0"/>
        <w:rPr>
          <w:szCs w:val="21"/>
        </w:rPr>
      </w:pPr>
      <w:r>
        <w:rPr>
          <w:rFonts w:ascii="Arial" w:hAnsi="Arial" w:cs="Arial"/>
          <w:szCs w:val="21"/>
        </w:rPr>
        <w:t>■</w:t>
      </w:r>
      <w:r>
        <w:rPr>
          <w:rFonts w:hint="eastAsia"/>
          <w:szCs w:val="21"/>
        </w:rPr>
        <w:t>兼容</w:t>
      </w:r>
      <w:r>
        <w:rPr>
          <w:szCs w:val="21"/>
        </w:rPr>
        <w:t>门禁考勤管理系统</w:t>
      </w:r>
    </w:p>
    <w:p w14:paraId="31D0A12F" w14:textId="77777777" w:rsidR="00844D45" w:rsidRDefault="00B70436">
      <w:pPr>
        <w:ind w:firstLine="420"/>
        <w:rPr>
          <w:szCs w:val="21"/>
        </w:rPr>
      </w:pPr>
      <w:r>
        <w:rPr>
          <w:szCs w:val="21"/>
        </w:rPr>
        <w:t xml:space="preserve">□ </w:t>
      </w:r>
      <w:r>
        <w:rPr>
          <w:szCs w:val="21"/>
        </w:rPr>
        <w:t>通过与一卡通中心平台连接，共享一卡通的数据库，使用校园卡对教工、职工、学生进行考勤，实现计算机管理。为教务提供教师、学生的上课考核情况，为财务提供职工考勤奖罚的数据依据。</w:t>
      </w:r>
    </w:p>
    <w:p w14:paraId="2BC4479D" w14:textId="77777777" w:rsidR="00844D45" w:rsidRDefault="00B70436">
      <w:pPr>
        <w:ind w:firstLine="420"/>
        <w:rPr>
          <w:szCs w:val="21"/>
        </w:rPr>
      </w:pPr>
      <w:r>
        <w:rPr>
          <w:szCs w:val="21"/>
        </w:rPr>
        <w:t xml:space="preserve">□ </w:t>
      </w:r>
      <w:r>
        <w:rPr>
          <w:szCs w:val="21"/>
        </w:rPr>
        <w:t>实现从繁琐的人工管理向方便快捷高效的计算机智能管理转变，使门禁、考勤的全电子化和智能化。</w:t>
      </w:r>
    </w:p>
    <w:p w14:paraId="23FC2D13" w14:textId="77777777" w:rsidR="00844D45" w:rsidRDefault="00B70436">
      <w:pPr>
        <w:ind w:firstLine="420"/>
        <w:rPr>
          <w:szCs w:val="21"/>
        </w:rPr>
      </w:pPr>
      <w:r>
        <w:rPr>
          <w:szCs w:val="21"/>
        </w:rPr>
        <w:t xml:space="preserve">□ </w:t>
      </w:r>
      <w:r>
        <w:rPr>
          <w:szCs w:val="21"/>
        </w:rPr>
        <w:t>直接使用一卡通身份库数据</w:t>
      </w:r>
      <w:r>
        <w:rPr>
          <w:szCs w:val="21"/>
        </w:rPr>
        <w:t>,</w:t>
      </w:r>
      <w:r>
        <w:rPr>
          <w:szCs w:val="21"/>
        </w:rPr>
        <w:t>和一卡通无缝集成；通过</w:t>
      </w:r>
      <w:r>
        <w:rPr>
          <w:szCs w:val="21"/>
        </w:rPr>
        <w:t>WEB</w:t>
      </w:r>
      <w:r>
        <w:rPr>
          <w:szCs w:val="21"/>
        </w:rPr>
        <w:t>服务，查询帐户信息和流水记录。</w:t>
      </w:r>
    </w:p>
    <w:p w14:paraId="1C59FFFB" w14:textId="77777777" w:rsidR="00844D45" w:rsidRDefault="00B70436">
      <w:pPr>
        <w:ind w:firstLine="420"/>
        <w:rPr>
          <w:szCs w:val="21"/>
        </w:rPr>
      </w:pPr>
      <w:r>
        <w:rPr>
          <w:szCs w:val="21"/>
        </w:rPr>
        <w:t xml:space="preserve">□ </w:t>
      </w:r>
      <w:r>
        <w:rPr>
          <w:szCs w:val="21"/>
        </w:rPr>
        <w:t>与一卡通后台数据的实时同步。一卡通后台将某个人的帐户挂失后，门禁系统立即更新本地数据库，不允许该人再通过门禁管理子系统。</w:t>
      </w:r>
    </w:p>
    <w:p w14:paraId="43BDFE00" w14:textId="77777777" w:rsidR="00844D45" w:rsidRDefault="00B70436">
      <w:pPr>
        <w:ind w:firstLineChars="0" w:firstLine="0"/>
        <w:rPr>
          <w:szCs w:val="21"/>
        </w:rPr>
      </w:pPr>
      <w:r>
        <w:rPr>
          <w:rFonts w:ascii="Arial" w:hAnsi="Arial" w:cs="Arial"/>
          <w:szCs w:val="21"/>
        </w:rPr>
        <w:t>■</w:t>
      </w:r>
      <w:r>
        <w:rPr>
          <w:szCs w:val="21"/>
        </w:rPr>
        <w:t>通用场馆管理系统</w:t>
      </w:r>
    </w:p>
    <w:p w14:paraId="6AC61A38" w14:textId="77777777" w:rsidR="00844D45" w:rsidRDefault="00B70436">
      <w:pPr>
        <w:ind w:leftChars="200" w:left="420" w:firstLineChars="0" w:firstLine="0"/>
        <w:rPr>
          <w:szCs w:val="21"/>
        </w:rPr>
      </w:pPr>
      <w:r>
        <w:rPr>
          <w:szCs w:val="21"/>
        </w:rPr>
        <w:t xml:space="preserve">□ </w:t>
      </w:r>
      <w:r>
        <w:rPr>
          <w:szCs w:val="21"/>
        </w:rPr>
        <w:t>用</w:t>
      </w:r>
      <w:r>
        <w:rPr>
          <w:szCs w:val="21"/>
        </w:rPr>
        <w:t>“</w:t>
      </w:r>
      <w:r>
        <w:rPr>
          <w:szCs w:val="21"/>
        </w:rPr>
        <w:t>校园卡</w:t>
      </w:r>
      <w:r>
        <w:rPr>
          <w:szCs w:val="21"/>
        </w:rPr>
        <w:t>”</w:t>
      </w:r>
      <w:r>
        <w:rPr>
          <w:szCs w:val="21"/>
        </w:rPr>
        <w:t>代替</w:t>
      </w:r>
      <w:r>
        <w:rPr>
          <w:szCs w:val="21"/>
        </w:rPr>
        <w:t>“</w:t>
      </w:r>
      <w:r>
        <w:rPr>
          <w:szCs w:val="21"/>
        </w:rPr>
        <w:t>场馆会员证</w:t>
      </w:r>
      <w:r>
        <w:rPr>
          <w:szCs w:val="21"/>
        </w:rPr>
        <w:t>”</w:t>
      </w:r>
      <w:r>
        <w:rPr>
          <w:szCs w:val="21"/>
        </w:rPr>
        <w:t>，用</w:t>
      </w:r>
      <w:r>
        <w:rPr>
          <w:szCs w:val="21"/>
        </w:rPr>
        <w:t>“</w:t>
      </w:r>
      <w:r>
        <w:rPr>
          <w:szCs w:val="21"/>
        </w:rPr>
        <w:t>校园卡收费</w:t>
      </w:r>
      <w:r>
        <w:rPr>
          <w:szCs w:val="21"/>
        </w:rPr>
        <w:t>”</w:t>
      </w:r>
      <w:r>
        <w:rPr>
          <w:szCs w:val="21"/>
        </w:rPr>
        <w:t>代替</w:t>
      </w:r>
      <w:r>
        <w:rPr>
          <w:szCs w:val="21"/>
        </w:rPr>
        <w:t>“</w:t>
      </w:r>
      <w:r>
        <w:rPr>
          <w:szCs w:val="21"/>
        </w:rPr>
        <w:t>现金收费</w:t>
      </w:r>
      <w:r>
        <w:rPr>
          <w:szCs w:val="21"/>
        </w:rPr>
        <w:t>”</w:t>
      </w:r>
      <w:r>
        <w:rPr>
          <w:szCs w:val="21"/>
        </w:rPr>
        <w:t>。</w:t>
      </w:r>
      <w:r>
        <w:rPr>
          <w:szCs w:val="21"/>
        </w:rPr>
        <w:br/>
        <w:t xml:space="preserve">□ </w:t>
      </w:r>
      <w:r>
        <w:rPr>
          <w:szCs w:val="21"/>
        </w:rPr>
        <w:t>基于一卡通平台的身份认证和商务消费的综合管理系统。</w:t>
      </w:r>
      <w:r>
        <w:rPr>
          <w:szCs w:val="21"/>
        </w:rPr>
        <w:br/>
        <w:t xml:space="preserve">□ </w:t>
      </w:r>
      <w:r>
        <w:rPr>
          <w:szCs w:val="21"/>
        </w:rPr>
        <w:t>采用</w:t>
      </w:r>
      <w:r>
        <w:rPr>
          <w:szCs w:val="21"/>
        </w:rPr>
        <w:t>B/S</w:t>
      </w:r>
      <w:r>
        <w:rPr>
          <w:szCs w:val="21"/>
        </w:rPr>
        <w:t>结构，通过第三方代理服务器与一卡通中心连接，做上传流水信息和下载会员信息等交易。</w:t>
      </w:r>
    </w:p>
    <w:p w14:paraId="4CE8B67A" w14:textId="77777777" w:rsidR="00844D45" w:rsidRDefault="00B70436">
      <w:pPr>
        <w:ind w:firstLine="420"/>
        <w:rPr>
          <w:szCs w:val="21"/>
        </w:rPr>
      </w:pPr>
      <w:r>
        <w:rPr>
          <w:szCs w:val="21"/>
        </w:rPr>
        <w:t xml:space="preserve">□ </w:t>
      </w:r>
      <w:r>
        <w:rPr>
          <w:szCs w:val="21"/>
        </w:rPr>
        <w:t>实现学校各类场馆会员管理、收费收取和查询消费流水的各种工作。</w:t>
      </w:r>
    </w:p>
    <w:p w14:paraId="16AD41F6" w14:textId="77777777" w:rsidR="00844D45" w:rsidRDefault="00B70436">
      <w:pPr>
        <w:ind w:firstLineChars="0" w:firstLine="0"/>
        <w:rPr>
          <w:szCs w:val="21"/>
        </w:rPr>
      </w:pPr>
      <w:r>
        <w:rPr>
          <w:rFonts w:ascii="Arial" w:hAnsi="Arial" w:cs="Arial"/>
          <w:szCs w:val="21"/>
        </w:rPr>
        <w:t>■</w:t>
      </w:r>
      <w:r>
        <w:rPr>
          <w:rFonts w:hint="eastAsia"/>
          <w:szCs w:val="21"/>
        </w:rPr>
        <w:t>兼容</w:t>
      </w:r>
      <w:r>
        <w:rPr>
          <w:szCs w:val="21"/>
        </w:rPr>
        <w:t>图书管理系统</w:t>
      </w:r>
    </w:p>
    <w:p w14:paraId="0FC83377" w14:textId="77777777" w:rsidR="00844D45" w:rsidRDefault="00B70436">
      <w:pPr>
        <w:ind w:firstLine="420"/>
        <w:rPr>
          <w:szCs w:val="21"/>
        </w:rPr>
      </w:pPr>
      <w:r>
        <w:rPr>
          <w:szCs w:val="21"/>
        </w:rPr>
        <w:t>图书馆是一卡通系统重要的应用领域之一。一卡通在图书馆管理方面的应用有：</w:t>
      </w:r>
      <w:r>
        <w:rPr>
          <w:rFonts w:hint="eastAsia"/>
          <w:szCs w:val="21"/>
        </w:rPr>
        <w:t>出入门禁、</w:t>
      </w:r>
      <w:r>
        <w:rPr>
          <w:szCs w:val="21"/>
        </w:rPr>
        <w:t>图书借阅管理和图书超期、损坏、丢失等扣款管理、资料检索、复印的收费管理。</w:t>
      </w:r>
    </w:p>
    <w:p w14:paraId="0E6B1F72" w14:textId="77777777" w:rsidR="00844D45" w:rsidRDefault="00B70436">
      <w:pPr>
        <w:ind w:firstLine="420"/>
        <w:rPr>
          <w:szCs w:val="21"/>
        </w:rPr>
      </w:pPr>
      <w:r>
        <w:rPr>
          <w:szCs w:val="21"/>
        </w:rPr>
        <w:t>由于</w:t>
      </w:r>
      <w:r>
        <w:rPr>
          <w:rFonts w:hint="eastAsia"/>
          <w:szCs w:val="21"/>
        </w:rPr>
        <w:t>巴中中学已</w:t>
      </w:r>
      <w:r>
        <w:rPr>
          <w:szCs w:val="21"/>
        </w:rPr>
        <w:t>采用</w:t>
      </w:r>
      <w:r>
        <w:rPr>
          <w:rFonts w:hint="eastAsia"/>
          <w:szCs w:val="21"/>
        </w:rPr>
        <w:t>先进的图书馆</w:t>
      </w:r>
      <w:r>
        <w:rPr>
          <w:szCs w:val="21"/>
        </w:rPr>
        <w:t>管理软件，</w:t>
      </w:r>
      <w:r>
        <w:rPr>
          <w:rFonts w:hint="eastAsia"/>
          <w:szCs w:val="21"/>
        </w:rPr>
        <w:t>在原有系统</w:t>
      </w:r>
      <w:r>
        <w:rPr>
          <w:szCs w:val="21"/>
        </w:rPr>
        <w:t>基础上采用</w:t>
      </w:r>
      <w:r>
        <w:rPr>
          <w:szCs w:val="21"/>
        </w:rPr>
        <w:t>"</w:t>
      </w:r>
      <w:r>
        <w:rPr>
          <w:szCs w:val="21"/>
        </w:rPr>
        <w:t>第三方连接套件</w:t>
      </w:r>
      <w:r>
        <w:rPr>
          <w:szCs w:val="21"/>
        </w:rPr>
        <w:t>"</w:t>
      </w:r>
      <w:r>
        <w:rPr>
          <w:szCs w:val="21"/>
        </w:rPr>
        <w:t>，用通用读卡器取代原读卡器，用校园卡取代条码卡或手工录入，即保证原有系统的正常使用，又可解决投资。</w:t>
      </w:r>
    </w:p>
    <w:p w14:paraId="3EA20945" w14:textId="77777777" w:rsidR="00844D45" w:rsidRDefault="00B70436">
      <w:pPr>
        <w:ind w:firstLine="420"/>
        <w:rPr>
          <w:szCs w:val="21"/>
        </w:rPr>
      </w:pPr>
      <w:r>
        <w:rPr>
          <w:szCs w:val="21"/>
        </w:rPr>
        <w:t>图书馆应用子系统与一卡通系统形成紧密耦合关系，通过网络与一卡通中心数据库实时</w:t>
      </w:r>
      <w:r>
        <w:rPr>
          <w:szCs w:val="21"/>
        </w:rPr>
        <w:lastRenderedPageBreak/>
        <w:t>通讯，达到数据同步，防止非法卡和恶意透支。</w:t>
      </w:r>
    </w:p>
    <w:p w14:paraId="694A6006" w14:textId="77777777" w:rsidR="00844D45" w:rsidRDefault="00B70436">
      <w:pPr>
        <w:ind w:firstLineChars="0" w:firstLine="0"/>
        <w:rPr>
          <w:szCs w:val="21"/>
        </w:rPr>
      </w:pPr>
      <w:r>
        <w:rPr>
          <w:rFonts w:ascii="Arial" w:hAnsi="Arial" w:cs="Arial"/>
          <w:szCs w:val="21"/>
        </w:rPr>
        <w:t>■</w:t>
      </w:r>
      <w:r>
        <w:rPr>
          <w:szCs w:val="21"/>
        </w:rPr>
        <w:t>统一身份认证系统</w:t>
      </w:r>
    </w:p>
    <w:p w14:paraId="6552BCB7" w14:textId="77777777" w:rsidR="00844D45" w:rsidRDefault="00B70436">
      <w:pPr>
        <w:ind w:firstLine="420"/>
        <w:rPr>
          <w:szCs w:val="21"/>
        </w:rPr>
      </w:pPr>
      <w:r>
        <w:rPr>
          <w:szCs w:val="21"/>
        </w:rPr>
        <w:t>实现统一身份认证功能</w:t>
      </w:r>
      <w:r>
        <w:rPr>
          <w:szCs w:val="21"/>
        </w:rPr>
        <w:t>,</w:t>
      </w:r>
      <w:r>
        <w:rPr>
          <w:szCs w:val="21"/>
        </w:rPr>
        <w:t>将现有系统对接到统一身份认证系统中，做到身份统一验证，用户统一维护。</w:t>
      </w:r>
      <w:r>
        <w:rPr>
          <w:szCs w:val="21"/>
        </w:rPr>
        <w:br/>
      </w:r>
      <w:r>
        <w:rPr>
          <w:rFonts w:ascii="Arial" w:hAnsi="Arial" w:cs="Arial"/>
          <w:szCs w:val="21"/>
        </w:rPr>
        <w:t>■</w:t>
      </w:r>
      <w:r>
        <w:rPr>
          <w:szCs w:val="21"/>
        </w:rPr>
        <w:t>注册学籍管理系统</w:t>
      </w:r>
    </w:p>
    <w:p w14:paraId="321E9FF5" w14:textId="77777777" w:rsidR="00844D45" w:rsidRDefault="00B70436">
      <w:pPr>
        <w:ind w:firstLine="420"/>
        <w:rPr>
          <w:szCs w:val="21"/>
        </w:rPr>
      </w:pPr>
      <w:r>
        <w:rPr>
          <w:szCs w:val="21"/>
        </w:rPr>
        <w:t>注册学籍管理系统主要是针对学校学生每年每学期入学时所进行的注册由传统手工执行注册转变为电子注册，即持卡人以刷卡的方式进行注册的数字化平台的一个重要组成部分。同时还兼顾学籍管理的部分功能。</w:t>
      </w:r>
    </w:p>
    <w:p w14:paraId="5BEB4DEC" w14:textId="77777777" w:rsidR="00844D45" w:rsidRDefault="00B70436">
      <w:pPr>
        <w:ind w:firstLineChars="0" w:firstLine="0"/>
        <w:rPr>
          <w:szCs w:val="21"/>
        </w:rPr>
      </w:pPr>
      <w:r>
        <w:rPr>
          <w:rFonts w:ascii="Arial" w:hAnsi="Arial" w:cs="Arial"/>
          <w:szCs w:val="21"/>
        </w:rPr>
        <w:t>■</w:t>
      </w:r>
      <w:r>
        <w:rPr>
          <w:szCs w:val="21"/>
        </w:rPr>
        <w:t>宿舍管理系统</w:t>
      </w:r>
    </w:p>
    <w:p w14:paraId="6D19415B" w14:textId="77777777" w:rsidR="00844D45" w:rsidRDefault="00B70436">
      <w:pPr>
        <w:ind w:firstLine="420"/>
        <w:rPr>
          <w:szCs w:val="21"/>
        </w:rPr>
      </w:pPr>
      <w:r>
        <w:rPr>
          <w:szCs w:val="21"/>
        </w:rPr>
        <w:t>宿舍管理系统主要包括宿舍基础数据管理、宿舍资源信息管理、园区办宿舍分配管理、院系宿舍分配管理、宿舍回收管理、宿舍分配异动管理、宿舍资源查询统计等功能。</w:t>
      </w:r>
    </w:p>
    <w:p w14:paraId="7CED2C1A" w14:textId="77777777" w:rsidR="00844D45" w:rsidRDefault="00B70436">
      <w:pPr>
        <w:ind w:firstLineChars="0" w:firstLine="0"/>
        <w:rPr>
          <w:szCs w:val="21"/>
        </w:rPr>
      </w:pPr>
      <w:r>
        <w:rPr>
          <w:rFonts w:ascii="Arial" w:hAnsi="Arial" w:cs="Arial"/>
          <w:szCs w:val="21"/>
        </w:rPr>
        <w:t>■</w:t>
      </w:r>
      <w:r>
        <w:rPr>
          <w:szCs w:val="21"/>
        </w:rPr>
        <w:t>一卡通通道机系统</w:t>
      </w:r>
    </w:p>
    <w:p w14:paraId="31C1DEF4" w14:textId="77777777" w:rsidR="00844D45" w:rsidRDefault="00B70436">
      <w:pPr>
        <w:ind w:firstLine="420"/>
        <w:rPr>
          <w:szCs w:val="21"/>
        </w:rPr>
      </w:pPr>
      <w:r>
        <w:rPr>
          <w:szCs w:val="21"/>
        </w:rPr>
        <w:t>在图书馆、电子阅览室等公共场所为了控制人员的进出，或者是指允许指定的人员进入的地方，设置通道机，通道机的控制器可以根据用户的需求选择采用白名单方式还是黑名单方式或者是指定名单的方式进行控制，只有符合条件的人员才能够通过通道机。通道机每一次只能够通过一个人，防止跟进。另外通道机管理软件能够统计出进出相关场所的人员数量，并且能够保存相关日志已备特殊情况进行查询。</w:t>
      </w:r>
    </w:p>
    <w:p w14:paraId="7592F3B4" w14:textId="77777777" w:rsidR="00844D45" w:rsidRDefault="00B70436">
      <w:pPr>
        <w:ind w:firstLineChars="0" w:firstLine="0"/>
        <w:rPr>
          <w:szCs w:val="21"/>
        </w:rPr>
      </w:pPr>
      <w:r>
        <w:rPr>
          <w:rFonts w:ascii="Arial" w:hAnsi="Arial" w:cs="Arial"/>
          <w:szCs w:val="21"/>
        </w:rPr>
        <w:t>■</w:t>
      </w:r>
      <w:r>
        <w:rPr>
          <w:szCs w:val="21"/>
        </w:rPr>
        <w:t>一卡通监控系统</w:t>
      </w:r>
    </w:p>
    <w:p w14:paraId="219C4205" w14:textId="77777777" w:rsidR="00844D45" w:rsidRDefault="00B70436">
      <w:pPr>
        <w:ind w:firstLine="420"/>
        <w:rPr>
          <w:szCs w:val="21"/>
        </w:rPr>
      </w:pPr>
      <w:r>
        <w:rPr>
          <w:szCs w:val="21"/>
        </w:rPr>
        <w:t>本系统能够集中管理，即：软硬件统一管理，统一监控，统一报警，实现可控程度最大化，所以采用</w:t>
      </w:r>
      <w:r>
        <w:rPr>
          <w:szCs w:val="21"/>
        </w:rPr>
        <w:t>web</w:t>
      </w:r>
      <w:r>
        <w:rPr>
          <w:szCs w:val="21"/>
        </w:rPr>
        <w:t>应用来实现一卡通的监控系统。可以对学校的一卡通相关的全部应用、硬件终端、</w:t>
      </w:r>
      <w:r>
        <w:rPr>
          <w:szCs w:val="21"/>
        </w:rPr>
        <w:t>POS</w:t>
      </w:r>
      <w:r>
        <w:rPr>
          <w:szCs w:val="21"/>
        </w:rPr>
        <w:t>通过万维网进行监控，并且可以自动报警和手动报警。</w:t>
      </w:r>
    </w:p>
    <w:p w14:paraId="029D7696" w14:textId="77777777" w:rsidR="00844D45" w:rsidRDefault="00B70436">
      <w:pPr>
        <w:ind w:firstLineChars="0" w:firstLine="0"/>
        <w:rPr>
          <w:szCs w:val="21"/>
        </w:rPr>
      </w:pPr>
      <w:r>
        <w:rPr>
          <w:rFonts w:ascii="Arial" w:hAnsi="Arial" w:cs="Arial"/>
          <w:szCs w:val="21"/>
        </w:rPr>
        <w:t>■</w:t>
      </w:r>
      <w:r>
        <w:rPr>
          <w:szCs w:val="21"/>
        </w:rPr>
        <w:t>校园卡与公交卡集成系统</w:t>
      </w:r>
    </w:p>
    <w:p w14:paraId="6DDB17E1" w14:textId="77777777" w:rsidR="00844D45" w:rsidRDefault="00B70436">
      <w:pPr>
        <w:ind w:firstLine="420"/>
        <w:rPr>
          <w:szCs w:val="21"/>
        </w:rPr>
      </w:pPr>
      <w:r>
        <w:rPr>
          <w:szCs w:val="21"/>
        </w:rPr>
        <w:t>实现大一卡通系统向其他行业应用延伸，可以应用于城市公交卡、电话等。</w:t>
      </w:r>
    </w:p>
    <w:p w14:paraId="09300635" w14:textId="77777777" w:rsidR="00844D45" w:rsidRDefault="00B70436">
      <w:pPr>
        <w:ind w:firstLineChars="0" w:firstLine="0"/>
        <w:rPr>
          <w:szCs w:val="21"/>
        </w:rPr>
      </w:pPr>
      <w:r>
        <w:rPr>
          <w:rFonts w:ascii="Arial" w:hAnsi="Arial" w:cs="Arial"/>
          <w:szCs w:val="21"/>
        </w:rPr>
        <w:t>■</w:t>
      </w:r>
      <w:r>
        <w:rPr>
          <w:szCs w:val="21"/>
        </w:rPr>
        <w:t>请销假系统</w:t>
      </w:r>
    </w:p>
    <w:p w14:paraId="126AE637" w14:textId="77777777" w:rsidR="00844D45" w:rsidRDefault="00B70436">
      <w:pPr>
        <w:ind w:firstLine="420"/>
        <w:rPr>
          <w:szCs w:val="21"/>
        </w:rPr>
      </w:pPr>
      <w:r>
        <w:rPr>
          <w:szCs w:val="21"/>
        </w:rPr>
        <w:t>结合门禁系统为封闭式管理提供了一套数字化的管理模式，具有请假申请、审批、统计分析功能。</w:t>
      </w:r>
    </w:p>
    <w:p w14:paraId="2A0E7FFB" w14:textId="77777777" w:rsidR="00844D45" w:rsidRDefault="00B70436">
      <w:pPr>
        <w:ind w:firstLineChars="0" w:firstLine="0"/>
        <w:rPr>
          <w:szCs w:val="21"/>
        </w:rPr>
      </w:pPr>
      <w:r>
        <w:rPr>
          <w:rFonts w:ascii="Arial" w:hAnsi="Arial" w:cs="Arial"/>
          <w:szCs w:val="21"/>
        </w:rPr>
        <w:t>■</w:t>
      </w:r>
      <w:r>
        <w:rPr>
          <w:szCs w:val="21"/>
        </w:rPr>
        <w:t>访客登记系统</w:t>
      </w:r>
    </w:p>
    <w:p w14:paraId="09509C46" w14:textId="77777777" w:rsidR="00844D45" w:rsidRDefault="00B70436">
      <w:pPr>
        <w:ind w:firstLine="420"/>
        <w:rPr>
          <w:szCs w:val="21"/>
        </w:rPr>
      </w:pPr>
      <w:r>
        <w:rPr>
          <w:szCs w:val="21"/>
        </w:rPr>
        <w:t>是实现访客管理、来客登记，完善访客登记制度，实现来客登记电子化的的访客管理系统，自动提取二代身份证信息，简化登记手续，联动门禁、电梯等系统。</w:t>
      </w:r>
    </w:p>
    <w:p w14:paraId="7487E5F8" w14:textId="77777777" w:rsidR="00844D45" w:rsidRDefault="00B70436">
      <w:pPr>
        <w:ind w:firstLineChars="0" w:firstLine="0"/>
        <w:rPr>
          <w:szCs w:val="21"/>
        </w:rPr>
      </w:pPr>
      <w:r>
        <w:rPr>
          <w:rFonts w:ascii="Arial" w:hAnsi="Arial" w:cs="Arial"/>
          <w:szCs w:val="21"/>
        </w:rPr>
        <w:t>■</w:t>
      </w:r>
      <w:r>
        <w:rPr>
          <w:szCs w:val="21"/>
        </w:rPr>
        <w:t>补助发放系统</w:t>
      </w:r>
    </w:p>
    <w:p w14:paraId="1C8E524F" w14:textId="77777777" w:rsidR="00844D45" w:rsidRDefault="00B70436">
      <w:pPr>
        <w:ind w:firstLine="420"/>
        <w:rPr>
          <w:szCs w:val="21"/>
        </w:rPr>
      </w:pPr>
      <w:r>
        <w:rPr>
          <w:szCs w:val="21"/>
        </w:rPr>
        <w:lastRenderedPageBreak/>
        <w:t>以</w:t>
      </w:r>
      <w:r>
        <w:rPr>
          <w:szCs w:val="21"/>
        </w:rPr>
        <w:t>web</w:t>
      </w:r>
      <w:r>
        <w:rPr>
          <w:szCs w:val="21"/>
        </w:rPr>
        <w:t>方式提供一卡通补助发放服务，提供补助发放、统计和查询功能。</w:t>
      </w:r>
    </w:p>
    <w:p w14:paraId="1AF853E1" w14:textId="77777777" w:rsidR="00844D45" w:rsidRDefault="00B70436">
      <w:pPr>
        <w:pStyle w:val="4"/>
      </w:pPr>
      <w:bookmarkStart w:id="192" w:name="_Toc19341"/>
      <w:r>
        <w:rPr>
          <w:rFonts w:hint="eastAsia"/>
        </w:rPr>
        <w:t>6.4.1.3</w:t>
      </w:r>
      <w:r>
        <w:rPr>
          <w:rFonts w:hint="eastAsia"/>
        </w:rPr>
        <w:t>一卡通建设原则</w:t>
      </w:r>
      <w:bookmarkEnd w:id="192"/>
    </w:p>
    <w:p w14:paraId="43B69489" w14:textId="77777777" w:rsidR="00844D45" w:rsidRDefault="00B70436">
      <w:pPr>
        <w:ind w:firstLineChars="0" w:firstLine="420"/>
        <w:rPr>
          <w:szCs w:val="21"/>
        </w:rPr>
      </w:pPr>
      <w:r>
        <w:rPr>
          <w:rFonts w:hint="eastAsia"/>
          <w:szCs w:val="21"/>
        </w:rPr>
        <w:t>1</w:t>
      </w:r>
      <w:r>
        <w:rPr>
          <w:rFonts w:hint="eastAsia"/>
          <w:szCs w:val="21"/>
        </w:rPr>
        <w:t>、一卡通消费建设原则</w:t>
      </w:r>
    </w:p>
    <w:p w14:paraId="4E6D35A5" w14:textId="77777777" w:rsidR="00844D45" w:rsidRDefault="00B70436">
      <w:pPr>
        <w:ind w:firstLineChars="250" w:firstLine="525"/>
      </w:pPr>
      <w:r>
        <w:rPr>
          <w:rFonts w:hint="eastAsia"/>
        </w:rPr>
        <w:t>1</w:t>
      </w:r>
      <w:r>
        <w:rPr>
          <w:rFonts w:hint="eastAsia"/>
        </w:rPr>
        <w:t>）宿舍水、电打卡消费</w:t>
      </w:r>
    </w:p>
    <w:p w14:paraId="4EAFC7AB" w14:textId="77777777" w:rsidR="00844D45" w:rsidRDefault="00B70436">
      <w:pPr>
        <w:ind w:firstLineChars="250" w:firstLine="525"/>
      </w:pPr>
      <w:r>
        <w:rPr>
          <w:rFonts w:hint="eastAsia"/>
        </w:rPr>
        <w:t>在每个宿舍布置智能热水打卡器，学生可打卡获得热水消费；</w:t>
      </w:r>
    </w:p>
    <w:p w14:paraId="488BC4F6" w14:textId="77777777" w:rsidR="00844D45" w:rsidRDefault="00B70436">
      <w:pPr>
        <w:ind w:firstLineChars="250" w:firstLine="525"/>
      </w:pPr>
      <w:r>
        <w:rPr>
          <w:rFonts w:hint="eastAsia"/>
        </w:rPr>
        <w:t>在每个宿舍布置智能电表，实现电子在线抄表，同时通过一卡通打卡缴纳电费；</w:t>
      </w:r>
    </w:p>
    <w:p w14:paraId="350FE30A" w14:textId="77777777" w:rsidR="00844D45" w:rsidRDefault="00B70436">
      <w:pPr>
        <w:ind w:firstLineChars="0" w:firstLine="525"/>
      </w:pPr>
      <w:r>
        <w:rPr>
          <w:rFonts w:hint="eastAsia"/>
        </w:rPr>
        <w:t>2</w:t>
      </w:r>
      <w:r>
        <w:rPr>
          <w:rFonts w:hint="eastAsia"/>
        </w:rPr>
        <w:t>）饭堂打卡消费</w:t>
      </w:r>
    </w:p>
    <w:p w14:paraId="3D85D006" w14:textId="77777777" w:rsidR="00844D45" w:rsidRDefault="00B70436">
      <w:pPr>
        <w:ind w:firstLineChars="0" w:firstLine="525"/>
      </w:pPr>
      <w:r>
        <w:rPr>
          <w:rFonts w:hint="eastAsia"/>
        </w:rPr>
        <w:t>在饭堂的每个窗口布置一卡通打卡器，实现打卡就餐；</w:t>
      </w:r>
    </w:p>
    <w:p w14:paraId="518A4467" w14:textId="77777777" w:rsidR="00844D45" w:rsidRDefault="00B70436">
      <w:pPr>
        <w:ind w:firstLineChars="0" w:firstLine="525"/>
      </w:pPr>
      <w:r>
        <w:rPr>
          <w:rFonts w:hint="eastAsia"/>
        </w:rPr>
        <w:t>3</w:t>
      </w:r>
      <w:r>
        <w:rPr>
          <w:rFonts w:hint="eastAsia"/>
        </w:rPr>
        <w:t>）在校内超市、餐饮等小额打卡消费</w:t>
      </w:r>
    </w:p>
    <w:p w14:paraId="406F1589" w14:textId="77777777" w:rsidR="00844D45" w:rsidRDefault="00B70436">
      <w:pPr>
        <w:ind w:firstLineChars="0" w:firstLine="525"/>
      </w:pPr>
      <w:r>
        <w:rPr>
          <w:rFonts w:hint="eastAsia"/>
        </w:rPr>
        <w:t>在超市、餐饮店等布置一卡通小额消费机，让小额消费更加便捷；</w:t>
      </w:r>
    </w:p>
    <w:p w14:paraId="0099F4C0" w14:textId="77777777" w:rsidR="00844D45" w:rsidRDefault="00B70436">
      <w:pPr>
        <w:ind w:firstLineChars="0" w:firstLine="525"/>
      </w:pPr>
      <w:r>
        <w:rPr>
          <w:rFonts w:hint="eastAsia"/>
        </w:rPr>
        <w:t>4</w:t>
      </w:r>
      <w:r>
        <w:rPr>
          <w:rFonts w:hint="eastAsia"/>
        </w:rPr>
        <w:t>）公交卡、电话卡消费</w:t>
      </w:r>
    </w:p>
    <w:p w14:paraId="2D4F2445" w14:textId="77777777" w:rsidR="00844D45" w:rsidRDefault="00B70436">
      <w:pPr>
        <w:ind w:firstLineChars="0" w:firstLine="525"/>
      </w:pPr>
      <w:r>
        <w:rPr>
          <w:rFonts w:hint="eastAsia"/>
        </w:rPr>
        <w:t>一卡通兼容市民公交卡和电话卡系统，让出行与通信更加高效；</w:t>
      </w:r>
    </w:p>
    <w:p w14:paraId="502F3F96" w14:textId="77777777" w:rsidR="00844D45" w:rsidRDefault="00B70436">
      <w:pPr>
        <w:ind w:firstLineChars="0" w:firstLine="525"/>
      </w:pPr>
      <w:r>
        <w:rPr>
          <w:rFonts w:hint="eastAsia"/>
        </w:rPr>
        <w:t>5</w:t>
      </w:r>
      <w:r>
        <w:rPr>
          <w:rFonts w:hint="eastAsia"/>
        </w:rPr>
        <w:t>）图书馆内扣费</w:t>
      </w:r>
    </w:p>
    <w:p w14:paraId="3FA73EA3" w14:textId="77777777" w:rsidR="00844D45" w:rsidRDefault="00B70436">
      <w:pPr>
        <w:ind w:firstLineChars="0" w:firstLine="525"/>
      </w:pPr>
      <w:r>
        <w:rPr>
          <w:rFonts w:hint="eastAsia"/>
        </w:rPr>
        <w:t>在图书馆布置相应的门禁与读卡器，除了进入电子阅览室身份验证外，还对上机人员进行打卡收费；</w:t>
      </w:r>
    </w:p>
    <w:p w14:paraId="0E1ACCFB" w14:textId="77777777" w:rsidR="00844D45" w:rsidRDefault="00B70436">
      <w:pPr>
        <w:ind w:firstLineChars="0" w:firstLine="525"/>
      </w:pPr>
      <w:r>
        <w:rPr>
          <w:rFonts w:hint="eastAsia"/>
        </w:rPr>
        <w:t>实现借还图书时间超时的罚款打卡收费；</w:t>
      </w:r>
    </w:p>
    <w:p w14:paraId="353683E3" w14:textId="77777777" w:rsidR="00844D45" w:rsidRDefault="00B70436">
      <w:pPr>
        <w:ind w:firstLineChars="0" w:firstLine="525"/>
      </w:pPr>
      <w:r>
        <w:rPr>
          <w:rFonts w:hint="eastAsia"/>
        </w:rPr>
        <w:t>6</w:t>
      </w:r>
      <w:r>
        <w:rPr>
          <w:rFonts w:hint="eastAsia"/>
        </w:rPr>
        <w:t>）各种场馆的收费</w:t>
      </w:r>
    </w:p>
    <w:p w14:paraId="076E78FB" w14:textId="77777777" w:rsidR="00844D45" w:rsidRDefault="00B70436">
      <w:pPr>
        <w:ind w:firstLineChars="0" w:firstLine="525"/>
      </w:pPr>
      <w:r>
        <w:rPr>
          <w:rFonts w:hint="eastAsia"/>
        </w:rPr>
        <w:t>在一些场馆布置一卡通门禁收费机，实现进出场馆的如游泳馆、羽毛球馆、篮球馆等打卡认证消费</w:t>
      </w:r>
    </w:p>
    <w:p w14:paraId="3423DCAC" w14:textId="77777777" w:rsidR="00844D45" w:rsidRDefault="00B70436">
      <w:pPr>
        <w:ind w:firstLineChars="0" w:firstLine="525"/>
        <w:rPr>
          <w:szCs w:val="21"/>
        </w:rPr>
      </w:pPr>
      <w:r>
        <w:rPr>
          <w:rFonts w:hint="eastAsia"/>
          <w:szCs w:val="21"/>
        </w:rPr>
        <w:t>2</w:t>
      </w:r>
      <w:r>
        <w:rPr>
          <w:rFonts w:hint="eastAsia"/>
          <w:szCs w:val="21"/>
        </w:rPr>
        <w:t>、一卡通门禁建设原则</w:t>
      </w:r>
    </w:p>
    <w:p w14:paraId="5ED581C2" w14:textId="77777777" w:rsidR="00844D45" w:rsidRDefault="00B70436">
      <w:pPr>
        <w:ind w:firstLineChars="0" w:firstLine="525"/>
        <w:rPr>
          <w:szCs w:val="21"/>
        </w:rPr>
      </w:pPr>
      <w:r>
        <w:rPr>
          <w:rFonts w:hint="eastAsia"/>
          <w:szCs w:val="21"/>
        </w:rPr>
        <w:t>1</w:t>
      </w:r>
      <w:r>
        <w:rPr>
          <w:rFonts w:hint="eastAsia"/>
          <w:szCs w:val="21"/>
        </w:rPr>
        <w:t>）每栋宿舍楼出入口布置一定的门禁，实现宿舍人员的出入认证，同时可以按需设置门禁限制的时间；</w:t>
      </w:r>
    </w:p>
    <w:p w14:paraId="3FDFD00F" w14:textId="77777777" w:rsidR="00844D45" w:rsidRDefault="00B70436">
      <w:pPr>
        <w:ind w:firstLineChars="0" w:firstLine="525"/>
        <w:rPr>
          <w:szCs w:val="21"/>
        </w:rPr>
      </w:pPr>
      <w:r>
        <w:rPr>
          <w:rFonts w:hint="eastAsia"/>
          <w:szCs w:val="21"/>
        </w:rPr>
        <w:t>2</w:t>
      </w:r>
      <w:r>
        <w:rPr>
          <w:rFonts w:hint="eastAsia"/>
          <w:szCs w:val="21"/>
        </w:rPr>
        <w:t>）办公楼里布置相应的门禁读卡器，实现在校职工的出入管理；</w:t>
      </w:r>
    </w:p>
    <w:p w14:paraId="083DAE76" w14:textId="77777777" w:rsidR="00844D45" w:rsidRDefault="00B70436">
      <w:pPr>
        <w:ind w:firstLineChars="0" w:firstLine="525"/>
        <w:rPr>
          <w:szCs w:val="21"/>
        </w:rPr>
      </w:pPr>
      <w:r>
        <w:rPr>
          <w:rFonts w:hint="eastAsia"/>
          <w:szCs w:val="21"/>
        </w:rPr>
        <w:t>3</w:t>
      </w:r>
      <w:r>
        <w:rPr>
          <w:rFonts w:hint="eastAsia"/>
          <w:szCs w:val="21"/>
        </w:rPr>
        <w:t>）教学楼里面教室、机房、实验室等设置门禁认证；</w:t>
      </w:r>
    </w:p>
    <w:p w14:paraId="415AA4A2" w14:textId="77777777" w:rsidR="00844D45" w:rsidRDefault="00B70436">
      <w:pPr>
        <w:ind w:firstLineChars="0" w:firstLine="525"/>
        <w:rPr>
          <w:szCs w:val="21"/>
        </w:rPr>
      </w:pPr>
      <w:r>
        <w:rPr>
          <w:rFonts w:hint="eastAsia"/>
          <w:szCs w:val="21"/>
        </w:rPr>
        <w:t>4</w:t>
      </w:r>
      <w:r>
        <w:rPr>
          <w:rFonts w:hint="eastAsia"/>
          <w:szCs w:val="21"/>
        </w:rPr>
        <w:t>）校内各类场馆如游泳馆、篮球馆、羽毛球馆、足球馆等设置门禁认证，同时兼容收费功能；</w:t>
      </w:r>
    </w:p>
    <w:p w14:paraId="4D6AA46E" w14:textId="77777777" w:rsidR="00844D45" w:rsidRDefault="00B70436">
      <w:pPr>
        <w:pStyle w:val="3"/>
      </w:pPr>
      <w:bookmarkStart w:id="193" w:name="_Toc10833"/>
      <w:r>
        <w:rPr>
          <w:rFonts w:hint="eastAsia"/>
        </w:rPr>
        <w:lastRenderedPageBreak/>
        <w:t>6.4.2</w:t>
      </w:r>
      <w:r>
        <w:rPr>
          <w:rFonts w:hint="eastAsia"/>
        </w:rPr>
        <w:t>数字图书馆</w:t>
      </w:r>
      <w:bookmarkEnd w:id="193"/>
    </w:p>
    <w:p w14:paraId="0F32F80A" w14:textId="77777777" w:rsidR="00844D45" w:rsidRDefault="00B70436">
      <w:pPr>
        <w:pStyle w:val="4"/>
      </w:pPr>
      <w:bookmarkStart w:id="194" w:name="_Toc24049"/>
      <w:r>
        <w:rPr>
          <w:rFonts w:hint="eastAsia"/>
        </w:rPr>
        <w:t>6.4.2.1</w:t>
      </w:r>
      <w:r>
        <w:rPr>
          <w:rFonts w:hint="eastAsia"/>
        </w:rPr>
        <w:t>系统概述</w:t>
      </w:r>
      <w:bookmarkEnd w:id="194"/>
    </w:p>
    <w:p w14:paraId="31625693" w14:textId="77777777" w:rsidR="00844D45" w:rsidRDefault="00B70436">
      <w:pPr>
        <w:ind w:firstLine="420"/>
        <w:rPr>
          <w:szCs w:val="21"/>
        </w:rPr>
      </w:pPr>
      <w:r>
        <w:rPr>
          <w:rFonts w:hint="eastAsia"/>
          <w:szCs w:val="21"/>
        </w:rPr>
        <w:t>建设有先进的数字图书馆管理系统，通过</w:t>
      </w:r>
      <w:r>
        <w:rPr>
          <w:rFonts w:hint="eastAsia"/>
          <w:szCs w:val="21"/>
        </w:rPr>
        <w:t>RFID</w:t>
      </w:r>
      <w:r>
        <w:rPr>
          <w:rFonts w:hint="eastAsia"/>
          <w:szCs w:val="21"/>
        </w:rPr>
        <w:t>技术实现将图书位置定位至书架的固定层。图书馆内建设有自助借阅、自助还书系统。图书馆可使用二代身份证作认证。本次针对巴中中学的数字图书馆建设，建议可以对图书馆管理系统实现以下功能：</w:t>
      </w:r>
    </w:p>
    <w:p w14:paraId="24A00F0F" w14:textId="77777777" w:rsidR="00844D45" w:rsidRDefault="00B70436">
      <w:pPr>
        <w:ind w:firstLine="420"/>
        <w:rPr>
          <w:szCs w:val="21"/>
        </w:rPr>
      </w:pPr>
      <w:r>
        <w:rPr>
          <w:rFonts w:hint="eastAsia"/>
          <w:szCs w:val="21"/>
        </w:rPr>
        <w:t>1</w:t>
      </w:r>
      <w:r>
        <w:rPr>
          <w:rFonts w:hint="eastAsia"/>
          <w:szCs w:val="21"/>
        </w:rPr>
        <w:t>、一卡通门禁认证，在系统上与二代身份证兼容认证；</w:t>
      </w:r>
    </w:p>
    <w:p w14:paraId="2B6E7B22" w14:textId="77777777" w:rsidR="00844D45" w:rsidRDefault="00B70436">
      <w:pPr>
        <w:ind w:firstLine="420"/>
        <w:rPr>
          <w:szCs w:val="21"/>
        </w:rPr>
      </w:pPr>
      <w:r>
        <w:rPr>
          <w:rFonts w:hint="eastAsia"/>
          <w:szCs w:val="21"/>
        </w:rPr>
        <w:t>2</w:t>
      </w:r>
      <w:r>
        <w:rPr>
          <w:rFonts w:hint="eastAsia"/>
          <w:szCs w:val="21"/>
        </w:rPr>
        <w:t>、一卡通借、还书身份认证；</w:t>
      </w:r>
    </w:p>
    <w:p w14:paraId="4876822C" w14:textId="77777777" w:rsidR="00844D45" w:rsidRDefault="00B70436">
      <w:pPr>
        <w:ind w:firstLine="420"/>
        <w:rPr>
          <w:szCs w:val="21"/>
        </w:rPr>
      </w:pPr>
      <w:r>
        <w:rPr>
          <w:rFonts w:hint="eastAsia"/>
          <w:szCs w:val="21"/>
        </w:rPr>
        <w:t>3</w:t>
      </w:r>
      <w:r>
        <w:rPr>
          <w:rFonts w:hint="eastAsia"/>
          <w:szCs w:val="21"/>
        </w:rPr>
        <w:t>、一卡通电子阅览室身份认证；</w:t>
      </w:r>
    </w:p>
    <w:p w14:paraId="056C9C04" w14:textId="77777777" w:rsidR="00844D45" w:rsidRDefault="00B70436">
      <w:pPr>
        <w:ind w:firstLine="420"/>
        <w:rPr>
          <w:szCs w:val="21"/>
        </w:rPr>
      </w:pPr>
      <w:r>
        <w:rPr>
          <w:rFonts w:hint="eastAsia"/>
          <w:szCs w:val="21"/>
        </w:rPr>
        <w:t>4</w:t>
      </w:r>
      <w:r>
        <w:rPr>
          <w:rFonts w:hint="eastAsia"/>
          <w:szCs w:val="21"/>
        </w:rPr>
        <w:t>、在办公区与教学区设立自助借、还机系统，并提供网络图书预约服务；</w:t>
      </w:r>
    </w:p>
    <w:p w14:paraId="32AA0A9D" w14:textId="77777777" w:rsidR="00844D45" w:rsidRDefault="00B70436">
      <w:pPr>
        <w:ind w:firstLine="420"/>
        <w:rPr>
          <w:szCs w:val="21"/>
        </w:rPr>
      </w:pPr>
      <w:r>
        <w:rPr>
          <w:rFonts w:hint="eastAsia"/>
          <w:szCs w:val="21"/>
        </w:rPr>
        <w:t>5</w:t>
      </w:r>
      <w:r>
        <w:rPr>
          <w:rFonts w:hint="eastAsia"/>
          <w:szCs w:val="21"/>
        </w:rPr>
        <w:t>、建立手机移动图书馆，提供无偿电子图书阅读</w:t>
      </w:r>
    </w:p>
    <w:p w14:paraId="4065F59D" w14:textId="77777777" w:rsidR="00844D45" w:rsidRDefault="00B70436">
      <w:pPr>
        <w:pStyle w:val="4"/>
      </w:pPr>
      <w:bookmarkStart w:id="195" w:name="_Toc10877"/>
      <w:r>
        <w:rPr>
          <w:rFonts w:hint="eastAsia"/>
        </w:rPr>
        <w:t>6.4.2.2</w:t>
      </w:r>
      <w:r>
        <w:rPr>
          <w:rFonts w:hint="eastAsia"/>
        </w:rPr>
        <w:t>系统介绍</w:t>
      </w:r>
      <w:bookmarkEnd w:id="195"/>
    </w:p>
    <w:p w14:paraId="228C53F1" w14:textId="77777777" w:rsidR="00844D45" w:rsidRDefault="00B70436">
      <w:pPr>
        <w:ind w:firstLine="420"/>
      </w:pPr>
      <w:r>
        <w:rPr>
          <w:rFonts w:hint="eastAsia"/>
        </w:rPr>
        <w:t>数字图书馆系统模块包含出入口一卡通门禁认证器、读者自助借阅系统、馆员工作站读取器、便携式馆藏点检器、智能流通标签转换连接工作站、读者自助还书系统、手机移动图书馆、智能安全监测系统、应用服务器及校园借阅信息提示器。整个图书馆</w:t>
      </w:r>
      <w:r>
        <w:rPr>
          <w:rFonts w:hint="eastAsia"/>
        </w:rPr>
        <w:t>RFID</w:t>
      </w:r>
      <w:r>
        <w:rPr>
          <w:rFonts w:hint="eastAsia"/>
        </w:rPr>
        <w:t>智能馆藏系统应用软件包括：智能流通标签初始化转换系统、管员工作站应用功能集成系统、读者自助借阅系统、读者自助还书系统、手持设备查询、顺架及盘点系统、安全通道门系统。</w:t>
      </w:r>
    </w:p>
    <w:p w14:paraId="7C7CF819" w14:textId="77777777" w:rsidR="00844D45" w:rsidRDefault="00B70436">
      <w:pPr>
        <w:ind w:firstLine="420"/>
      </w:pPr>
      <w:r>
        <w:rPr>
          <w:rFonts w:hint="eastAsia"/>
        </w:rPr>
        <w:t>数字图书馆采用更高、更先进的管理模式，对人力资源进行合理配置，将低层次服务转变为高层次服务，简化人工作业，节约时间和成本。数字图书馆采用更文明、更人性化的服务，采用更个性化的定制服务，随时随地的还书服务也是服务质量提高的一种体现。</w:t>
      </w:r>
    </w:p>
    <w:p w14:paraId="6146D615" w14:textId="77777777" w:rsidR="00844D45" w:rsidRDefault="00B70436">
      <w:pPr>
        <w:pStyle w:val="4"/>
      </w:pPr>
      <w:bookmarkStart w:id="196" w:name="_Toc18692"/>
      <w:r>
        <w:rPr>
          <w:rFonts w:hint="eastAsia"/>
        </w:rPr>
        <w:t>6.4.2.3</w:t>
      </w:r>
      <w:r>
        <w:rPr>
          <w:rFonts w:hint="eastAsia"/>
        </w:rPr>
        <w:t>系统组成</w:t>
      </w:r>
      <w:bookmarkEnd w:id="196"/>
    </w:p>
    <w:p w14:paraId="758FDF55" w14:textId="77777777" w:rsidR="00844D45" w:rsidRDefault="00B70436">
      <w:pPr>
        <w:ind w:firstLine="420"/>
      </w:pPr>
      <w:r>
        <w:rPr>
          <w:rFonts w:hint="eastAsia"/>
        </w:rPr>
        <w:t xml:space="preserve">1. </w:t>
      </w:r>
      <w:r>
        <w:rPr>
          <w:rFonts w:hint="eastAsia"/>
        </w:rPr>
        <w:t>无线射频（</w:t>
      </w:r>
      <w:r>
        <w:rPr>
          <w:rFonts w:hint="eastAsia"/>
        </w:rPr>
        <w:t>RFID</w:t>
      </w:r>
      <w:r>
        <w:rPr>
          <w:rFonts w:hint="eastAsia"/>
        </w:rPr>
        <w:t>）图书标签</w:t>
      </w:r>
    </w:p>
    <w:p w14:paraId="2B77BBD0" w14:textId="77777777" w:rsidR="00844D45" w:rsidRDefault="00B70436">
      <w:pPr>
        <w:ind w:firstLine="420"/>
      </w:pPr>
      <w:r>
        <w:rPr>
          <w:rFonts w:hint="eastAsia"/>
        </w:rPr>
        <w:t>RFID</w:t>
      </w:r>
      <w:r>
        <w:rPr>
          <w:rFonts w:hint="eastAsia"/>
        </w:rPr>
        <w:t>技术的发展，使得非常薄小的芯片可以嵌入粘性标贴中，标贴非常容易地固定在书本上，这一发展配合图书馆信息系统，为创造数字化、自动化的图书馆提供了非常美好的机会。</w:t>
      </w:r>
      <w:r>
        <w:rPr>
          <w:rFonts w:hint="eastAsia"/>
        </w:rPr>
        <w:t>13.56MHZ</w:t>
      </w:r>
      <w:r>
        <w:rPr>
          <w:rFonts w:hint="eastAsia"/>
        </w:rPr>
        <w:t>系统特点：高品质及大容量的芯片数据存储空间可以将每一本书的信息存储在里面，这些数据可以不经过视线也不需要直接接触，在</w:t>
      </w:r>
      <w:r>
        <w:rPr>
          <w:rFonts w:hint="eastAsia"/>
        </w:rPr>
        <w:t>0.05</w:t>
      </w:r>
      <w:r>
        <w:rPr>
          <w:rFonts w:hint="eastAsia"/>
        </w:rPr>
        <w:t>米到</w:t>
      </w:r>
      <w:r>
        <w:rPr>
          <w:rFonts w:hint="eastAsia"/>
        </w:rPr>
        <w:t>1.2</w:t>
      </w:r>
      <w:r>
        <w:rPr>
          <w:rFonts w:hint="eastAsia"/>
        </w:rPr>
        <w:t>米的范围内读和写；</w:t>
      </w:r>
      <w:r>
        <w:rPr>
          <w:rFonts w:hint="eastAsia"/>
        </w:rPr>
        <w:lastRenderedPageBreak/>
        <w:t>无线射频（</w:t>
      </w:r>
      <w:r>
        <w:rPr>
          <w:rFonts w:hint="eastAsia"/>
        </w:rPr>
        <w:t>RFID</w:t>
      </w:r>
      <w:r>
        <w:rPr>
          <w:rFonts w:hint="eastAsia"/>
        </w:rPr>
        <w:t>）标签稳定和可靠；可以使用</w:t>
      </w:r>
      <w:r>
        <w:rPr>
          <w:rFonts w:hint="eastAsia"/>
        </w:rPr>
        <w:t>10</w:t>
      </w:r>
      <w:r>
        <w:rPr>
          <w:rFonts w:hint="eastAsia"/>
        </w:rPr>
        <w:t>年以上，温度、光线、不会对使用产生影响，即使标签脏、表面磨损也不会对使用构成影响。标签可写入的信息：图书身份（</w:t>
      </w:r>
      <w:r>
        <w:rPr>
          <w:rFonts w:hint="eastAsia"/>
        </w:rPr>
        <w:t xml:space="preserve">ID </w:t>
      </w:r>
      <w:r>
        <w:rPr>
          <w:rFonts w:hint="eastAsia"/>
        </w:rPr>
        <w:t>号码）；图书信息（书名、索书号等）；所属图书馆身份；所属书架信息；借阅者信息；借阅日期；更多其他内容。</w:t>
      </w:r>
    </w:p>
    <w:p w14:paraId="2B6CDED3" w14:textId="77777777" w:rsidR="00844D45" w:rsidRDefault="00B70436">
      <w:pPr>
        <w:ind w:firstLine="420"/>
      </w:pPr>
      <w:r>
        <w:rPr>
          <w:rFonts w:hint="eastAsia"/>
        </w:rPr>
        <w:t xml:space="preserve">2. </w:t>
      </w:r>
      <w:r>
        <w:rPr>
          <w:rFonts w:hint="eastAsia"/>
        </w:rPr>
        <w:t>智能安全检测系统</w:t>
      </w:r>
    </w:p>
    <w:p w14:paraId="0AAD0A57" w14:textId="77777777" w:rsidR="00844D45" w:rsidRDefault="00B70436">
      <w:pPr>
        <w:ind w:firstLine="420"/>
      </w:pPr>
      <w:r>
        <w:rPr>
          <w:rFonts w:hint="eastAsia"/>
        </w:rPr>
        <w:t>功能描述：使用一卡通进行人员出入门禁的安全认证，同时检测是否有遗漏处理的图书带出；具有声音、灯光提示报警功能。</w:t>
      </w:r>
    </w:p>
    <w:p w14:paraId="2B725C3C" w14:textId="77777777" w:rsidR="00844D45" w:rsidRDefault="00B70436">
      <w:pPr>
        <w:ind w:firstLine="420"/>
      </w:pPr>
      <w:r>
        <w:rPr>
          <w:rFonts w:hint="eastAsia"/>
        </w:rPr>
        <w:t xml:space="preserve">3. </w:t>
      </w:r>
      <w:r>
        <w:rPr>
          <w:rFonts w:hint="eastAsia"/>
        </w:rPr>
        <w:t>借阅信息提示系统</w:t>
      </w:r>
    </w:p>
    <w:p w14:paraId="5D493F37" w14:textId="77777777" w:rsidR="00844D45" w:rsidRDefault="00B70436">
      <w:pPr>
        <w:ind w:firstLine="420"/>
      </w:pPr>
      <w:r>
        <w:rPr>
          <w:rFonts w:hint="eastAsia"/>
        </w:rPr>
        <w:t>功能描述：使用一卡通认证可快速查询图书借阅时间信息；设备可独立工作；可在校园各处部署。</w:t>
      </w:r>
    </w:p>
    <w:p w14:paraId="5E0AFD84" w14:textId="77777777" w:rsidR="00844D45" w:rsidRDefault="00B70436">
      <w:pPr>
        <w:ind w:firstLine="420"/>
      </w:pPr>
      <w:r>
        <w:rPr>
          <w:rFonts w:hint="eastAsia"/>
        </w:rPr>
        <w:t xml:space="preserve">4. </w:t>
      </w:r>
      <w:r>
        <w:rPr>
          <w:rFonts w:hint="eastAsia"/>
        </w:rPr>
        <w:t>便携式馆藏点检系统</w:t>
      </w:r>
    </w:p>
    <w:p w14:paraId="66AC974E" w14:textId="77777777" w:rsidR="00844D45" w:rsidRDefault="00B70436">
      <w:pPr>
        <w:ind w:firstLine="420"/>
      </w:pPr>
      <w:r>
        <w:rPr>
          <w:rFonts w:hint="eastAsia"/>
        </w:rPr>
        <w:t>功能描述：支持图书快速查找、顺架功能；支持盘点业务的快速数据采集；具备数据备份和恢复功能，可离线工作。</w:t>
      </w:r>
    </w:p>
    <w:p w14:paraId="063569D3" w14:textId="77777777" w:rsidR="00844D45" w:rsidRDefault="00B70436">
      <w:pPr>
        <w:ind w:firstLine="420"/>
      </w:pPr>
      <w:r>
        <w:rPr>
          <w:rFonts w:hint="eastAsia"/>
        </w:rPr>
        <w:t xml:space="preserve">5. </w:t>
      </w:r>
      <w:r>
        <w:rPr>
          <w:rFonts w:hint="eastAsia"/>
        </w:rPr>
        <w:t>标签转换系统</w:t>
      </w:r>
    </w:p>
    <w:p w14:paraId="4A297900" w14:textId="77777777" w:rsidR="00844D45" w:rsidRDefault="00B70436">
      <w:pPr>
        <w:ind w:firstLine="420"/>
      </w:pPr>
      <w:r>
        <w:rPr>
          <w:rFonts w:hint="eastAsia"/>
        </w:rPr>
        <w:t>功能描述：条码信息扫描与</w:t>
      </w:r>
      <w:r>
        <w:rPr>
          <w:rFonts w:hint="eastAsia"/>
        </w:rPr>
        <w:t xml:space="preserve"> RFID </w:t>
      </w:r>
      <w:r>
        <w:rPr>
          <w:rFonts w:hint="eastAsia"/>
        </w:rPr>
        <w:t>标签信息写入同时自动完成；无线移动方式的设计使标签转换作业能在各书架前完成；支持可选的标签数据加密。</w:t>
      </w:r>
    </w:p>
    <w:p w14:paraId="3413DB6E" w14:textId="77777777" w:rsidR="00844D45" w:rsidRDefault="00B70436">
      <w:pPr>
        <w:ind w:firstLine="420"/>
      </w:pPr>
      <w:r>
        <w:rPr>
          <w:rFonts w:hint="eastAsia"/>
        </w:rPr>
        <w:t xml:space="preserve">6. </w:t>
      </w:r>
      <w:r>
        <w:rPr>
          <w:rFonts w:hint="eastAsia"/>
        </w:rPr>
        <w:t>馆员工作站</w:t>
      </w:r>
    </w:p>
    <w:p w14:paraId="78D5CA0C" w14:textId="77777777" w:rsidR="00844D45" w:rsidRDefault="00B70436">
      <w:pPr>
        <w:ind w:firstLine="420"/>
      </w:pPr>
      <w:r>
        <w:rPr>
          <w:rFonts w:hint="eastAsia"/>
        </w:rPr>
        <w:t>功能描述：在线设备的实时监控管理；为读者提供更多更好的增值服务；辅助业务处理；提供条码处理兼容功能。</w:t>
      </w:r>
    </w:p>
    <w:p w14:paraId="3CB52C50" w14:textId="77777777" w:rsidR="00844D45" w:rsidRDefault="00B70436">
      <w:pPr>
        <w:ind w:firstLine="420"/>
      </w:pPr>
      <w:r>
        <w:rPr>
          <w:rFonts w:hint="eastAsia"/>
        </w:rPr>
        <w:t xml:space="preserve">7. </w:t>
      </w:r>
      <w:r>
        <w:rPr>
          <w:rFonts w:hint="eastAsia"/>
        </w:rPr>
        <w:t>自助还书系统</w:t>
      </w:r>
    </w:p>
    <w:p w14:paraId="0D71DFF1" w14:textId="77777777" w:rsidR="00844D45" w:rsidRDefault="00B70436">
      <w:pPr>
        <w:ind w:firstLine="420"/>
      </w:pPr>
      <w:r>
        <w:rPr>
          <w:rFonts w:hint="eastAsia"/>
        </w:rPr>
        <w:t>功能描述：读者可自主还书操作；可在校园各处部署特别是在办公楼宇教学楼处，还书便捷；提供</w:t>
      </w:r>
      <w:r>
        <w:rPr>
          <w:rFonts w:hint="eastAsia"/>
        </w:rPr>
        <w:t xml:space="preserve"> 7</w:t>
      </w:r>
      <w:r>
        <w:rPr>
          <w:rFonts w:hint="eastAsia"/>
        </w:rPr>
        <w:t>×</w:t>
      </w:r>
      <w:r>
        <w:rPr>
          <w:rFonts w:hint="eastAsia"/>
        </w:rPr>
        <w:t xml:space="preserve">24 </w:t>
      </w:r>
      <w:r>
        <w:rPr>
          <w:rFonts w:hint="eastAsia"/>
        </w:rPr>
        <w:t>小时还书服务可能；人性化的错作提示；可打印还书凭条。</w:t>
      </w:r>
    </w:p>
    <w:p w14:paraId="64A8E316" w14:textId="77777777" w:rsidR="00844D45" w:rsidRDefault="00B70436">
      <w:pPr>
        <w:ind w:firstLine="420"/>
      </w:pPr>
      <w:r>
        <w:rPr>
          <w:rFonts w:hint="eastAsia"/>
        </w:rPr>
        <w:t>8.</w:t>
      </w:r>
      <w:r>
        <w:rPr>
          <w:rFonts w:hint="eastAsia"/>
        </w:rPr>
        <w:t>电子阅览室认证系统</w:t>
      </w:r>
    </w:p>
    <w:p w14:paraId="3E1CA839" w14:textId="77777777" w:rsidR="00844D45" w:rsidRDefault="00B70436">
      <w:pPr>
        <w:ind w:firstLine="420"/>
      </w:pPr>
      <w:r>
        <w:rPr>
          <w:rFonts w:hint="eastAsia"/>
        </w:rPr>
        <w:t>功能描述：使用一卡通认证，可实现快速认证登记，实现电子化管理。</w:t>
      </w:r>
    </w:p>
    <w:p w14:paraId="6C6E5564" w14:textId="77777777" w:rsidR="00844D45" w:rsidRDefault="00B70436">
      <w:pPr>
        <w:pStyle w:val="3"/>
      </w:pPr>
      <w:bookmarkStart w:id="197" w:name="_Toc29081"/>
      <w:r>
        <w:rPr>
          <w:rFonts w:hint="eastAsia"/>
        </w:rPr>
        <w:t>6.4.3</w:t>
      </w:r>
      <w:r>
        <w:rPr>
          <w:rFonts w:hint="eastAsia"/>
        </w:rPr>
        <w:t>校园电视广播</w:t>
      </w:r>
      <w:bookmarkEnd w:id="197"/>
    </w:p>
    <w:p w14:paraId="5FCED07E" w14:textId="77777777" w:rsidR="00844D45" w:rsidRDefault="00B70436">
      <w:pPr>
        <w:pStyle w:val="4"/>
      </w:pPr>
      <w:bookmarkStart w:id="198" w:name="_Toc31050"/>
      <w:r>
        <w:rPr>
          <w:rFonts w:hint="eastAsia"/>
        </w:rPr>
        <w:t>6.4.3.1</w:t>
      </w:r>
      <w:r>
        <w:rPr>
          <w:rFonts w:hint="eastAsia"/>
        </w:rPr>
        <w:t>有线电视系统</w:t>
      </w:r>
      <w:bookmarkEnd w:id="198"/>
    </w:p>
    <w:p w14:paraId="1C2152A9" w14:textId="77777777" w:rsidR="00844D45" w:rsidRDefault="00B70436">
      <w:pPr>
        <w:pStyle w:val="11"/>
        <w:numPr>
          <w:ilvl w:val="0"/>
          <w:numId w:val="69"/>
        </w:numPr>
        <w:ind w:left="0" w:firstLineChars="0" w:firstLine="426"/>
        <w:rPr>
          <w:b/>
        </w:rPr>
      </w:pPr>
      <w:bookmarkStart w:id="199" w:name="_Toc262149563"/>
      <w:bookmarkEnd w:id="199"/>
      <w:r>
        <w:rPr>
          <w:b/>
        </w:rPr>
        <w:t>概述</w:t>
      </w:r>
    </w:p>
    <w:p w14:paraId="456CCB8D" w14:textId="77777777" w:rsidR="00844D45" w:rsidRDefault="00B70436">
      <w:pPr>
        <w:ind w:firstLine="420"/>
      </w:pPr>
      <w:r>
        <w:lastRenderedPageBreak/>
        <w:t>随着科学技术的发展，数字信息技术极大地拓展了教育的时空界限，空前地提高了学生学习的兴趣、效率和能动性，多媒体教学、计算机教学软件、远程教育等应运而生。先进的信息技术使教育资源共享的原则得以贯彻，因需学习、因材施教真正成为可能，传统的教和学的模式正在酝酿重大的突破，教育面临着有史以来最为深刻的变革。这场教育的大变革不仅仅是教育形式和学习方式的重大变化，更重要的是将对教育的思想、观念、模式、内容和方法产生深刻影响。</w:t>
      </w:r>
      <w:r>
        <w:t xml:space="preserve"> “</w:t>
      </w:r>
      <w:r>
        <w:t>数字化校园电视台</w:t>
      </w:r>
      <w:r>
        <w:t>”</w:t>
      </w:r>
      <w:r>
        <w:t>正是推动这种变革的一项重要产品，可实现文字、音频、视频、课件等大量教学资源在校园任何场所任何时间进行点播、直播、广播服务的功能。它同传统的闭路电视等电化教学手段不同，具有投入少、操作方便、交互性强、日常维护简单、资源丰富、升级性好、满足用户不同需求、符合未来教育技术发展方向等，与传统闭路电视无缝结合的优势，与智慧校园计算机网络有机融合成一体，避免学校重复投资，也可与校园广播结合使用，是现代教育的最佳选择方案。</w:t>
      </w:r>
    </w:p>
    <w:p w14:paraId="79C9B5DD" w14:textId="77777777" w:rsidR="00844D45" w:rsidRDefault="00B70436">
      <w:pPr>
        <w:ind w:firstLine="420"/>
        <w:rPr>
          <w:rFonts w:ascii="宋体" w:hAnsi="宋体" w:cs="宋体"/>
          <w:kern w:val="0"/>
          <w:szCs w:val="21"/>
        </w:rPr>
      </w:pPr>
      <w:bookmarkStart w:id="200" w:name="_Toc251927293"/>
      <w:bookmarkStart w:id="201" w:name="_Toc262149564"/>
      <w:bookmarkEnd w:id="200"/>
      <w:bookmarkEnd w:id="201"/>
      <w:r>
        <w:rPr>
          <w:rFonts w:ascii="宋体" w:hAnsi="宋体" w:cs="宋体"/>
          <w:kern w:val="0"/>
          <w:szCs w:val="21"/>
        </w:rPr>
        <w:t xml:space="preserve"> “数字化校园电视台”是由数字化摄录(包括演播室声学装修)、采集、编辑、播出系统等组成，是供学校自行拍摄、制做各种电视节目录像，如领导讲话、优秀示范课、教师访谈录、文艺节目、运动会、实验活动等，并具有现场直播、录播、转播、转录等多种功能。系统内设置摄像机、编辑机、非线编、直播机等系统设备。根据不同的条件、不同的需求，实现学校的多媒体教学应用等多种功能。 </w:t>
      </w:r>
      <w:bookmarkStart w:id="202" w:name="_Toc262149567"/>
    </w:p>
    <w:bookmarkEnd w:id="202"/>
    <w:p w14:paraId="4A52D0BA" w14:textId="77777777" w:rsidR="00844D45" w:rsidRDefault="00B70436">
      <w:pPr>
        <w:pStyle w:val="11"/>
        <w:numPr>
          <w:ilvl w:val="0"/>
          <w:numId w:val="69"/>
        </w:numPr>
        <w:ind w:left="0" w:firstLineChars="0" w:firstLine="426"/>
        <w:rPr>
          <w:b/>
        </w:rPr>
      </w:pPr>
      <w:r>
        <w:rPr>
          <w:b/>
        </w:rPr>
        <w:t>网络拓扑图</w:t>
      </w:r>
    </w:p>
    <w:p w14:paraId="661E49B5" w14:textId="77777777" w:rsidR="00844D45" w:rsidRDefault="00B70436">
      <w:pPr>
        <w:ind w:firstLine="420"/>
        <w:rPr>
          <w:rFonts w:ascii="宋体" w:hAnsi="宋体"/>
          <w:szCs w:val="21"/>
        </w:rPr>
      </w:pPr>
      <w:bookmarkStart w:id="203" w:name="_Toc262149570"/>
      <w:r>
        <w:rPr>
          <w:rFonts w:ascii="宋体" w:hAnsi="宋体"/>
          <w:noProof/>
          <w:szCs w:val="21"/>
        </w:rPr>
        <w:lastRenderedPageBreak/>
        <w:drawing>
          <wp:inline distT="0" distB="0" distL="0" distR="0" wp14:anchorId="4FB925D4" wp14:editId="0CED05AB">
            <wp:extent cx="5274310" cy="4326890"/>
            <wp:effectExtent l="0" t="0" r="2540" b="0"/>
            <wp:docPr id="24577" name="图片 24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77" name="图片 24577"/>
                    <pic:cNvPicPr>
                      <a:picLocks noChangeAspect="1"/>
                    </pic:cNvPicPr>
                  </pic:nvPicPr>
                  <pic:blipFill>
                    <a:blip r:embed="rId94">
                      <a:extLst>
                        <a:ext uri="{28A0092B-C50C-407E-A947-70E740481C1C}">
                          <a14:useLocalDpi xmlns:a14="http://schemas.microsoft.com/office/drawing/2010/main" val="0"/>
                        </a:ext>
                      </a:extLst>
                    </a:blip>
                    <a:stretch>
                      <a:fillRect/>
                    </a:stretch>
                  </pic:blipFill>
                  <pic:spPr>
                    <a:xfrm>
                      <a:off x="0" y="0"/>
                      <a:ext cx="5274310" cy="4326890"/>
                    </a:xfrm>
                    <a:prstGeom prst="rect">
                      <a:avLst/>
                    </a:prstGeom>
                  </pic:spPr>
                </pic:pic>
              </a:graphicData>
            </a:graphic>
          </wp:inline>
        </w:drawing>
      </w:r>
    </w:p>
    <w:p w14:paraId="32FE924D" w14:textId="77777777" w:rsidR="00844D45" w:rsidRDefault="00B70436">
      <w:pPr>
        <w:pStyle w:val="11"/>
        <w:numPr>
          <w:ilvl w:val="0"/>
          <w:numId w:val="69"/>
        </w:numPr>
        <w:ind w:left="0" w:firstLineChars="0" w:firstLine="426"/>
        <w:rPr>
          <w:b/>
        </w:rPr>
      </w:pPr>
      <w:r>
        <w:rPr>
          <w:rFonts w:hint="eastAsia"/>
          <w:b/>
          <w:bCs/>
        </w:rPr>
        <w:t>系统功能</w:t>
      </w:r>
    </w:p>
    <w:p w14:paraId="6B3F5CE0" w14:textId="77777777" w:rsidR="00844D45" w:rsidRDefault="00B70436">
      <w:pPr>
        <w:pStyle w:val="11"/>
        <w:numPr>
          <w:ilvl w:val="0"/>
          <w:numId w:val="70"/>
        </w:numPr>
        <w:ind w:firstLineChars="0"/>
      </w:pPr>
      <w:r>
        <w:t>搭建个性化网络电视台</w:t>
      </w:r>
    </w:p>
    <w:p w14:paraId="78DAF375" w14:textId="77777777" w:rsidR="00844D45" w:rsidRDefault="00B70436">
      <w:pPr>
        <w:ind w:firstLine="420"/>
      </w:pPr>
      <w:r>
        <w:t>可以接收卫星电视、有线电视、数字电视等信号，通过对模拟信号或数字信号的转换，采用网络电视台进行电视节目的网上直播。也可以直播大型活动、会议等，如：</w:t>
      </w:r>
      <w:r>
        <w:rPr>
          <w:rFonts w:hint="eastAsia"/>
        </w:rPr>
        <w:t>技能大赛、</w:t>
      </w:r>
      <w:r>
        <w:t>文艺晚会、体育赛事等。</w:t>
      </w:r>
    </w:p>
    <w:p w14:paraId="02BAD9E7" w14:textId="77777777" w:rsidR="00844D45" w:rsidRDefault="00B70436">
      <w:pPr>
        <w:pStyle w:val="11"/>
        <w:numPr>
          <w:ilvl w:val="0"/>
          <w:numId w:val="70"/>
        </w:numPr>
        <w:ind w:firstLineChars="0"/>
      </w:pPr>
      <w:r>
        <w:t>全方位的自由录制功能</w:t>
      </w:r>
    </w:p>
    <w:p w14:paraId="554612E9" w14:textId="77777777" w:rsidR="00844D45" w:rsidRDefault="00B70436">
      <w:pPr>
        <w:ind w:firstLine="420"/>
      </w:pPr>
      <w:r>
        <w:t>网上直播的同时还可以录制电视节目，放入点播系统让客户端进行任意时刻的点播观看，比如：设定每晚</w:t>
      </w:r>
      <w:r>
        <w:t>19</w:t>
      </w:r>
      <w:r>
        <w:t>点自动录制</w:t>
      </w:r>
      <w:r>
        <w:t>“</w:t>
      </w:r>
      <w:r>
        <w:t>新闻联播</w:t>
      </w:r>
      <w:r>
        <w:t>”</w:t>
      </w:r>
      <w:r>
        <w:t>，录制好以后自动上传至服务器，也可以定时广播录制下来的节目。客户端也根据自己的帐号权限，在接收直播的同时把直播内容录制到本机，方便日后的学习，观看等。</w:t>
      </w:r>
    </w:p>
    <w:p w14:paraId="7C5063FD" w14:textId="77777777" w:rsidR="00844D45" w:rsidRDefault="00B70436">
      <w:pPr>
        <w:pStyle w:val="11"/>
        <w:numPr>
          <w:ilvl w:val="0"/>
          <w:numId w:val="70"/>
        </w:numPr>
        <w:ind w:firstLineChars="0"/>
      </w:pPr>
      <w:r>
        <w:t>定时广播节目、管理更加省心</w:t>
      </w:r>
    </w:p>
    <w:p w14:paraId="3318CE9B" w14:textId="77777777" w:rsidR="00844D45" w:rsidRDefault="00B70436">
      <w:pPr>
        <w:ind w:firstLine="420"/>
      </w:pPr>
      <w:r>
        <w:t>管理者工作忙，不能全天候管理节目，可以把已存在的媒体资源设定为年</w:t>
      </w:r>
      <w:r>
        <w:t>/</w:t>
      </w:r>
      <w:r>
        <w:t>月</w:t>
      </w:r>
      <w:r>
        <w:t>/</w:t>
      </w:r>
      <w:r>
        <w:t>日</w:t>
      </w:r>
      <w:r>
        <w:t>/</w:t>
      </w:r>
      <w:r>
        <w:t>分等具体的时间做为节目的定时播出，让客户像看电视一样的效果，还可以添加节目预告、最新资源、节目排行等，极大的方便了管理者与客户的使用。且计划类型多样，分单次任务、每日任务、每周任务、每月任务，直播员可以按照自己的需要灵活方便地制定直播计划。</w:t>
      </w:r>
    </w:p>
    <w:p w14:paraId="59BAE726" w14:textId="77777777" w:rsidR="00844D45" w:rsidRDefault="00B70436">
      <w:pPr>
        <w:pStyle w:val="11"/>
        <w:numPr>
          <w:ilvl w:val="0"/>
          <w:numId w:val="70"/>
        </w:numPr>
        <w:ind w:firstLineChars="0"/>
      </w:pPr>
      <w:r>
        <w:rPr>
          <w:rFonts w:hint="eastAsia"/>
        </w:rPr>
        <w:lastRenderedPageBreak/>
        <w:t>分组管理，管理更灵活</w:t>
      </w:r>
    </w:p>
    <w:p w14:paraId="72428AA6" w14:textId="77777777" w:rsidR="00844D45" w:rsidRDefault="00B70436">
      <w:pPr>
        <w:ind w:firstLine="420"/>
      </w:pPr>
      <w:r>
        <w:rPr>
          <w:rFonts w:hint="eastAsia"/>
        </w:rPr>
        <w:t>按照基地建筑功能的不同和人群的不同进行分组，进行有针对性的限制策略，满足人群在不同场合的电视资源需求。</w:t>
      </w:r>
    </w:p>
    <w:bookmarkEnd w:id="203"/>
    <w:p w14:paraId="7DCDE714" w14:textId="77777777" w:rsidR="00844D45" w:rsidRDefault="00B70436">
      <w:pPr>
        <w:pStyle w:val="11"/>
        <w:numPr>
          <w:ilvl w:val="0"/>
          <w:numId w:val="69"/>
        </w:numPr>
        <w:ind w:left="0" w:firstLineChars="0" w:firstLine="426"/>
        <w:rPr>
          <w:b/>
        </w:rPr>
      </w:pPr>
      <w:r>
        <w:rPr>
          <w:rFonts w:hint="eastAsia"/>
          <w:b/>
        </w:rPr>
        <w:t>配置说明</w:t>
      </w:r>
    </w:p>
    <w:p w14:paraId="5F26F64E" w14:textId="77777777" w:rsidR="00844D45" w:rsidRDefault="00B70436">
      <w:pPr>
        <w:pStyle w:val="11"/>
        <w:widowControl/>
        <w:numPr>
          <w:ilvl w:val="0"/>
          <w:numId w:val="71"/>
        </w:numPr>
        <w:shd w:val="clear" w:color="auto" w:fill="FFFFFF"/>
        <w:spacing w:before="100" w:beforeAutospacing="1" w:after="100" w:afterAutospacing="1"/>
        <w:ind w:left="0" w:firstLineChars="0" w:firstLine="480"/>
        <w:contextualSpacing/>
        <w:jc w:val="left"/>
        <w:rPr>
          <w:rFonts w:ascii="宋体" w:hAnsi="宋体" w:cs="宋体"/>
          <w:szCs w:val="21"/>
        </w:rPr>
      </w:pPr>
      <w:r>
        <w:rPr>
          <w:rFonts w:ascii="宋体" w:hAnsi="宋体" w:cs="宋体" w:hint="eastAsia"/>
          <w:szCs w:val="21"/>
        </w:rPr>
        <w:t>系统在原巴中学校数字电视网络上进行升级扩容，设备选型首重系统兼容性。</w:t>
      </w:r>
    </w:p>
    <w:p w14:paraId="74C3FAE7" w14:textId="77777777" w:rsidR="00844D45" w:rsidRDefault="00B70436">
      <w:pPr>
        <w:pStyle w:val="11"/>
        <w:widowControl/>
        <w:numPr>
          <w:ilvl w:val="0"/>
          <w:numId w:val="71"/>
        </w:numPr>
        <w:shd w:val="clear" w:color="auto" w:fill="FFFFFF"/>
        <w:spacing w:before="100" w:beforeAutospacing="1" w:after="100" w:afterAutospacing="1"/>
        <w:ind w:left="0" w:firstLineChars="0" w:firstLine="480"/>
        <w:contextualSpacing/>
        <w:jc w:val="left"/>
        <w:rPr>
          <w:rFonts w:ascii="宋体" w:hAnsi="宋体" w:cs="宋体"/>
          <w:szCs w:val="21"/>
        </w:rPr>
      </w:pPr>
      <w:r>
        <w:rPr>
          <w:rFonts w:ascii="宋体" w:hAnsi="宋体" w:cs="宋体" w:hint="eastAsia"/>
          <w:szCs w:val="21"/>
        </w:rPr>
        <w:t>系统要求覆盖校内教学楼、、办公楼、学生宿舍、公寓等主要建筑。</w:t>
      </w:r>
    </w:p>
    <w:p w14:paraId="1D7D77B1" w14:textId="77777777" w:rsidR="00844D45" w:rsidRDefault="00B70436">
      <w:pPr>
        <w:pStyle w:val="11"/>
        <w:widowControl/>
        <w:numPr>
          <w:ilvl w:val="0"/>
          <w:numId w:val="71"/>
        </w:numPr>
        <w:shd w:val="clear" w:color="auto" w:fill="FFFFFF"/>
        <w:spacing w:before="100" w:beforeAutospacing="1" w:after="100" w:afterAutospacing="1"/>
        <w:ind w:left="0" w:firstLineChars="0" w:firstLine="480"/>
        <w:contextualSpacing/>
        <w:jc w:val="left"/>
        <w:rPr>
          <w:rFonts w:ascii="宋体" w:hAnsi="宋体" w:cs="宋体"/>
          <w:szCs w:val="21"/>
        </w:rPr>
      </w:pPr>
      <w:r>
        <w:rPr>
          <w:rFonts w:ascii="宋体" w:hAnsi="宋体" w:cs="宋体" w:hint="eastAsia"/>
          <w:szCs w:val="21"/>
        </w:rPr>
        <w:t>系统要求能够支持1080P及以下分辨率视频资源的采集、录制和播放。</w:t>
      </w:r>
    </w:p>
    <w:p w14:paraId="716579DE" w14:textId="77777777" w:rsidR="00844D45" w:rsidRDefault="00B70436">
      <w:pPr>
        <w:pStyle w:val="11"/>
        <w:widowControl/>
        <w:numPr>
          <w:ilvl w:val="0"/>
          <w:numId w:val="71"/>
        </w:numPr>
        <w:shd w:val="clear" w:color="auto" w:fill="FFFFFF"/>
        <w:spacing w:before="100" w:beforeAutospacing="1" w:after="100" w:afterAutospacing="1"/>
        <w:ind w:left="0" w:firstLineChars="0" w:firstLine="480"/>
        <w:contextualSpacing/>
        <w:jc w:val="left"/>
        <w:rPr>
          <w:rFonts w:ascii="宋体" w:hAnsi="宋体" w:cs="宋体"/>
          <w:szCs w:val="21"/>
        </w:rPr>
      </w:pPr>
      <w:r>
        <w:rPr>
          <w:rFonts w:ascii="宋体" w:hAnsi="宋体" w:cs="宋体" w:hint="eastAsia"/>
          <w:szCs w:val="21"/>
        </w:rPr>
        <w:t>系统要求配置2套录播系统，1套用于演播厅固定场所，一套用于移动现场。</w:t>
      </w:r>
    </w:p>
    <w:p w14:paraId="5D013F2B" w14:textId="77777777" w:rsidR="00844D45" w:rsidRDefault="00B70436">
      <w:pPr>
        <w:pStyle w:val="11"/>
        <w:widowControl/>
        <w:numPr>
          <w:ilvl w:val="0"/>
          <w:numId w:val="71"/>
        </w:numPr>
        <w:shd w:val="clear" w:color="auto" w:fill="FFFFFF"/>
        <w:spacing w:before="100" w:beforeAutospacing="1" w:after="100" w:afterAutospacing="1"/>
        <w:ind w:left="0" w:firstLineChars="0" w:firstLine="480"/>
        <w:contextualSpacing/>
        <w:jc w:val="left"/>
        <w:rPr>
          <w:rFonts w:ascii="宋体" w:hAnsi="宋体" w:cs="宋体"/>
          <w:szCs w:val="21"/>
        </w:rPr>
      </w:pPr>
      <w:r>
        <w:rPr>
          <w:rFonts w:ascii="宋体" w:hAnsi="宋体" w:cs="宋体" w:hint="eastAsia"/>
          <w:szCs w:val="21"/>
        </w:rPr>
        <w:t>演播厅配置按照演播厅设计、施工技术规范和标准实行。</w:t>
      </w:r>
    </w:p>
    <w:p w14:paraId="13E148D6" w14:textId="77777777" w:rsidR="00844D45" w:rsidRDefault="00B70436">
      <w:pPr>
        <w:pStyle w:val="11"/>
        <w:numPr>
          <w:ilvl w:val="0"/>
          <w:numId w:val="69"/>
        </w:numPr>
        <w:ind w:left="0" w:firstLineChars="0" w:firstLine="426"/>
        <w:rPr>
          <w:b/>
        </w:rPr>
      </w:pPr>
      <w:r>
        <w:rPr>
          <w:rFonts w:hint="eastAsia"/>
          <w:b/>
        </w:rPr>
        <w:t>系统估算</w:t>
      </w:r>
    </w:p>
    <w:p w14:paraId="44B40904" w14:textId="77777777" w:rsidR="00844D45" w:rsidRDefault="00B70436">
      <w:pPr>
        <w:ind w:firstLine="420"/>
      </w:pPr>
      <w:r>
        <w:rPr>
          <w:rFonts w:hint="eastAsia"/>
        </w:rPr>
        <w:t>播放端点位统计：假设教室每间</w:t>
      </w:r>
      <w:r>
        <w:rPr>
          <w:rFonts w:hint="eastAsia"/>
        </w:rPr>
        <w:t>100</w:t>
      </w:r>
      <w:r>
        <w:rPr>
          <w:rFonts w:hint="eastAsia"/>
        </w:rPr>
        <w:t>平米，则共有教室</w:t>
      </w:r>
      <w:r>
        <w:rPr>
          <w:rFonts w:hint="eastAsia"/>
        </w:rPr>
        <w:t>1337</w:t>
      </w:r>
      <w:r>
        <w:rPr>
          <w:rFonts w:hint="eastAsia"/>
        </w:rPr>
        <w:t>间（</w:t>
      </w:r>
      <w:r>
        <w:rPr>
          <w:rFonts w:hint="eastAsia"/>
          <w:szCs w:val="21"/>
        </w:rPr>
        <w:t>教学楼共</w:t>
      </w:r>
      <w:r>
        <w:rPr>
          <w:rFonts w:ascii="宋体" w:hAnsi="宋体" w:cs="宋体" w:hint="eastAsia"/>
          <w:kern w:val="0"/>
          <w:szCs w:val="21"/>
        </w:rPr>
        <w:t>11栋，建筑面积共133780平米</w:t>
      </w:r>
      <w:r>
        <w:rPr>
          <w:rFonts w:hint="eastAsia"/>
          <w:szCs w:val="21"/>
        </w:rPr>
        <w:t>）</w:t>
      </w:r>
      <w:r>
        <w:rPr>
          <w:rFonts w:hint="eastAsia"/>
        </w:rPr>
        <w:t>；学生宿舍和学生公寓共</w:t>
      </w:r>
      <w:r>
        <w:rPr>
          <w:rFonts w:hint="eastAsia"/>
        </w:rPr>
        <w:t>2080</w:t>
      </w:r>
      <w:r>
        <w:rPr>
          <w:rFonts w:hint="eastAsia"/>
        </w:rPr>
        <w:t>间；接待中心</w:t>
      </w:r>
      <w:r>
        <w:rPr>
          <w:rFonts w:hint="eastAsia"/>
        </w:rPr>
        <w:t>16000</w:t>
      </w:r>
      <w:r>
        <w:rPr>
          <w:rFonts w:hint="eastAsia"/>
        </w:rPr>
        <w:t>平米，假设每间</w:t>
      </w:r>
      <w:r>
        <w:rPr>
          <w:rFonts w:hint="eastAsia"/>
        </w:rPr>
        <w:t>40</w:t>
      </w:r>
      <w:r>
        <w:rPr>
          <w:rFonts w:hint="eastAsia"/>
        </w:rPr>
        <w:t>平米共</w:t>
      </w:r>
      <w:r>
        <w:rPr>
          <w:rFonts w:hint="eastAsia"/>
        </w:rPr>
        <w:t>400</w:t>
      </w:r>
      <w:r>
        <w:rPr>
          <w:rFonts w:hint="eastAsia"/>
        </w:rPr>
        <w:t>间；其他约</w:t>
      </w:r>
      <w:r>
        <w:rPr>
          <w:rFonts w:hint="eastAsia"/>
        </w:rPr>
        <w:t>100</w:t>
      </w:r>
      <w:r>
        <w:rPr>
          <w:rFonts w:hint="eastAsia"/>
        </w:rPr>
        <w:t>个点；合计</w:t>
      </w:r>
      <w:r>
        <w:rPr>
          <w:rFonts w:hint="eastAsia"/>
        </w:rPr>
        <w:t>3917</w:t>
      </w:r>
      <w:r>
        <w:rPr>
          <w:rFonts w:hint="eastAsia"/>
        </w:rPr>
        <w:t>个点位。按照每个点位前段配置一个机顶盒和一台</w:t>
      </w:r>
      <w:r>
        <w:rPr>
          <w:rFonts w:hint="eastAsia"/>
        </w:rPr>
        <w:t>42</w:t>
      </w:r>
      <w:r>
        <w:rPr>
          <w:rFonts w:hint="eastAsia"/>
        </w:rPr>
        <w:t>寸平板电视计算，每个点约</w:t>
      </w:r>
      <w:r>
        <w:rPr>
          <w:rFonts w:hint="eastAsia"/>
        </w:rPr>
        <w:t>4000</w:t>
      </w:r>
      <w:r>
        <w:rPr>
          <w:rFonts w:hint="eastAsia"/>
        </w:rPr>
        <w:t>元人民币造价，共约</w:t>
      </w:r>
      <w:r>
        <w:rPr>
          <w:rFonts w:hint="eastAsia"/>
        </w:rPr>
        <w:t>1566</w:t>
      </w:r>
      <w:r>
        <w:rPr>
          <w:rFonts w:hint="eastAsia"/>
        </w:rPr>
        <w:t>万；频道配置有线电视</w:t>
      </w:r>
      <w:r>
        <w:rPr>
          <w:rFonts w:hint="eastAsia"/>
        </w:rPr>
        <w:t>40</w:t>
      </w:r>
      <w:r>
        <w:rPr>
          <w:rFonts w:hint="eastAsia"/>
        </w:rPr>
        <w:t>个，卫星电视</w:t>
      </w:r>
      <w:r>
        <w:rPr>
          <w:rFonts w:hint="eastAsia"/>
        </w:rPr>
        <w:t>10</w:t>
      </w:r>
      <w:r>
        <w:rPr>
          <w:rFonts w:hint="eastAsia"/>
        </w:rPr>
        <w:t>个，自制节目频道</w:t>
      </w:r>
      <w:r>
        <w:rPr>
          <w:rFonts w:hint="eastAsia"/>
        </w:rPr>
        <w:t>10</w:t>
      </w:r>
      <w:r>
        <w:rPr>
          <w:rFonts w:hint="eastAsia"/>
        </w:rPr>
        <w:t>个（原三个学校每家</w:t>
      </w:r>
      <w:r>
        <w:rPr>
          <w:rFonts w:hint="eastAsia"/>
        </w:rPr>
        <w:t>1</w:t>
      </w:r>
      <w:r>
        <w:rPr>
          <w:rFonts w:hint="eastAsia"/>
        </w:rPr>
        <w:t>个，各技能大赛配置</w:t>
      </w:r>
      <w:r>
        <w:rPr>
          <w:rFonts w:hint="eastAsia"/>
        </w:rPr>
        <w:t>4</w:t>
      </w:r>
      <w:r>
        <w:rPr>
          <w:rFonts w:hint="eastAsia"/>
        </w:rPr>
        <w:t>个、其他</w:t>
      </w:r>
      <w:r>
        <w:rPr>
          <w:rFonts w:hint="eastAsia"/>
        </w:rPr>
        <w:t>3</w:t>
      </w:r>
      <w:r>
        <w:rPr>
          <w:rFonts w:hint="eastAsia"/>
        </w:rPr>
        <w:t>个），每个频道</w:t>
      </w:r>
      <w:r>
        <w:rPr>
          <w:rFonts w:hint="eastAsia"/>
        </w:rPr>
        <w:t>50000</w:t>
      </w:r>
      <w:r>
        <w:rPr>
          <w:rFonts w:hint="eastAsia"/>
        </w:rPr>
        <w:t>，共</w:t>
      </w:r>
      <w:r>
        <w:rPr>
          <w:rFonts w:hint="eastAsia"/>
        </w:rPr>
        <w:t>300</w:t>
      </w:r>
      <w:r>
        <w:rPr>
          <w:rFonts w:hint="eastAsia"/>
        </w:rPr>
        <w:t>万；演播厅装修</w:t>
      </w:r>
      <w:r>
        <w:rPr>
          <w:rFonts w:hint="eastAsia"/>
        </w:rPr>
        <w:t>20</w:t>
      </w:r>
      <w:r>
        <w:rPr>
          <w:rFonts w:hint="eastAsia"/>
        </w:rPr>
        <w:t>万；所有合计约</w:t>
      </w:r>
      <w:r>
        <w:rPr>
          <w:rFonts w:hint="eastAsia"/>
        </w:rPr>
        <w:t>1886</w:t>
      </w:r>
      <w:r>
        <w:rPr>
          <w:rFonts w:hint="eastAsia"/>
        </w:rPr>
        <w:t>万。</w:t>
      </w:r>
    </w:p>
    <w:p w14:paraId="49CABF09" w14:textId="77777777" w:rsidR="00844D45" w:rsidRDefault="00B70436">
      <w:pPr>
        <w:pStyle w:val="4"/>
      </w:pPr>
      <w:bookmarkStart w:id="204" w:name="_Toc29721"/>
      <w:r>
        <w:rPr>
          <w:rFonts w:hint="eastAsia"/>
        </w:rPr>
        <w:t>6.4.3.2</w:t>
      </w:r>
      <w:r>
        <w:rPr>
          <w:rFonts w:hint="eastAsia"/>
        </w:rPr>
        <w:t>校园</w:t>
      </w:r>
      <w:r>
        <w:rPr>
          <w:rFonts w:hint="eastAsia"/>
        </w:rPr>
        <w:t>IP</w:t>
      </w:r>
      <w:r>
        <w:rPr>
          <w:rFonts w:hint="eastAsia"/>
        </w:rPr>
        <w:t>广播系统</w:t>
      </w:r>
      <w:bookmarkEnd w:id="204"/>
    </w:p>
    <w:p w14:paraId="020F9B48" w14:textId="77777777" w:rsidR="00844D45" w:rsidRDefault="00B70436">
      <w:pPr>
        <w:pStyle w:val="11"/>
        <w:numPr>
          <w:ilvl w:val="0"/>
          <w:numId w:val="72"/>
        </w:numPr>
        <w:ind w:firstLineChars="0"/>
        <w:rPr>
          <w:b/>
        </w:rPr>
      </w:pPr>
      <w:r>
        <w:rPr>
          <w:rFonts w:hint="eastAsia"/>
          <w:b/>
        </w:rPr>
        <w:t>概述</w:t>
      </w:r>
    </w:p>
    <w:p w14:paraId="2BC4D8EC" w14:textId="77777777" w:rsidR="00844D45" w:rsidRDefault="00B70436">
      <w:pPr>
        <w:ind w:firstLine="420"/>
        <w:rPr>
          <w:rFonts w:ascii="宋体" w:hAnsi="宋体"/>
          <w:szCs w:val="21"/>
        </w:rPr>
      </w:pPr>
      <w:r>
        <w:rPr>
          <w:rFonts w:ascii="宋体" w:hAnsi="宋体" w:hint="eastAsia"/>
          <w:szCs w:val="21"/>
        </w:rPr>
        <w:t>IP网络广播系统采用</w:t>
      </w:r>
      <w:r>
        <w:rPr>
          <w:rFonts w:ascii="宋体" w:hAnsi="宋体"/>
          <w:szCs w:val="21"/>
        </w:rPr>
        <w:t>当</w:t>
      </w:r>
      <w:r>
        <w:rPr>
          <w:rFonts w:ascii="宋体" w:hAnsi="宋体" w:hint="eastAsia"/>
          <w:szCs w:val="21"/>
        </w:rPr>
        <w:t>今世界</w:t>
      </w:r>
      <w:r>
        <w:rPr>
          <w:rFonts w:ascii="宋体" w:hAnsi="宋体"/>
          <w:szCs w:val="21"/>
        </w:rPr>
        <w:t>广泛</w:t>
      </w:r>
      <w:r>
        <w:rPr>
          <w:rFonts w:ascii="宋体" w:hAnsi="宋体" w:hint="eastAsia"/>
          <w:szCs w:val="21"/>
        </w:rPr>
        <w:t>使用的TCP/IP网</w:t>
      </w:r>
      <w:r>
        <w:rPr>
          <w:rFonts w:ascii="宋体" w:hAnsi="宋体"/>
          <w:szCs w:val="21"/>
        </w:rPr>
        <w:t>络</w:t>
      </w:r>
      <w:r>
        <w:rPr>
          <w:rFonts w:ascii="宋体" w:hAnsi="宋体" w:hint="eastAsia"/>
          <w:szCs w:val="21"/>
        </w:rPr>
        <w:t>技</w:t>
      </w:r>
      <w:r>
        <w:rPr>
          <w:rFonts w:ascii="宋体" w:hAnsi="宋体"/>
          <w:szCs w:val="21"/>
        </w:rPr>
        <w:t>术</w:t>
      </w:r>
      <w:r>
        <w:rPr>
          <w:rFonts w:ascii="宋体" w:hAnsi="宋体" w:hint="eastAsia"/>
          <w:szCs w:val="21"/>
        </w:rPr>
        <w:t>, 将音频信号以标准IP包形式在局域网和广域网上进行传送，是一套纯数字传输的双向音频扩声系统。彻底解决了传统广播系统存在的音质不佳，维护管理复杂，缺乏互动性等问题。该系统设备使用简单，安装扩展方便，只需将音频终端接入计算机网络即可构成功能强大的数字化广播系统，每个接入点无需单独布线，真正实现计算机网络、数字视频监控、公共广播的多网合一。</w:t>
      </w:r>
    </w:p>
    <w:p w14:paraId="39C29F51" w14:textId="77777777" w:rsidR="00844D45" w:rsidRDefault="00B70436">
      <w:pPr>
        <w:ind w:firstLine="420"/>
        <w:rPr>
          <w:rFonts w:ascii="宋体" w:hAnsi="宋体"/>
          <w:szCs w:val="21"/>
        </w:rPr>
      </w:pPr>
      <w:r>
        <w:rPr>
          <w:rFonts w:ascii="宋体" w:hAnsi="宋体" w:hint="eastAsia"/>
          <w:szCs w:val="21"/>
        </w:rPr>
        <w:t>IP网络广播系统是完全不同于传统广播系统、调频寻址广播系统和数控广播系统的产品。因建立在通用网络平台上，并融入世邦自有知识产权的数字音频技术，多方面体现了显著的优越性：</w:t>
      </w:r>
    </w:p>
    <w:p w14:paraId="7A66BF23" w14:textId="77777777" w:rsidR="00844D45" w:rsidRDefault="00B70436">
      <w:pPr>
        <w:ind w:firstLine="420"/>
      </w:pPr>
      <w:r>
        <w:rPr>
          <w:rFonts w:hint="eastAsia"/>
        </w:rPr>
        <w:t>功能方面：可独立控制每个终端播放不同的内容（如：局域网内</w:t>
      </w:r>
      <w:r>
        <w:rPr>
          <w:rFonts w:hint="eastAsia"/>
        </w:rPr>
        <w:t>200</w:t>
      </w:r>
      <w:r>
        <w:rPr>
          <w:rFonts w:hint="eastAsia"/>
        </w:rPr>
        <w:t>个终端同时播放</w:t>
      </w:r>
      <w:r>
        <w:rPr>
          <w:rFonts w:hint="eastAsia"/>
        </w:rPr>
        <w:t>200</w:t>
      </w:r>
      <w:r>
        <w:rPr>
          <w:rFonts w:hint="eastAsia"/>
        </w:rPr>
        <w:t>路节目）。不仅能够完全实现传统广播系统的功能</w:t>
      </w:r>
      <w:r>
        <w:rPr>
          <w:rFonts w:hint="eastAsia"/>
        </w:rPr>
        <w:t>(</w:t>
      </w:r>
      <w:r>
        <w:rPr>
          <w:rFonts w:hint="eastAsia"/>
        </w:rPr>
        <w:t>如：定时打铃、分区播放、消防报警</w:t>
      </w:r>
      <w:r>
        <w:rPr>
          <w:rFonts w:hint="eastAsia"/>
        </w:rPr>
        <w:lastRenderedPageBreak/>
        <w:t>等</w:t>
      </w:r>
      <w:r>
        <w:rPr>
          <w:rFonts w:hint="eastAsia"/>
        </w:rPr>
        <w:t>)</w:t>
      </w:r>
      <w:r>
        <w:rPr>
          <w:rFonts w:hint="eastAsia"/>
        </w:rPr>
        <w:t>，而且还具备终端自由点播、终端间双向对讲等功能；</w:t>
      </w:r>
    </w:p>
    <w:p w14:paraId="52BFA450" w14:textId="77777777" w:rsidR="00844D45" w:rsidRDefault="00B70436">
      <w:pPr>
        <w:ind w:firstLine="420"/>
      </w:pPr>
      <w:r>
        <w:rPr>
          <w:rFonts w:hint="eastAsia"/>
        </w:rPr>
        <w:t>传输方面：音频传输距离无限延伸，可运行在跨网关的局域网和</w:t>
      </w:r>
      <w:r>
        <w:rPr>
          <w:rFonts w:hint="eastAsia"/>
        </w:rPr>
        <w:t>Internet</w:t>
      </w:r>
      <w:r>
        <w:rPr>
          <w:rFonts w:hint="eastAsia"/>
        </w:rPr>
        <w:t>网上，支持大范围的重要型应用，从主校区到分校区集中控制广播，从公司总部到各个地区分部的同声广播，实现快速、可靠的信息沟通；</w:t>
      </w:r>
    </w:p>
    <w:p w14:paraId="1D0F81FB" w14:textId="77777777" w:rsidR="00844D45" w:rsidRDefault="00B70436">
      <w:pPr>
        <w:ind w:firstLine="420"/>
      </w:pPr>
      <w:r>
        <w:rPr>
          <w:rFonts w:hint="eastAsia"/>
        </w:rPr>
        <w:t>音质方面：终端输出音质接近</w:t>
      </w:r>
      <w:r>
        <w:rPr>
          <w:rFonts w:hint="eastAsia"/>
        </w:rPr>
        <w:t>CD</w:t>
      </w:r>
      <w:r>
        <w:rPr>
          <w:rFonts w:hint="eastAsia"/>
        </w:rPr>
        <w:t>级</w:t>
      </w:r>
      <w:r>
        <w:rPr>
          <w:rFonts w:hint="eastAsia"/>
        </w:rPr>
        <w:t xml:space="preserve">(44.1K, 16bit), </w:t>
      </w:r>
      <w:r>
        <w:rPr>
          <w:rFonts w:hint="eastAsia"/>
        </w:rPr>
        <w:t>满足对声音质量要求较高的场合，如高考、大学四六级考试听力播放，及教室里的日常外语听力训练，每个发音都可以清晰可辨，不再为含混不清的声音所困扰；</w:t>
      </w:r>
    </w:p>
    <w:p w14:paraId="76FA49C1" w14:textId="77777777" w:rsidR="00844D45" w:rsidRDefault="00B70436">
      <w:pPr>
        <w:ind w:firstLine="420"/>
      </w:pPr>
      <w:r>
        <w:rPr>
          <w:rFonts w:hint="eastAsia"/>
        </w:rPr>
        <w:t>可靠性方面：服务器</w:t>
      </w:r>
      <w:r>
        <w:rPr>
          <w:rFonts w:hint="eastAsia"/>
        </w:rPr>
        <w:t>(Windows</w:t>
      </w:r>
      <w:r>
        <w:rPr>
          <w:rFonts w:hint="eastAsia"/>
        </w:rPr>
        <w:t>操作系统</w:t>
      </w:r>
      <w:r>
        <w:rPr>
          <w:rFonts w:hint="eastAsia"/>
        </w:rPr>
        <w:t>)</w:t>
      </w:r>
      <w:r>
        <w:rPr>
          <w:rFonts w:hint="eastAsia"/>
        </w:rPr>
        <w:t>与</w:t>
      </w:r>
      <w:r>
        <w:rPr>
          <w:rFonts w:hint="eastAsia"/>
        </w:rPr>
        <w:t>IP</w:t>
      </w:r>
      <w:r>
        <w:rPr>
          <w:rFonts w:hint="eastAsia"/>
        </w:rPr>
        <w:t>网络主控机</w:t>
      </w:r>
      <w:r>
        <w:rPr>
          <w:rFonts w:hint="eastAsia"/>
        </w:rPr>
        <w:t>(</w:t>
      </w:r>
      <w:r>
        <w:rPr>
          <w:rFonts w:hint="eastAsia"/>
        </w:rPr>
        <w:t>嵌入式操作系统</w:t>
      </w:r>
      <w:r>
        <w:rPr>
          <w:rFonts w:hint="eastAsia"/>
        </w:rPr>
        <w:t>)</w:t>
      </w:r>
      <w:r>
        <w:rPr>
          <w:rFonts w:hint="eastAsia"/>
        </w:rPr>
        <w:t>提供双重保险，如一方故障，另一方可接管所有终端，确保系统基本功能正常运行。主控机与终端均采用工业级芯片，全天</w:t>
      </w:r>
      <w:r>
        <w:rPr>
          <w:rFonts w:hint="eastAsia"/>
        </w:rPr>
        <w:t>24</w:t>
      </w:r>
      <w:r>
        <w:rPr>
          <w:rFonts w:hint="eastAsia"/>
        </w:rPr>
        <w:t>小时工作，完全不受病毒侵扰。借助于成熟的以太网络硬件，整套系统无需额外的线路维护。</w:t>
      </w:r>
    </w:p>
    <w:p w14:paraId="7AEC6D91" w14:textId="77777777" w:rsidR="00844D45" w:rsidRDefault="00B70436">
      <w:pPr>
        <w:pStyle w:val="11"/>
        <w:numPr>
          <w:ilvl w:val="0"/>
          <w:numId w:val="73"/>
        </w:numPr>
        <w:ind w:left="0" w:firstLineChars="0" w:firstLine="426"/>
        <w:rPr>
          <w:b/>
        </w:rPr>
      </w:pPr>
      <w:bookmarkStart w:id="205" w:name="_Toc241814241"/>
      <w:r>
        <w:rPr>
          <w:rFonts w:hint="eastAsia"/>
          <w:b/>
        </w:rPr>
        <w:t>功能介</w:t>
      </w:r>
      <w:r>
        <w:rPr>
          <w:b/>
        </w:rPr>
        <w:t>绍</w:t>
      </w:r>
      <w:bookmarkEnd w:id="205"/>
    </w:p>
    <w:p w14:paraId="5B3448A3" w14:textId="77777777" w:rsidR="00844D45" w:rsidRDefault="00B70436">
      <w:pPr>
        <w:pStyle w:val="11"/>
        <w:numPr>
          <w:ilvl w:val="0"/>
          <w:numId w:val="74"/>
        </w:numPr>
        <w:ind w:firstLineChars="0"/>
      </w:pPr>
      <w:r>
        <w:rPr>
          <w:rFonts w:hint="eastAsia"/>
        </w:rPr>
        <w:t>涵</w:t>
      </w:r>
      <w:r>
        <w:t>盖传统广</w:t>
      </w:r>
      <w:r>
        <w:rPr>
          <w:rFonts w:hint="eastAsia"/>
        </w:rPr>
        <w:t>播系</w:t>
      </w:r>
      <w:r>
        <w:t>统</w:t>
      </w:r>
      <w:r>
        <w:rPr>
          <w:rFonts w:hint="eastAsia"/>
        </w:rPr>
        <w:t>所有功能</w:t>
      </w:r>
    </w:p>
    <w:p w14:paraId="7FD383E1" w14:textId="77777777" w:rsidR="00844D45" w:rsidRDefault="00B70436">
      <w:pPr>
        <w:ind w:firstLine="420"/>
        <w:rPr>
          <w:rFonts w:ascii="宋体" w:hAnsi="宋体"/>
          <w:szCs w:val="21"/>
        </w:rPr>
      </w:pPr>
      <w:r>
        <w:rPr>
          <w:rFonts w:ascii="宋体" w:hAnsi="宋体" w:hint="eastAsia"/>
          <w:szCs w:val="21"/>
        </w:rPr>
        <w:t>包括自</w:t>
      </w:r>
      <w:r>
        <w:rPr>
          <w:rFonts w:ascii="宋体" w:hAnsi="宋体"/>
          <w:szCs w:val="21"/>
        </w:rPr>
        <w:t>动</w:t>
      </w:r>
      <w:r>
        <w:rPr>
          <w:rFonts w:ascii="宋体" w:hAnsi="宋体" w:hint="eastAsia"/>
          <w:szCs w:val="21"/>
        </w:rPr>
        <w:t>打</w:t>
      </w:r>
      <w:r>
        <w:rPr>
          <w:rFonts w:ascii="宋体" w:hAnsi="宋体"/>
          <w:szCs w:val="21"/>
        </w:rPr>
        <w:t>铃</w:t>
      </w:r>
      <w:r>
        <w:rPr>
          <w:rFonts w:ascii="宋体" w:hAnsi="宋体" w:hint="eastAsia"/>
          <w:szCs w:val="21"/>
        </w:rPr>
        <w:t>、</w:t>
      </w:r>
      <w:r>
        <w:rPr>
          <w:rFonts w:ascii="宋体" w:hAnsi="宋体"/>
          <w:szCs w:val="21"/>
        </w:rPr>
        <w:t>课间音乐</w:t>
      </w:r>
      <w:r>
        <w:rPr>
          <w:rFonts w:ascii="宋体" w:hAnsi="宋体" w:hint="eastAsia"/>
          <w:szCs w:val="21"/>
        </w:rPr>
        <w:t>播放、校</w:t>
      </w:r>
      <w:r>
        <w:rPr>
          <w:rFonts w:ascii="宋体" w:hAnsi="宋体"/>
          <w:szCs w:val="21"/>
        </w:rPr>
        <w:t>领导讲话、</w:t>
      </w:r>
      <w:r>
        <w:rPr>
          <w:rFonts w:ascii="宋体" w:hAnsi="宋体" w:hint="eastAsia"/>
          <w:szCs w:val="21"/>
        </w:rPr>
        <w:t>播送通知和</w:t>
      </w:r>
      <w:r>
        <w:rPr>
          <w:rFonts w:ascii="宋体" w:hAnsi="宋体"/>
          <w:szCs w:val="21"/>
        </w:rPr>
        <w:t>转</w:t>
      </w:r>
      <w:r>
        <w:rPr>
          <w:rFonts w:ascii="宋体" w:hAnsi="宋体" w:hint="eastAsia"/>
          <w:szCs w:val="21"/>
        </w:rPr>
        <w:t>播</w:t>
      </w:r>
      <w:r>
        <w:rPr>
          <w:rFonts w:ascii="宋体" w:hAnsi="宋体"/>
          <w:szCs w:val="21"/>
        </w:rPr>
        <w:t>电</w:t>
      </w:r>
      <w:r>
        <w:rPr>
          <w:rFonts w:ascii="宋体" w:hAnsi="宋体" w:hint="eastAsia"/>
          <w:szCs w:val="21"/>
        </w:rPr>
        <w:t>台</w:t>
      </w:r>
      <w:r>
        <w:rPr>
          <w:rFonts w:ascii="宋体" w:hAnsi="宋体"/>
          <w:szCs w:val="21"/>
        </w:rPr>
        <w:t>节</w:t>
      </w:r>
      <w:r>
        <w:rPr>
          <w:rFonts w:ascii="宋体" w:hAnsi="宋体" w:hint="eastAsia"/>
          <w:szCs w:val="21"/>
        </w:rPr>
        <w:t>目等</w:t>
      </w:r>
    </w:p>
    <w:p w14:paraId="707759CD" w14:textId="77777777" w:rsidR="00844D45" w:rsidRDefault="00B70436">
      <w:pPr>
        <w:pStyle w:val="11"/>
        <w:numPr>
          <w:ilvl w:val="0"/>
          <w:numId w:val="74"/>
        </w:numPr>
        <w:ind w:firstLineChars="0"/>
      </w:pPr>
      <w:r>
        <w:rPr>
          <w:rFonts w:hint="eastAsia"/>
        </w:rPr>
        <w:t>系</w:t>
      </w:r>
      <w:r>
        <w:t>统</w:t>
      </w:r>
      <w:r>
        <w:rPr>
          <w:rFonts w:hint="eastAsia"/>
        </w:rPr>
        <w:t>基于</w:t>
      </w:r>
      <w:r>
        <w:rPr>
          <w:rFonts w:hint="eastAsia"/>
        </w:rPr>
        <w:t>IP</w:t>
      </w:r>
      <w:r>
        <w:rPr>
          <w:rFonts w:hint="eastAsia"/>
        </w:rPr>
        <w:t>网络，遵循</w:t>
      </w:r>
      <w:r>
        <w:t>TCP/IP</w:t>
      </w:r>
      <w:r>
        <w:t>协议</w:t>
      </w:r>
    </w:p>
    <w:p w14:paraId="2DBD1279" w14:textId="77777777" w:rsidR="00844D45" w:rsidRDefault="00B70436">
      <w:pPr>
        <w:ind w:firstLine="420"/>
        <w:rPr>
          <w:rFonts w:ascii="宋体" w:hAnsi="宋体"/>
          <w:szCs w:val="21"/>
        </w:rPr>
      </w:pPr>
      <w:r>
        <w:rPr>
          <w:rFonts w:ascii="宋体" w:hAnsi="宋体" w:hint="eastAsia"/>
          <w:szCs w:val="21"/>
        </w:rPr>
        <w:t>一</w:t>
      </w:r>
      <w:r>
        <w:rPr>
          <w:rFonts w:ascii="宋体" w:hAnsi="宋体"/>
          <w:szCs w:val="21"/>
        </w:rPr>
        <w:t>线多</w:t>
      </w:r>
      <w:r>
        <w:rPr>
          <w:rFonts w:ascii="宋体" w:hAnsi="宋体" w:hint="eastAsia"/>
          <w:szCs w:val="21"/>
        </w:rPr>
        <w:t>用，充分利用校</w:t>
      </w:r>
      <w:r>
        <w:rPr>
          <w:rFonts w:ascii="宋体" w:hAnsi="宋体"/>
          <w:szCs w:val="21"/>
        </w:rPr>
        <w:t>园网络资</w:t>
      </w:r>
      <w:r>
        <w:rPr>
          <w:rFonts w:ascii="宋体" w:hAnsi="宋体" w:hint="eastAsia"/>
          <w:szCs w:val="21"/>
        </w:rPr>
        <w:t>源，避免重复架</w:t>
      </w:r>
      <w:r>
        <w:rPr>
          <w:rFonts w:ascii="宋体" w:hAnsi="宋体"/>
          <w:szCs w:val="21"/>
        </w:rPr>
        <w:t>设线</w:t>
      </w:r>
      <w:r>
        <w:rPr>
          <w:rFonts w:ascii="宋体" w:hAnsi="宋体" w:hint="eastAsia"/>
          <w:szCs w:val="21"/>
        </w:rPr>
        <w:t>路，有以太网接口的地方就可以接</w:t>
      </w:r>
      <w:r>
        <w:rPr>
          <w:rFonts w:ascii="宋体" w:hAnsi="宋体"/>
          <w:szCs w:val="21"/>
        </w:rPr>
        <w:t>数</w:t>
      </w:r>
      <w:r>
        <w:rPr>
          <w:rFonts w:ascii="宋体" w:hAnsi="宋体" w:hint="eastAsia"/>
          <w:szCs w:val="21"/>
        </w:rPr>
        <w:t>字</w:t>
      </w:r>
      <w:r>
        <w:rPr>
          <w:rFonts w:ascii="宋体" w:hAnsi="宋体"/>
          <w:szCs w:val="21"/>
        </w:rPr>
        <w:t>广</w:t>
      </w:r>
      <w:r>
        <w:rPr>
          <w:rFonts w:ascii="宋体" w:hAnsi="宋体" w:hint="eastAsia"/>
          <w:szCs w:val="21"/>
        </w:rPr>
        <w:t>播</w:t>
      </w:r>
      <w:r>
        <w:rPr>
          <w:rFonts w:ascii="宋体" w:hAnsi="宋体"/>
          <w:szCs w:val="21"/>
        </w:rPr>
        <w:t>终</w:t>
      </w:r>
      <w:r>
        <w:rPr>
          <w:rFonts w:ascii="宋体" w:hAnsi="宋体" w:hint="eastAsia"/>
          <w:szCs w:val="21"/>
        </w:rPr>
        <w:t>端，真正</w:t>
      </w:r>
      <w:r>
        <w:rPr>
          <w:rFonts w:ascii="宋体" w:hAnsi="宋体" w:hint="cs"/>
          <w:szCs w:val="21"/>
        </w:rPr>
        <w:t>实现广</w:t>
      </w:r>
      <w:r>
        <w:rPr>
          <w:rFonts w:ascii="宋体" w:hAnsi="宋体" w:hint="eastAsia"/>
          <w:szCs w:val="21"/>
        </w:rPr>
        <w:t>播、</w:t>
      </w:r>
      <w:r>
        <w:rPr>
          <w:rFonts w:ascii="宋体" w:hAnsi="宋体" w:hint="cs"/>
          <w:szCs w:val="21"/>
        </w:rPr>
        <w:t>计</w:t>
      </w:r>
      <w:r>
        <w:rPr>
          <w:rFonts w:ascii="宋体" w:hAnsi="宋体" w:hint="eastAsia"/>
          <w:szCs w:val="21"/>
        </w:rPr>
        <w:t>算机网</w:t>
      </w:r>
      <w:r>
        <w:rPr>
          <w:rFonts w:ascii="宋体" w:hAnsi="宋体" w:hint="cs"/>
          <w:szCs w:val="21"/>
        </w:rPr>
        <w:t>络</w:t>
      </w:r>
      <w:r>
        <w:rPr>
          <w:rFonts w:ascii="宋体" w:hAnsi="宋体" w:hint="eastAsia"/>
          <w:szCs w:val="21"/>
        </w:rPr>
        <w:t>的多网合一。</w:t>
      </w:r>
    </w:p>
    <w:p w14:paraId="497A6F51" w14:textId="77777777" w:rsidR="00844D45" w:rsidRDefault="00B70436">
      <w:pPr>
        <w:pStyle w:val="11"/>
        <w:numPr>
          <w:ilvl w:val="0"/>
          <w:numId w:val="74"/>
        </w:numPr>
        <w:ind w:firstLineChars="0"/>
      </w:pPr>
      <w:r>
        <w:t>双主控系统</w:t>
      </w:r>
    </w:p>
    <w:p w14:paraId="790D5B93" w14:textId="77777777" w:rsidR="00844D45" w:rsidRDefault="00B70436">
      <w:pPr>
        <w:ind w:firstLine="420"/>
        <w:rPr>
          <w:rFonts w:ascii="宋体" w:hAnsi="宋体"/>
          <w:szCs w:val="21"/>
        </w:rPr>
      </w:pPr>
      <w:r>
        <w:rPr>
          <w:rFonts w:ascii="宋体" w:hAnsi="宋体"/>
          <w:szCs w:val="21"/>
        </w:rPr>
        <w:t>由计算机服务器</w:t>
      </w:r>
      <w:r>
        <w:rPr>
          <w:rFonts w:ascii="宋体" w:hAnsi="宋体" w:hint="eastAsia"/>
          <w:szCs w:val="21"/>
        </w:rPr>
        <w:t>和嵌入式</w:t>
      </w:r>
      <w:r>
        <w:rPr>
          <w:rFonts w:ascii="宋体" w:hAnsi="宋体"/>
          <w:szCs w:val="21"/>
        </w:rPr>
        <w:t>IP网络主控机组成的双主控系统，两者可同时协调管理，也可以独立运行，有效提升系统可靠性。</w:t>
      </w:r>
    </w:p>
    <w:p w14:paraId="107F1EDA" w14:textId="77777777" w:rsidR="00844D45" w:rsidRDefault="00B70436">
      <w:pPr>
        <w:pStyle w:val="11"/>
        <w:numPr>
          <w:ilvl w:val="0"/>
          <w:numId w:val="74"/>
        </w:numPr>
        <w:ind w:firstLineChars="0"/>
      </w:pPr>
      <w:r>
        <w:rPr>
          <w:rFonts w:hint="eastAsia"/>
        </w:rPr>
        <w:t>任意选择寻呼</w:t>
      </w:r>
    </w:p>
    <w:p w14:paraId="77CF3BD4" w14:textId="77777777" w:rsidR="00844D45" w:rsidRDefault="00B70436">
      <w:pPr>
        <w:ind w:firstLine="420"/>
        <w:rPr>
          <w:rFonts w:ascii="宋体" w:hAnsi="宋体"/>
          <w:szCs w:val="21"/>
        </w:rPr>
      </w:pPr>
      <w:r>
        <w:rPr>
          <w:rFonts w:ascii="宋体" w:hAnsi="宋体" w:hint="eastAsia"/>
          <w:szCs w:val="21"/>
        </w:rPr>
        <w:t>通过IP网络寻呼话筒或网上的任意一台计算机，能指定全部、局部或单个终端，实现广播寻呼。工作站软件还支持跨越Internet的远程寻呼。</w:t>
      </w:r>
    </w:p>
    <w:p w14:paraId="64371B6A" w14:textId="77777777" w:rsidR="00844D45" w:rsidRDefault="00B70436">
      <w:pPr>
        <w:pStyle w:val="11"/>
        <w:numPr>
          <w:ilvl w:val="0"/>
          <w:numId w:val="74"/>
        </w:numPr>
        <w:ind w:firstLineChars="0"/>
      </w:pPr>
      <w:r>
        <w:rPr>
          <w:rFonts w:hint="eastAsia"/>
        </w:rPr>
        <w:t>实时采播</w:t>
      </w:r>
    </w:p>
    <w:p w14:paraId="3123A4D3" w14:textId="77777777" w:rsidR="00844D45" w:rsidRDefault="00B70436">
      <w:pPr>
        <w:ind w:firstLine="420"/>
        <w:rPr>
          <w:rFonts w:ascii="宋体" w:hAnsi="宋体"/>
          <w:szCs w:val="21"/>
        </w:rPr>
      </w:pPr>
      <w:r>
        <w:rPr>
          <w:rFonts w:ascii="宋体" w:hAnsi="宋体"/>
          <w:szCs w:val="21"/>
        </w:rPr>
        <w:t>将</w:t>
      </w:r>
      <w:r>
        <w:rPr>
          <w:rFonts w:ascii="宋体" w:hAnsi="宋体" w:hint="eastAsia"/>
          <w:szCs w:val="21"/>
        </w:rPr>
        <w:t>外接</w:t>
      </w:r>
      <w:r>
        <w:rPr>
          <w:rFonts w:ascii="宋体" w:hAnsi="宋体"/>
          <w:szCs w:val="21"/>
        </w:rPr>
        <w:t>音频</w:t>
      </w:r>
      <w:r>
        <w:rPr>
          <w:rFonts w:ascii="宋体" w:hAnsi="宋体" w:hint="eastAsia"/>
          <w:szCs w:val="21"/>
        </w:rPr>
        <w:t>（卡座、</w:t>
      </w:r>
      <w:r>
        <w:rPr>
          <w:rFonts w:ascii="宋体" w:hAnsi="宋体"/>
          <w:szCs w:val="21"/>
        </w:rPr>
        <w:t>CD</w:t>
      </w:r>
      <w:r>
        <w:rPr>
          <w:rFonts w:ascii="宋体" w:hAnsi="宋体" w:hint="eastAsia"/>
          <w:szCs w:val="21"/>
        </w:rPr>
        <w:t>、收音机</w:t>
      </w:r>
      <w:r>
        <w:rPr>
          <w:rFonts w:ascii="宋体" w:hAnsi="宋体"/>
          <w:szCs w:val="21"/>
        </w:rPr>
        <w:t>、话</w:t>
      </w:r>
      <w:r>
        <w:rPr>
          <w:rFonts w:ascii="宋体" w:hAnsi="宋体" w:hint="eastAsia"/>
          <w:szCs w:val="21"/>
        </w:rPr>
        <w:t>筒等）接入音频服务器</w:t>
      </w:r>
      <w:r>
        <w:rPr>
          <w:rFonts w:ascii="宋体" w:hAnsi="宋体"/>
          <w:szCs w:val="21"/>
        </w:rPr>
        <w:t>实时压缩</w:t>
      </w:r>
      <w:r>
        <w:rPr>
          <w:rFonts w:ascii="宋体" w:hAnsi="宋体" w:hint="eastAsia"/>
          <w:szCs w:val="21"/>
        </w:rPr>
        <w:t>成高音</w:t>
      </w:r>
      <w:r>
        <w:rPr>
          <w:rFonts w:ascii="宋体" w:hAnsi="宋体"/>
          <w:szCs w:val="21"/>
        </w:rPr>
        <w:t>质数</w:t>
      </w:r>
      <w:r>
        <w:rPr>
          <w:rFonts w:ascii="宋体" w:hAnsi="宋体" w:hint="eastAsia"/>
          <w:szCs w:val="21"/>
        </w:rPr>
        <w:t>据流，并通</w:t>
      </w:r>
      <w:r>
        <w:rPr>
          <w:rFonts w:ascii="宋体" w:hAnsi="宋体"/>
          <w:szCs w:val="21"/>
        </w:rPr>
        <w:t>过</w:t>
      </w:r>
      <w:r>
        <w:rPr>
          <w:rFonts w:ascii="宋体" w:hAnsi="宋体" w:hint="eastAsia"/>
          <w:szCs w:val="21"/>
        </w:rPr>
        <w:t>校</w:t>
      </w:r>
      <w:r>
        <w:rPr>
          <w:rFonts w:ascii="宋体" w:hAnsi="宋体"/>
          <w:szCs w:val="21"/>
        </w:rPr>
        <w:t>园网络发</w:t>
      </w:r>
      <w:r>
        <w:rPr>
          <w:rFonts w:ascii="宋体" w:hAnsi="宋体" w:hint="eastAsia"/>
          <w:szCs w:val="21"/>
        </w:rPr>
        <w:t>送</w:t>
      </w:r>
      <w:r>
        <w:rPr>
          <w:rFonts w:ascii="宋体" w:hAnsi="宋体"/>
          <w:szCs w:val="21"/>
        </w:rPr>
        <w:t>广</w:t>
      </w:r>
      <w:r>
        <w:rPr>
          <w:rFonts w:ascii="宋体" w:hAnsi="宋体" w:hint="eastAsia"/>
          <w:szCs w:val="21"/>
        </w:rPr>
        <w:t>播</w:t>
      </w:r>
      <w:r>
        <w:rPr>
          <w:rFonts w:ascii="宋体" w:hAnsi="宋体"/>
          <w:szCs w:val="21"/>
        </w:rPr>
        <w:t>数</w:t>
      </w:r>
      <w:r>
        <w:rPr>
          <w:rFonts w:ascii="宋体" w:hAnsi="宋体" w:hint="eastAsia"/>
          <w:szCs w:val="21"/>
        </w:rPr>
        <w:t>据，安</w:t>
      </w:r>
      <w:r>
        <w:rPr>
          <w:rFonts w:ascii="宋体" w:hAnsi="宋体"/>
          <w:szCs w:val="21"/>
        </w:rPr>
        <w:t>装</w:t>
      </w:r>
      <w:r>
        <w:rPr>
          <w:rFonts w:ascii="宋体" w:hAnsi="宋体" w:hint="eastAsia"/>
          <w:szCs w:val="21"/>
        </w:rPr>
        <w:t>在不同教室的</w:t>
      </w:r>
      <w:r>
        <w:rPr>
          <w:rFonts w:ascii="宋体" w:hAnsi="宋体"/>
          <w:szCs w:val="21"/>
        </w:rPr>
        <w:t>数</w:t>
      </w:r>
      <w:r>
        <w:rPr>
          <w:rFonts w:ascii="宋体" w:hAnsi="宋体" w:hint="eastAsia"/>
          <w:szCs w:val="21"/>
        </w:rPr>
        <w:t>字</w:t>
      </w:r>
      <w:r>
        <w:rPr>
          <w:rFonts w:ascii="宋体" w:hAnsi="宋体"/>
          <w:szCs w:val="21"/>
        </w:rPr>
        <w:t>广</w:t>
      </w:r>
      <w:r>
        <w:rPr>
          <w:rFonts w:ascii="宋体" w:hAnsi="宋体" w:hint="eastAsia"/>
          <w:szCs w:val="21"/>
        </w:rPr>
        <w:t>播</w:t>
      </w:r>
      <w:r>
        <w:rPr>
          <w:rFonts w:ascii="宋体" w:hAnsi="宋体"/>
          <w:szCs w:val="21"/>
        </w:rPr>
        <w:t>终</w:t>
      </w:r>
      <w:r>
        <w:rPr>
          <w:rFonts w:ascii="宋体" w:hAnsi="宋体" w:hint="eastAsia"/>
          <w:szCs w:val="21"/>
        </w:rPr>
        <w:t>端可</w:t>
      </w:r>
      <w:r>
        <w:rPr>
          <w:rFonts w:ascii="宋体" w:hAnsi="宋体"/>
          <w:szCs w:val="21"/>
        </w:rPr>
        <w:t>实时</w:t>
      </w:r>
      <w:r>
        <w:rPr>
          <w:rFonts w:ascii="宋体" w:hAnsi="宋体" w:hint="eastAsia"/>
          <w:szCs w:val="21"/>
        </w:rPr>
        <w:t>接收并通</w:t>
      </w:r>
      <w:r>
        <w:rPr>
          <w:rFonts w:ascii="宋体" w:hAnsi="宋体"/>
          <w:szCs w:val="21"/>
        </w:rPr>
        <w:t>过</w:t>
      </w:r>
      <w:r>
        <w:rPr>
          <w:rFonts w:ascii="宋体" w:hAnsi="宋体" w:hint="eastAsia"/>
          <w:szCs w:val="21"/>
        </w:rPr>
        <w:t>自</w:t>
      </w:r>
      <w:r>
        <w:rPr>
          <w:rFonts w:ascii="宋体" w:hAnsi="宋体"/>
          <w:szCs w:val="21"/>
        </w:rPr>
        <w:t>带</w:t>
      </w:r>
      <w:r>
        <w:rPr>
          <w:rFonts w:ascii="宋体" w:hAnsi="宋体" w:hint="eastAsia"/>
          <w:szCs w:val="21"/>
        </w:rPr>
        <w:t>音箱</w:t>
      </w:r>
      <w:r>
        <w:rPr>
          <w:rFonts w:ascii="宋体" w:hAnsi="宋体"/>
          <w:szCs w:val="21"/>
        </w:rPr>
        <w:t>进</w:t>
      </w:r>
      <w:r>
        <w:rPr>
          <w:rFonts w:ascii="宋体" w:hAnsi="宋体" w:hint="eastAsia"/>
          <w:szCs w:val="21"/>
        </w:rPr>
        <w:t>行播放。</w:t>
      </w:r>
    </w:p>
    <w:p w14:paraId="3F76FB09" w14:textId="77777777" w:rsidR="00844D45" w:rsidRDefault="00B70436">
      <w:pPr>
        <w:pStyle w:val="11"/>
        <w:numPr>
          <w:ilvl w:val="0"/>
          <w:numId w:val="74"/>
        </w:numPr>
        <w:ind w:firstLineChars="0"/>
      </w:pPr>
      <w:r>
        <w:t>定时</w:t>
      </w:r>
      <w:r>
        <w:rPr>
          <w:rFonts w:hint="eastAsia"/>
        </w:rPr>
        <w:t>播音</w:t>
      </w:r>
    </w:p>
    <w:p w14:paraId="52894D94" w14:textId="77777777" w:rsidR="00844D45" w:rsidRDefault="00B70436">
      <w:pPr>
        <w:ind w:firstLine="420"/>
        <w:rPr>
          <w:rFonts w:ascii="宋体" w:hAnsi="宋体"/>
          <w:szCs w:val="21"/>
        </w:rPr>
      </w:pPr>
      <w:r>
        <w:rPr>
          <w:rFonts w:ascii="宋体" w:hAnsi="宋体"/>
          <w:szCs w:val="21"/>
        </w:rPr>
        <w:t>数</w:t>
      </w:r>
      <w:r>
        <w:rPr>
          <w:rFonts w:ascii="宋体" w:hAnsi="宋体" w:hint="eastAsia"/>
          <w:szCs w:val="21"/>
        </w:rPr>
        <w:t>字</w:t>
      </w:r>
      <w:r>
        <w:rPr>
          <w:rFonts w:ascii="宋体" w:hAnsi="宋体"/>
          <w:szCs w:val="21"/>
        </w:rPr>
        <w:t>广</w:t>
      </w:r>
      <w:r>
        <w:rPr>
          <w:rFonts w:ascii="宋体" w:hAnsi="宋体" w:hint="eastAsia"/>
          <w:szCs w:val="21"/>
        </w:rPr>
        <w:t>播</w:t>
      </w:r>
      <w:r>
        <w:rPr>
          <w:rFonts w:ascii="宋体" w:hAnsi="宋体"/>
          <w:szCs w:val="21"/>
        </w:rPr>
        <w:t>终</w:t>
      </w:r>
      <w:r>
        <w:rPr>
          <w:rFonts w:ascii="宋体" w:hAnsi="宋体" w:hint="eastAsia"/>
          <w:szCs w:val="21"/>
        </w:rPr>
        <w:t>端具有</w:t>
      </w:r>
      <w:r>
        <w:rPr>
          <w:rFonts w:ascii="宋体" w:hAnsi="宋体"/>
          <w:szCs w:val="21"/>
        </w:rPr>
        <w:t>独</w:t>
      </w:r>
      <w:r>
        <w:rPr>
          <w:rFonts w:ascii="宋体" w:hAnsi="宋体" w:hint="eastAsia"/>
          <w:szCs w:val="21"/>
        </w:rPr>
        <w:t>立</w:t>
      </w:r>
      <w:r>
        <w:rPr>
          <w:rFonts w:ascii="宋体" w:hAnsi="宋体"/>
          <w:szCs w:val="21"/>
        </w:rPr>
        <w:t>IP</w:t>
      </w:r>
      <w:r>
        <w:rPr>
          <w:rFonts w:ascii="宋体" w:hAnsi="宋体" w:hint="eastAsia"/>
          <w:szCs w:val="21"/>
        </w:rPr>
        <w:t>地址，可以</w:t>
      </w:r>
      <w:r>
        <w:rPr>
          <w:rFonts w:ascii="宋体" w:hAnsi="宋体"/>
          <w:szCs w:val="21"/>
        </w:rPr>
        <w:t>单独</w:t>
      </w:r>
      <w:r>
        <w:rPr>
          <w:rFonts w:ascii="宋体" w:hAnsi="宋体" w:hint="eastAsia"/>
          <w:szCs w:val="21"/>
        </w:rPr>
        <w:t>接收服</w:t>
      </w:r>
      <w:r>
        <w:rPr>
          <w:rFonts w:ascii="宋体" w:hAnsi="宋体"/>
          <w:szCs w:val="21"/>
        </w:rPr>
        <w:t>务</w:t>
      </w:r>
      <w:r>
        <w:rPr>
          <w:rFonts w:ascii="宋体" w:hAnsi="宋体" w:hint="eastAsia"/>
          <w:szCs w:val="21"/>
        </w:rPr>
        <w:t>器的</w:t>
      </w:r>
      <w:r>
        <w:rPr>
          <w:rFonts w:ascii="宋体" w:hAnsi="宋体"/>
          <w:szCs w:val="21"/>
        </w:rPr>
        <w:t>个</w:t>
      </w:r>
      <w:r>
        <w:rPr>
          <w:rFonts w:ascii="宋体" w:hAnsi="宋体" w:hint="eastAsia"/>
          <w:szCs w:val="21"/>
        </w:rPr>
        <w:t>性化</w:t>
      </w:r>
      <w:r>
        <w:rPr>
          <w:rFonts w:ascii="宋体" w:hAnsi="宋体"/>
          <w:szCs w:val="21"/>
        </w:rPr>
        <w:t>定时</w:t>
      </w:r>
      <w:r>
        <w:rPr>
          <w:rFonts w:ascii="宋体" w:hAnsi="宋体" w:hint="eastAsia"/>
          <w:szCs w:val="21"/>
        </w:rPr>
        <w:t>播放</w:t>
      </w:r>
      <w:r>
        <w:rPr>
          <w:rFonts w:ascii="宋体" w:hAnsi="宋体"/>
          <w:szCs w:val="21"/>
        </w:rPr>
        <w:t>节</w:t>
      </w:r>
      <w:r>
        <w:rPr>
          <w:rFonts w:ascii="宋体" w:hAnsi="宋体" w:hint="eastAsia"/>
          <w:szCs w:val="21"/>
        </w:rPr>
        <w:t>目。教</w:t>
      </w:r>
      <w:r>
        <w:rPr>
          <w:rFonts w:ascii="宋体" w:hAnsi="宋体"/>
          <w:szCs w:val="21"/>
        </w:rPr>
        <w:t>师将</w:t>
      </w:r>
      <w:r>
        <w:rPr>
          <w:rFonts w:ascii="宋体" w:hAnsi="宋体" w:hint="eastAsia"/>
          <w:szCs w:val="21"/>
        </w:rPr>
        <w:t>需要使用的教材或</w:t>
      </w:r>
      <w:r>
        <w:rPr>
          <w:rFonts w:ascii="宋体" w:hAnsi="宋体"/>
          <w:szCs w:val="21"/>
        </w:rPr>
        <w:t>课</w:t>
      </w:r>
      <w:r>
        <w:rPr>
          <w:rFonts w:ascii="宋体" w:hAnsi="宋体" w:hint="eastAsia"/>
          <w:szCs w:val="21"/>
        </w:rPr>
        <w:t>件存</w:t>
      </w:r>
      <w:r>
        <w:rPr>
          <w:rFonts w:ascii="宋体" w:hAnsi="宋体"/>
          <w:szCs w:val="21"/>
        </w:rPr>
        <w:t>储</w:t>
      </w:r>
      <w:r>
        <w:rPr>
          <w:rFonts w:ascii="宋体" w:hAnsi="宋体" w:hint="eastAsia"/>
          <w:szCs w:val="21"/>
        </w:rPr>
        <w:t>在服</w:t>
      </w:r>
      <w:r>
        <w:rPr>
          <w:rFonts w:ascii="宋体" w:hAnsi="宋体"/>
          <w:szCs w:val="21"/>
        </w:rPr>
        <w:t>务</w:t>
      </w:r>
      <w:r>
        <w:rPr>
          <w:rFonts w:ascii="宋体" w:hAnsi="宋体" w:hint="eastAsia"/>
          <w:szCs w:val="21"/>
        </w:rPr>
        <w:t>器硬</w:t>
      </w:r>
      <w:r>
        <w:rPr>
          <w:rFonts w:ascii="宋体" w:hAnsi="宋体"/>
          <w:szCs w:val="21"/>
        </w:rPr>
        <w:t>盘</w:t>
      </w:r>
      <w:r>
        <w:rPr>
          <w:rFonts w:ascii="宋体" w:hAnsi="宋体" w:hint="eastAsia"/>
          <w:szCs w:val="21"/>
        </w:rPr>
        <w:t>上，并使</w:t>
      </w:r>
      <w:r>
        <w:rPr>
          <w:rFonts w:ascii="宋体" w:hAnsi="宋体"/>
          <w:szCs w:val="21"/>
        </w:rPr>
        <w:t>用专门软</w:t>
      </w:r>
      <w:r>
        <w:rPr>
          <w:rFonts w:ascii="宋体" w:hAnsi="宋体" w:hint="eastAsia"/>
          <w:szCs w:val="21"/>
        </w:rPr>
        <w:t>件</w:t>
      </w:r>
      <w:r>
        <w:rPr>
          <w:rFonts w:ascii="宋体" w:hAnsi="宋体"/>
          <w:szCs w:val="21"/>
        </w:rPr>
        <w:t>编</w:t>
      </w:r>
      <w:r>
        <w:rPr>
          <w:rFonts w:ascii="宋体" w:hAnsi="宋体" w:hint="eastAsia"/>
          <w:szCs w:val="21"/>
        </w:rPr>
        <w:t>制播放</w:t>
      </w:r>
      <w:r>
        <w:rPr>
          <w:rFonts w:ascii="宋体" w:hAnsi="宋体"/>
          <w:szCs w:val="21"/>
        </w:rPr>
        <w:t>计</w:t>
      </w:r>
      <w:r>
        <w:rPr>
          <w:rFonts w:ascii="宋体" w:hAnsi="宋体" w:hint="eastAsia"/>
          <w:szCs w:val="21"/>
        </w:rPr>
        <w:t>划，系</w:t>
      </w:r>
      <w:r>
        <w:rPr>
          <w:rFonts w:ascii="宋体" w:hAnsi="宋体"/>
          <w:szCs w:val="21"/>
        </w:rPr>
        <w:t>统将</w:t>
      </w:r>
      <w:r>
        <w:rPr>
          <w:rFonts w:ascii="宋体" w:hAnsi="宋体" w:hint="eastAsia"/>
          <w:szCs w:val="21"/>
        </w:rPr>
        <w:t>按任</w:t>
      </w:r>
      <w:r>
        <w:rPr>
          <w:rFonts w:ascii="宋体" w:hAnsi="宋体"/>
          <w:szCs w:val="21"/>
        </w:rPr>
        <w:t>务</w:t>
      </w:r>
      <w:r>
        <w:rPr>
          <w:rFonts w:ascii="宋体" w:hAnsi="宋体"/>
          <w:szCs w:val="21"/>
        </w:rPr>
        <w:lastRenderedPageBreak/>
        <w:t>计</w:t>
      </w:r>
      <w:r>
        <w:rPr>
          <w:rFonts w:ascii="宋体" w:hAnsi="宋体" w:hint="eastAsia"/>
          <w:szCs w:val="21"/>
        </w:rPr>
        <w:t>划</w:t>
      </w:r>
      <w:r>
        <w:rPr>
          <w:rFonts w:ascii="宋体" w:hAnsi="宋体"/>
          <w:szCs w:val="21"/>
        </w:rPr>
        <w:t>实现</w:t>
      </w:r>
      <w:r>
        <w:rPr>
          <w:rFonts w:ascii="宋体" w:hAnsi="宋体" w:hint="eastAsia"/>
          <w:szCs w:val="21"/>
        </w:rPr>
        <w:t>全自</w:t>
      </w:r>
      <w:r>
        <w:rPr>
          <w:rFonts w:ascii="宋体" w:hAnsi="宋体"/>
          <w:szCs w:val="21"/>
        </w:rPr>
        <w:t>动播</w:t>
      </w:r>
      <w:r>
        <w:rPr>
          <w:rFonts w:ascii="宋体" w:hAnsi="宋体" w:hint="eastAsia"/>
          <w:szCs w:val="21"/>
        </w:rPr>
        <w:t>出。</w:t>
      </w:r>
    </w:p>
    <w:p w14:paraId="78720147" w14:textId="77777777" w:rsidR="00844D45" w:rsidRDefault="00B70436">
      <w:pPr>
        <w:pStyle w:val="11"/>
        <w:numPr>
          <w:ilvl w:val="0"/>
          <w:numId w:val="74"/>
        </w:numPr>
        <w:ind w:firstLineChars="0"/>
      </w:pPr>
      <w:r>
        <w:rPr>
          <w:rFonts w:hint="eastAsia"/>
        </w:rPr>
        <w:t>多路分</w:t>
      </w:r>
      <w:r>
        <w:t>区</w:t>
      </w:r>
      <w:r>
        <w:rPr>
          <w:rFonts w:hint="eastAsia"/>
        </w:rPr>
        <w:t>播音</w:t>
      </w:r>
    </w:p>
    <w:p w14:paraId="48A7EAD1" w14:textId="77777777" w:rsidR="00844D45" w:rsidRDefault="00B70436">
      <w:pPr>
        <w:ind w:firstLine="420"/>
        <w:rPr>
          <w:rFonts w:ascii="宋体" w:hAnsi="宋体"/>
          <w:szCs w:val="21"/>
        </w:rPr>
      </w:pPr>
      <w:r>
        <w:rPr>
          <w:rFonts w:ascii="宋体" w:hAnsi="宋体" w:hint="eastAsia"/>
          <w:szCs w:val="21"/>
        </w:rPr>
        <w:t>系</w:t>
      </w:r>
      <w:r>
        <w:rPr>
          <w:rFonts w:ascii="宋体" w:hAnsi="宋体"/>
          <w:szCs w:val="21"/>
        </w:rPr>
        <w:t>统</w:t>
      </w:r>
      <w:r>
        <w:rPr>
          <w:rFonts w:ascii="宋体" w:hAnsi="宋体" w:hint="eastAsia"/>
          <w:szCs w:val="21"/>
        </w:rPr>
        <w:t>可</w:t>
      </w:r>
      <w:r>
        <w:rPr>
          <w:rFonts w:ascii="宋体" w:hAnsi="宋体"/>
          <w:szCs w:val="21"/>
        </w:rPr>
        <w:t>设</w:t>
      </w:r>
      <w:r>
        <w:rPr>
          <w:rFonts w:ascii="宋体" w:hAnsi="宋体" w:hint="eastAsia"/>
          <w:szCs w:val="21"/>
        </w:rPr>
        <w:t>定任意多</w:t>
      </w:r>
      <w:r>
        <w:rPr>
          <w:rFonts w:ascii="宋体" w:hAnsi="宋体"/>
          <w:szCs w:val="21"/>
        </w:rPr>
        <w:t>个组</w:t>
      </w:r>
      <w:r>
        <w:rPr>
          <w:rFonts w:ascii="宋体" w:hAnsi="宋体" w:hint="eastAsia"/>
          <w:szCs w:val="21"/>
        </w:rPr>
        <w:t>播放制定的</w:t>
      </w:r>
      <w:r>
        <w:rPr>
          <w:rFonts w:ascii="宋体" w:hAnsi="宋体"/>
          <w:szCs w:val="21"/>
        </w:rPr>
        <w:t>音频节</w:t>
      </w:r>
      <w:r>
        <w:rPr>
          <w:rFonts w:ascii="宋体" w:hAnsi="宋体" w:hint="eastAsia"/>
          <w:szCs w:val="21"/>
        </w:rPr>
        <w:t>目，或</w:t>
      </w:r>
      <w:r>
        <w:rPr>
          <w:rFonts w:ascii="宋体" w:hAnsi="宋体"/>
          <w:szCs w:val="21"/>
        </w:rPr>
        <w:t>对</w:t>
      </w:r>
      <w:r>
        <w:rPr>
          <w:rFonts w:ascii="宋体" w:hAnsi="宋体" w:hint="eastAsia"/>
          <w:szCs w:val="21"/>
        </w:rPr>
        <w:t>任意指定的</w:t>
      </w:r>
      <w:r>
        <w:rPr>
          <w:rFonts w:ascii="宋体" w:hAnsi="宋体"/>
          <w:szCs w:val="21"/>
        </w:rPr>
        <w:t>区</w:t>
      </w:r>
      <w:r>
        <w:rPr>
          <w:rFonts w:ascii="宋体" w:hAnsi="宋体" w:hint="eastAsia"/>
          <w:szCs w:val="21"/>
        </w:rPr>
        <w:t>域</w:t>
      </w:r>
      <w:r>
        <w:rPr>
          <w:rFonts w:ascii="宋体" w:hAnsi="宋体"/>
          <w:szCs w:val="21"/>
        </w:rPr>
        <w:t>进</w:t>
      </w:r>
      <w:r>
        <w:rPr>
          <w:rFonts w:ascii="宋体" w:hAnsi="宋体" w:hint="eastAsia"/>
          <w:szCs w:val="21"/>
        </w:rPr>
        <w:t>行</w:t>
      </w:r>
      <w:r>
        <w:rPr>
          <w:rFonts w:ascii="宋体" w:hAnsi="宋体"/>
          <w:szCs w:val="21"/>
        </w:rPr>
        <w:t>广</w:t>
      </w:r>
      <w:r>
        <w:rPr>
          <w:rFonts w:ascii="宋体" w:hAnsi="宋体" w:hint="eastAsia"/>
          <w:szCs w:val="21"/>
        </w:rPr>
        <w:t>播</w:t>
      </w:r>
      <w:r>
        <w:rPr>
          <w:rFonts w:ascii="宋体" w:hAnsi="宋体"/>
          <w:szCs w:val="21"/>
        </w:rPr>
        <w:t>讲话</w:t>
      </w:r>
      <w:r>
        <w:rPr>
          <w:rFonts w:ascii="宋体" w:hAnsi="宋体" w:hint="eastAsia"/>
          <w:szCs w:val="21"/>
        </w:rPr>
        <w:t>；服</w:t>
      </w:r>
      <w:r>
        <w:rPr>
          <w:rFonts w:ascii="宋体" w:hAnsi="宋体"/>
          <w:szCs w:val="21"/>
        </w:rPr>
        <w:t>务软</w:t>
      </w:r>
      <w:r>
        <w:rPr>
          <w:rFonts w:ascii="宋体" w:hAnsi="宋体" w:hint="eastAsia"/>
          <w:szCs w:val="21"/>
        </w:rPr>
        <w:t>件可</w:t>
      </w:r>
      <w:r>
        <w:rPr>
          <w:rFonts w:ascii="宋体" w:hAnsi="宋体"/>
          <w:szCs w:val="21"/>
        </w:rPr>
        <w:t>远</w:t>
      </w:r>
      <w:r>
        <w:rPr>
          <w:rFonts w:ascii="宋体" w:hAnsi="宋体" w:hint="eastAsia"/>
          <w:szCs w:val="21"/>
        </w:rPr>
        <w:t>程控制每台</w:t>
      </w:r>
      <w:r>
        <w:rPr>
          <w:rFonts w:ascii="宋体" w:hAnsi="宋体"/>
          <w:szCs w:val="21"/>
        </w:rPr>
        <w:t>终</w:t>
      </w:r>
      <w:r>
        <w:rPr>
          <w:rFonts w:ascii="宋体" w:hAnsi="宋体" w:hint="eastAsia"/>
          <w:szCs w:val="21"/>
        </w:rPr>
        <w:t>端的播放</w:t>
      </w:r>
      <w:r>
        <w:rPr>
          <w:rFonts w:ascii="宋体" w:hAnsi="宋体"/>
          <w:szCs w:val="21"/>
        </w:rPr>
        <w:t>内</w:t>
      </w:r>
      <w:r>
        <w:rPr>
          <w:rFonts w:ascii="宋体" w:hAnsi="宋体" w:hint="eastAsia"/>
          <w:szCs w:val="21"/>
        </w:rPr>
        <w:t>容（划定</w:t>
      </w:r>
      <w:r>
        <w:rPr>
          <w:rFonts w:ascii="宋体" w:hAnsi="宋体"/>
          <w:szCs w:val="21"/>
        </w:rPr>
        <w:t>区</w:t>
      </w:r>
      <w:r>
        <w:rPr>
          <w:rFonts w:ascii="宋体" w:hAnsi="宋体" w:hint="eastAsia"/>
          <w:szCs w:val="21"/>
        </w:rPr>
        <w:t>域播放）和音量等。</w:t>
      </w:r>
    </w:p>
    <w:p w14:paraId="6CE82EA9" w14:textId="77777777" w:rsidR="00844D45" w:rsidRDefault="00B70436">
      <w:pPr>
        <w:pStyle w:val="11"/>
        <w:numPr>
          <w:ilvl w:val="0"/>
          <w:numId w:val="74"/>
        </w:numPr>
        <w:ind w:firstLineChars="0"/>
      </w:pPr>
      <w:r>
        <w:rPr>
          <w:rFonts w:hint="eastAsia"/>
        </w:rPr>
        <w:t>双向对讲</w:t>
      </w:r>
    </w:p>
    <w:p w14:paraId="22530853" w14:textId="77777777" w:rsidR="00844D45" w:rsidRDefault="00B70436">
      <w:pPr>
        <w:ind w:firstLine="420"/>
        <w:rPr>
          <w:rFonts w:ascii="宋体" w:hAnsi="宋体"/>
          <w:szCs w:val="21"/>
        </w:rPr>
      </w:pPr>
      <w:r>
        <w:rPr>
          <w:rFonts w:ascii="宋体" w:hAnsi="宋体" w:hint="eastAsia"/>
          <w:szCs w:val="21"/>
        </w:rPr>
        <w:t>寻呼话筒与终端之间，终端与终端之间可以实现双向对讲功能。用于日常联络和应急通讯。</w:t>
      </w:r>
    </w:p>
    <w:p w14:paraId="6673269A" w14:textId="77777777" w:rsidR="00844D45" w:rsidRDefault="00B70436">
      <w:pPr>
        <w:pStyle w:val="11"/>
        <w:numPr>
          <w:ilvl w:val="0"/>
          <w:numId w:val="74"/>
        </w:numPr>
        <w:ind w:firstLineChars="0"/>
      </w:pPr>
      <w:r>
        <w:rPr>
          <w:rFonts w:hint="eastAsia"/>
        </w:rPr>
        <w:t>教室自由</w:t>
      </w:r>
      <w:r>
        <w:t>点</w:t>
      </w:r>
      <w:r>
        <w:rPr>
          <w:rFonts w:hint="eastAsia"/>
        </w:rPr>
        <w:t>播</w:t>
      </w:r>
    </w:p>
    <w:p w14:paraId="6A9CC29A" w14:textId="77777777" w:rsidR="00844D45" w:rsidRDefault="00B70436">
      <w:pPr>
        <w:ind w:firstLine="420"/>
        <w:rPr>
          <w:rFonts w:ascii="宋体" w:hAnsi="宋体"/>
          <w:szCs w:val="21"/>
        </w:rPr>
      </w:pPr>
      <w:r>
        <w:rPr>
          <w:rFonts w:ascii="宋体" w:hAnsi="宋体" w:hint="eastAsia"/>
          <w:szCs w:val="21"/>
        </w:rPr>
        <w:t>教</w:t>
      </w:r>
      <w:r>
        <w:rPr>
          <w:rFonts w:ascii="宋体" w:hAnsi="宋体"/>
          <w:szCs w:val="21"/>
        </w:rPr>
        <w:t>师</w:t>
      </w:r>
      <w:r>
        <w:rPr>
          <w:rFonts w:ascii="宋体" w:hAnsi="宋体" w:hint="eastAsia"/>
          <w:szCs w:val="21"/>
        </w:rPr>
        <w:t>通</w:t>
      </w:r>
      <w:r>
        <w:rPr>
          <w:rFonts w:ascii="宋体" w:hAnsi="宋体"/>
          <w:szCs w:val="21"/>
        </w:rPr>
        <w:t>过遥</w:t>
      </w:r>
      <w:r>
        <w:rPr>
          <w:rFonts w:ascii="宋体" w:hAnsi="宋体" w:hint="eastAsia"/>
          <w:szCs w:val="21"/>
        </w:rPr>
        <w:t>控器控制分布在每</w:t>
      </w:r>
      <w:r>
        <w:rPr>
          <w:rFonts w:ascii="宋体" w:hAnsi="宋体"/>
          <w:szCs w:val="21"/>
        </w:rPr>
        <w:t>个</w:t>
      </w:r>
      <w:r>
        <w:rPr>
          <w:rFonts w:ascii="宋体" w:hAnsi="宋体" w:hint="eastAsia"/>
          <w:szCs w:val="21"/>
        </w:rPr>
        <w:t>教室的</w:t>
      </w:r>
      <w:r>
        <w:rPr>
          <w:rFonts w:ascii="宋体" w:hAnsi="宋体"/>
          <w:szCs w:val="21"/>
        </w:rPr>
        <w:t>数</w:t>
      </w:r>
      <w:r>
        <w:rPr>
          <w:rFonts w:ascii="宋体" w:hAnsi="宋体" w:hint="eastAsia"/>
          <w:szCs w:val="21"/>
        </w:rPr>
        <w:t>字</w:t>
      </w:r>
      <w:r>
        <w:rPr>
          <w:rFonts w:ascii="宋体" w:hAnsi="宋体"/>
          <w:szCs w:val="21"/>
        </w:rPr>
        <w:t>广</w:t>
      </w:r>
      <w:r>
        <w:rPr>
          <w:rFonts w:ascii="宋体" w:hAnsi="宋体" w:hint="eastAsia"/>
          <w:szCs w:val="21"/>
        </w:rPr>
        <w:t>播</w:t>
      </w:r>
      <w:r>
        <w:rPr>
          <w:rFonts w:ascii="宋体" w:hAnsi="宋体"/>
          <w:szCs w:val="21"/>
        </w:rPr>
        <w:t>终</w:t>
      </w:r>
      <w:r>
        <w:rPr>
          <w:rFonts w:ascii="宋体" w:hAnsi="宋体" w:hint="eastAsia"/>
          <w:szCs w:val="21"/>
        </w:rPr>
        <w:t>端完成</w:t>
      </w:r>
      <w:r>
        <w:rPr>
          <w:rFonts w:ascii="宋体" w:hAnsi="宋体"/>
          <w:szCs w:val="21"/>
        </w:rPr>
        <w:t>音频</w:t>
      </w:r>
      <w:r>
        <w:rPr>
          <w:rFonts w:ascii="宋体" w:hAnsi="宋体" w:hint="eastAsia"/>
          <w:szCs w:val="21"/>
        </w:rPr>
        <w:t>服</w:t>
      </w:r>
      <w:r>
        <w:rPr>
          <w:rFonts w:ascii="宋体" w:hAnsi="宋体"/>
          <w:szCs w:val="21"/>
        </w:rPr>
        <w:t>务</w:t>
      </w:r>
      <w:r>
        <w:rPr>
          <w:rFonts w:ascii="宋体" w:hAnsi="宋体" w:hint="eastAsia"/>
          <w:szCs w:val="21"/>
        </w:rPr>
        <w:t>器中</w:t>
      </w:r>
      <w:r>
        <w:rPr>
          <w:rFonts w:ascii="宋体" w:hAnsi="宋体"/>
          <w:szCs w:val="21"/>
        </w:rPr>
        <w:t>数</w:t>
      </w:r>
      <w:r>
        <w:rPr>
          <w:rFonts w:ascii="宋体" w:hAnsi="宋体" w:hint="eastAsia"/>
          <w:szCs w:val="21"/>
        </w:rPr>
        <w:t>据</w:t>
      </w:r>
      <w:r>
        <w:rPr>
          <w:rFonts w:ascii="宋体" w:hAnsi="宋体"/>
          <w:szCs w:val="21"/>
        </w:rPr>
        <w:t>库</w:t>
      </w:r>
      <w:r>
        <w:rPr>
          <w:rFonts w:ascii="宋体" w:hAnsi="宋体" w:hint="eastAsia"/>
          <w:szCs w:val="21"/>
        </w:rPr>
        <w:t>的任意</w:t>
      </w:r>
      <w:r>
        <w:rPr>
          <w:rFonts w:ascii="宋体" w:hAnsi="宋体"/>
          <w:szCs w:val="21"/>
        </w:rPr>
        <w:t>点</w:t>
      </w:r>
      <w:r>
        <w:rPr>
          <w:rFonts w:ascii="宋体" w:hAnsi="宋体" w:hint="eastAsia"/>
          <w:szCs w:val="21"/>
        </w:rPr>
        <w:t>播。操作</w:t>
      </w:r>
      <w:r>
        <w:rPr>
          <w:rFonts w:ascii="宋体" w:hAnsi="宋体"/>
          <w:szCs w:val="21"/>
        </w:rPr>
        <w:t>简单</w:t>
      </w:r>
      <w:r>
        <w:rPr>
          <w:rFonts w:ascii="宋体" w:hAnsi="宋体" w:hint="eastAsia"/>
          <w:szCs w:val="21"/>
        </w:rPr>
        <w:t>方便。可</w:t>
      </w:r>
      <w:r>
        <w:rPr>
          <w:rFonts w:ascii="宋体" w:hAnsi="宋体"/>
          <w:szCs w:val="21"/>
        </w:rPr>
        <w:t>彻</w:t>
      </w:r>
      <w:r>
        <w:rPr>
          <w:rFonts w:ascii="宋体" w:hAnsi="宋体" w:hint="eastAsia"/>
          <w:szCs w:val="21"/>
        </w:rPr>
        <w:t>底“摒</w:t>
      </w:r>
      <w:r>
        <w:rPr>
          <w:rFonts w:ascii="宋体" w:hAnsi="宋体"/>
          <w:szCs w:val="21"/>
        </w:rPr>
        <w:t>弃</w:t>
      </w:r>
      <w:r>
        <w:rPr>
          <w:rFonts w:ascii="宋体" w:hAnsi="宋体" w:hint="eastAsia"/>
          <w:szCs w:val="21"/>
        </w:rPr>
        <w:t>上</w:t>
      </w:r>
      <w:r>
        <w:rPr>
          <w:rFonts w:ascii="宋体" w:hAnsi="宋体"/>
          <w:szCs w:val="21"/>
        </w:rPr>
        <w:t>外语课带录音</w:t>
      </w:r>
      <w:r>
        <w:rPr>
          <w:rFonts w:ascii="宋体" w:hAnsi="宋体" w:hint="eastAsia"/>
          <w:szCs w:val="21"/>
        </w:rPr>
        <w:t>机到教室的教</w:t>
      </w:r>
      <w:r>
        <w:rPr>
          <w:rFonts w:ascii="宋体" w:hAnsi="宋体"/>
          <w:szCs w:val="21"/>
        </w:rPr>
        <w:t>学</w:t>
      </w:r>
      <w:r>
        <w:rPr>
          <w:rFonts w:ascii="宋体" w:hAnsi="宋体" w:hint="eastAsia"/>
          <w:szCs w:val="21"/>
        </w:rPr>
        <w:t>方法”，教</w:t>
      </w:r>
      <w:r>
        <w:rPr>
          <w:rFonts w:ascii="宋体" w:hAnsi="宋体"/>
          <w:szCs w:val="21"/>
        </w:rPr>
        <w:t>师</w:t>
      </w:r>
      <w:r>
        <w:rPr>
          <w:rFonts w:ascii="宋体" w:hAnsi="宋体" w:hint="eastAsia"/>
          <w:szCs w:val="21"/>
        </w:rPr>
        <w:t>只需要用</w:t>
      </w:r>
      <w:r>
        <w:rPr>
          <w:rFonts w:ascii="宋体" w:hAnsi="宋体"/>
          <w:szCs w:val="21"/>
        </w:rPr>
        <w:t>遥</w:t>
      </w:r>
      <w:r>
        <w:rPr>
          <w:rFonts w:ascii="宋体" w:hAnsi="宋体" w:hint="eastAsia"/>
          <w:szCs w:val="21"/>
        </w:rPr>
        <w:t>控</w:t>
      </w:r>
      <w:r>
        <w:rPr>
          <w:rFonts w:ascii="宋体" w:hAnsi="宋体"/>
          <w:szCs w:val="21"/>
        </w:rPr>
        <w:t>器选择</w:t>
      </w:r>
      <w:r>
        <w:rPr>
          <w:rFonts w:ascii="宋体" w:hAnsi="宋体" w:hint="eastAsia"/>
          <w:szCs w:val="21"/>
        </w:rPr>
        <w:t>相</w:t>
      </w:r>
      <w:r>
        <w:rPr>
          <w:rFonts w:ascii="宋体" w:hAnsi="宋体"/>
          <w:szCs w:val="21"/>
        </w:rPr>
        <w:t>应</w:t>
      </w:r>
      <w:r>
        <w:rPr>
          <w:rFonts w:ascii="宋体" w:hAnsi="宋体" w:hint="eastAsia"/>
          <w:szCs w:val="21"/>
        </w:rPr>
        <w:t>的</w:t>
      </w:r>
      <w:r>
        <w:rPr>
          <w:rFonts w:ascii="宋体" w:hAnsi="宋体"/>
          <w:szCs w:val="21"/>
        </w:rPr>
        <w:t>课</w:t>
      </w:r>
      <w:r>
        <w:rPr>
          <w:rFonts w:ascii="宋体" w:hAnsi="宋体" w:hint="eastAsia"/>
          <w:szCs w:val="21"/>
        </w:rPr>
        <w:t>程</w:t>
      </w:r>
      <w:r>
        <w:rPr>
          <w:rFonts w:ascii="宋体" w:hAnsi="宋体"/>
          <w:szCs w:val="21"/>
        </w:rPr>
        <w:t>内</w:t>
      </w:r>
      <w:r>
        <w:rPr>
          <w:rFonts w:ascii="宋体" w:hAnsi="宋体" w:hint="eastAsia"/>
          <w:szCs w:val="21"/>
        </w:rPr>
        <w:t>容，按一下播放即可！</w:t>
      </w:r>
      <w:r>
        <w:rPr>
          <w:rFonts w:ascii="宋体" w:hAnsi="宋体"/>
          <w:szCs w:val="21"/>
        </w:rPr>
        <w:t>无</w:t>
      </w:r>
      <w:r>
        <w:rPr>
          <w:rFonts w:ascii="宋体" w:hAnsi="宋体" w:hint="eastAsia"/>
          <w:szCs w:val="21"/>
        </w:rPr>
        <w:t>需倒</w:t>
      </w:r>
      <w:r>
        <w:rPr>
          <w:rFonts w:ascii="宋体" w:hAnsi="宋体"/>
          <w:szCs w:val="21"/>
        </w:rPr>
        <w:t>带</w:t>
      </w:r>
      <w:r>
        <w:rPr>
          <w:rFonts w:ascii="宋体" w:hAnsi="宋体" w:hint="eastAsia"/>
          <w:szCs w:val="21"/>
        </w:rPr>
        <w:t>、</w:t>
      </w:r>
      <w:r>
        <w:rPr>
          <w:rFonts w:ascii="宋体" w:hAnsi="宋体"/>
          <w:szCs w:val="21"/>
        </w:rPr>
        <w:t>换</w:t>
      </w:r>
      <w:r>
        <w:rPr>
          <w:rFonts w:ascii="宋体" w:hAnsi="宋体" w:hint="eastAsia"/>
          <w:szCs w:val="21"/>
        </w:rPr>
        <w:t>面等繁</w:t>
      </w:r>
      <w:r>
        <w:rPr>
          <w:rFonts w:ascii="宋体" w:hAnsi="宋体"/>
          <w:szCs w:val="21"/>
        </w:rPr>
        <w:t>琐</w:t>
      </w:r>
      <w:r>
        <w:rPr>
          <w:rFonts w:ascii="宋体" w:hAnsi="宋体" w:hint="eastAsia"/>
          <w:szCs w:val="21"/>
        </w:rPr>
        <w:t>的操作。</w:t>
      </w:r>
    </w:p>
    <w:p w14:paraId="1AE273ED" w14:textId="77777777" w:rsidR="00844D45" w:rsidRDefault="00B70436">
      <w:pPr>
        <w:pStyle w:val="11"/>
        <w:numPr>
          <w:ilvl w:val="0"/>
          <w:numId w:val="74"/>
        </w:numPr>
        <w:ind w:firstLineChars="0"/>
      </w:pPr>
      <w:r>
        <w:rPr>
          <w:rFonts w:hint="eastAsia"/>
        </w:rPr>
        <w:t>教室本地</w:t>
      </w:r>
      <w:r>
        <w:t>扩</w:t>
      </w:r>
      <w:r>
        <w:rPr>
          <w:rFonts w:hint="eastAsia"/>
        </w:rPr>
        <w:t>音</w:t>
      </w:r>
    </w:p>
    <w:p w14:paraId="7C8606BD" w14:textId="77777777" w:rsidR="00844D45" w:rsidRDefault="00B70436">
      <w:pPr>
        <w:ind w:firstLine="420"/>
        <w:rPr>
          <w:rFonts w:ascii="宋体" w:hAnsi="宋体"/>
          <w:szCs w:val="21"/>
        </w:rPr>
      </w:pPr>
      <w:r>
        <w:rPr>
          <w:rFonts w:ascii="宋体" w:hAnsi="宋体"/>
          <w:szCs w:val="21"/>
        </w:rPr>
        <w:t>数</w:t>
      </w:r>
      <w:r>
        <w:rPr>
          <w:rFonts w:ascii="宋体" w:hAnsi="宋体" w:hint="eastAsia"/>
          <w:szCs w:val="21"/>
        </w:rPr>
        <w:t>字</w:t>
      </w:r>
      <w:r>
        <w:rPr>
          <w:rFonts w:ascii="宋体" w:hAnsi="宋体"/>
          <w:szCs w:val="21"/>
        </w:rPr>
        <w:t>广</w:t>
      </w:r>
      <w:r>
        <w:rPr>
          <w:rFonts w:ascii="宋体" w:hAnsi="宋体" w:hint="eastAsia"/>
          <w:szCs w:val="21"/>
        </w:rPr>
        <w:t>播</w:t>
      </w:r>
      <w:r>
        <w:rPr>
          <w:rFonts w:ascii="宋体" w:hAnsi="宋体"/>
          <w:szCs w:val="21"/>
        </w:rPr>
        <w:t>终</w:t>
      </w:r>
      <w:r>
        <w:rPr>
          <w:rFonts w:ascii="宋体" w:hAnsi="宋体" w:hint="eastAsia"/>
          <w:szCs w:val="21"/>
        </w:rPr>
        <w:t>端提</w:t>
      </w:r>
      <w:r>
        <w:rPr>
          <w:rFonts w:ascii="宋体" w:hAnsi="宋体"/>
          <w:szCs w:val="21"/>
        </w:rPr>
        <w:t>供</w:t>
      </w:r>
      <w:r>
        <w:rPr>
          <w:rFonts w:ascii="宋体" w:hAnsi="宋体" w:hint="eastAsia"/>
          <w:szCs w:val="21"/>
        </w:rPr>
        <w:t>音频</w:t>
      </w:r>
      <w:r>
        <w:rPr>
          <w:rFonts w:ascii="宋体" w:hAnsi="宋体"/>
          <w:szCs w:val="21"/>
        </w:rPr>
        <w:t>输</w:t>
      </w:r>
      <w:r>
        <w:rPr>
          <w:rFonts w:ascii="宋体" w:hAnsi="宋体" w:hint="eastAsia"/>
          <w:szCs w:val="21"/>
        </w:rPr>
        <w:t>入（包括线路输入和话筒输入）功能。教室</w:t>
      </w:r>
      <w:r>
        <w:rPr>
          <w:rFonts w:ascii="宋体" w:hAnsi="宋体"/>
          <w:szCs w:val="21"/>
        </w:rPr>
        <w:t>计</w:t>
      </w:r>
      <w:r>
        <w:rPr>
          <w:rFonts w:ascii="宋体" w:hAnsi="宋体" w:hint="eastAsia"/>
          <w:szCs w:val="21"/>
        </w:rPr>
        <w:t>算机的</w:t>
      </w:r>
      <w:r>
        <w:rPr>
          <w:rFonts w:ascii="宋体" w:hAnsi="宋体"/>
          <w:szCs w:val="21"/>
        </w:rPr>
        <w:t>音频输</w:t>
      </w:r>
      <w:r>
        <w:rPr>
          <w:rFonts w:ascii="宋体" w:hAnsi="宋体" w:hint="eastAsia"/>
          <w:szCs w:val="21"/>
        </w:rPr>
        <w:t>出可接入</w:t>
      </w:r>
      <w:r>
        <w:rPr>
          <w:rFonts w:ascii="宋体" w:hAnsi="宋体"/>
          <w:szCs w:val="21"/>
        </w:rPr>
        <w:t>语</w:t>
      </w:r>
      <w:r>
        <w:rPr>
          <w:rFonts w:ascii="宋体" w:hAnsi="宋体" w:hint="eastAsia"/>
          <w:szCs w:val="21"/>
        </w:rPr>
        <w:t>音</w:t>
      </w:r>
      <w:r>
        <w:rPr>
          <w:rFonts w:ascii="宋体" w:hAnsi="宋体"/>
          <w:szCs w:val="21"/>
        </w:rPr>
        <w:t>终</w:t>
      </w:r>
      <w:r>
        <w:rPr>
          <w:rFonts w:ascii="宋体" w:hAnsi="宋体" w:hint="eastAsia"/>
          <w:szCs w:val="21"/>
        </w:rPr>
        <w:t>端，</w:t>
      </w:r>
      <w:r>
        <w:rPr>
          <w:rFonts w:ascii="宋体" w:hAnsi="宋体"/>
          <w:szCs w:val="21"/>
        </w:rPr>
        <w:t>经扩</w:t>
      </w:r>
      <w:r>
        <w:rPr>
          <w:rFonts w:ascii="宋体" w:hAnsi="宋体" w:hint="eastAsia"/>
          <w:szCs w:val="21"/>
        </w:rPr>
        <w:t>音播出。</w:t>
      </w:r>
    </w:p>
    <w:p w14:paraId="3CBD70FA" w14:textId="77777777" w:rsidR="00844D45" w:rsidRDefault="00B70436">
      <w:pPr>
        <w:pStyle w:val="11"/>
        <w:numPr>
          <w:ilvl w:val="0"/>
          <w:numId w:val="74"/>
        </w:numPr>
        <w:ind w:firstLineChars="0"/>
      </w:pPr>
      <w:r>
        <w:rPr>
          <w:rFonts w:hint="eastAsia"/>
        </w:rPr>
        <w:t>教室</w:t>
      </w:r>
      <w:r>
        <w:rPr>
          <w:rFonts w:hint="eastAsia"/>
        </w:rPr>
        <w:t>U</w:t>
      </w:r>
      <w:r>
        <w:rPr>
          <w:rFonts w:hint="eastAsia"/>
        </w:rPr>
        <w:t>盘播放</w:t>
      </w:r>
    </w:p>
    <w:p w14:paraId="4AA40B73" w14:textId="77777777" w:rsidR="00844D45" w:rsidRDefault="00B70436">
      <w:pPr>
        <w:ind w:firstLine="420"/>
        <w:rPr>
          <w:rFonts w:ascii="宋体" w:hAnsi="宋体"/>
          <w:szCs w:val="21"/>
        </w:rPr>
      </w:pPr>
      <w:r>
        <w:rPr>
          <w:rFonts w:ascii="宋体" w:hAnsi="宋体"/>
          <w:szCs w:val="21"/>
        </w:rPr>
        <w:t>数</w:t>
      </w:r>
      <w:r>
        <w:rPr>
          <w:rFonts w:ascii="宋体" w:hAnsi="宋体" w:hint="eastAsia"/>
          <w:szCs w:val="21"/>
        </w:rPr>
        <w:t>字</w:t>
      </w:r>
      <w:r>
        <w:rPr>
          <w:rFonts w:ascii="宋体" w:hAnsi="宋体"/>
          <w:szCs w:val="21"/>
        </w:rPr>
        <w:t>广</w:t>
      </w:r>
      <w:r>
        <w:rPr>
          <w:rFonts w:ascii="宋体" w:hAnsi="宋体" w:hint="eastAsia"/>
          <w:szCs w:val="21"/>
        </w:rPr>
        <w:t>播</w:t>
      </w:r>
      <w:r>
        <w:rPr>
          <w:rFonts w:ascii="宋体" w:hAnsi="宋体"/>
          <w:szCs w:val="21"/>
        </w:rPr>
        <w:t>终</w:t>
      </w:r>
      <w:r>
        <w:rPr>
          <w:rFonts w:ascii="宋体" w:hAnsi="宋体" w:hint="eastAsia"/>
          <w:szCs w:val="21"/>
        </w:rPr>
        <w:t>端具有USB接口。可插入普通U盘，在终端液晶屏上显示MP3文件名，用遥控器控制MP3文件的播放、暂停、快进、快倒、上一曲、下一曲，从音箱扩音播出。</w:t>
      </w:r>
    </w:p>
    <w:p w14:paraId="12581272" w14:textId="77777777" w:rsidR="00844D45" w:rsidRDefault="00B70436">
      <w:pPr>
        <w:pStyle w:val="11"/>
        <w:numPr>
          <w:ilvl w:val="0"/>
          <w:numId w:val="74"/>
        </w:numPr>
        <w:ind w:firstLineChars="0"/>
      </w:pPr>
      <w:r>
        <w:t>功放电源</w:t>
      </w:r>
      <w:r>
        <w:rPr>
          <w:rFonts w:hint="eastAsia"/>
        </w:rPr>
        <w:t>智能</w:t>
      </w:r>
      <w:r>
        <w:t>控制</w:t>
      </w:r>
    </w:p>
    <w:p w14:paraId="57C866D2" w14:textId="77777777" w:rsidR="00844D45" w:rsidRDefault="00B70436">
      <w:pPr>
        <w:ind w:firstLine="420"/>
        <w:rPr>
          <w:rFonts w:ascii="宋体" w:hAnsi="宋体"/>
          <w:szCs w:val="21"/>
        </w:rPr>
      </w:pPr>
      <w:r>
        <w:rPr>
          <w:rFonts w:ascii="宋体" w:hAnsi="宋体"/>
          <w:szCs w:val="21"/>
        </w:rPr>
        <w:t>数</w:t>
      </w:r>
      <w:r>
        <w:rPr>
          <w:rFonts w:ascii="宋体" w:hAnsi="宋体" w:hint="eastAsia"/>
          <w:szCs w:val="21"/>
        </w:rPr>
        <w:t>字</w:t>
      </w:r>
      <w:r>
        <w:rPr>
          <w:rFonts w:ascii="宋体" w:hAnsi="宋体"/>
          <w:szCs w:val="21"/>
        </w:rPr>
        <w:t>广</w:t>
      </w:r>
      <w:r>
        <w:rPr>
          <w:rFonts w:ascii="宋体" w:hAnsi="宋体" w:hint="eastAsia"/>
          <w:szCs w:val="21"/>
        </w:rPr>
        <w:t>播</w:t>
      </w:r>
      <w:r>
        <w:rPr>
          <w:rFonts w:ascii="宋体" w:hAnsi="宋体"/>
          <w:szCs w:val="21"/>
        </w:rPr>
        <w:t>终</w:t>
      </w:r>
      <w:r>
        <w:rPr>
          <w:rFonts w:ascii="宋体" w:hAnsi="宋体" w:hint="eastAsia"/>
          <w:szCs w:val="21"/>
        </w:rPr>
        <w:t>端</w:t>
      </w:r>
      <w:r>
        <w:rPr>
          <w:rFonts w:ascii="宋体" w:hAnsi="宋体"/>
          <w:szCs w:val="21"/>
        </w:rPr>
        <w:t>根据语音信号的有无，自动切换外接功放的电源，避免功放24小时长时间工作。终端还能根据设定触发强切电源。</w:t>
      </w:r>
    </w:p>
    <w:p w14:paraId="3E1D641A" w14:textId="77777777" w:rsidR="00844D45" w:rsidRDefault="00B70436">
      <w:pPr>
        <w:pStyle w:val="11"/>
        <w:numPr>
          <w:ilvl w:val="0"/>
          <w:numId w:val="74"/>
        </w:numPr>
        <w:ind w:firstLineChars="0"/>
      </w:pPr>
      <w:r>
        <w:rPr>
          <w:rFonts w:hint="eastAsia"/>
        </w:rPr>
        <w:t>消防联动</w:t>
      </w:r>
    </w:p>
    <w:p w14:paraId="0895FCCF" w14:textId="77777777" w:rsidR="00844D45" w:rsidRDefault="00B70436">
      <w:pPr>
        <w:ind w:firstLine="420"/>
        <w:rPr>
          <w:rFonts w:ascii="宋体" w:hAnsi="宋体"/>
          <w:szCs w:val="21"/>
        </w:rPr>
      </w:pPr>
      <w:r>
        <w:rPr>
          <w:rFonts w:ascii="宋体" w:hAnsi="宋体" w:hint="eastAsia"/>
          <w:szCs w:val="21"/>
        </w:rPr>
        <w:t>系统可接入消防报警信号，实现消防联动广播，并支持邻层报警。终端带强切功能，可控制三线制音控器。</w:t>
      </w:r>
    </w:p>
    <w:p w14:paraId="7D104FFC" w14:textId="77777777" w:rsidR="00844D45" w:rsidRDefault="00B70436">
      <w:pPr>
        <w:pStyle w:val="11"/>
        <w:numPr>
          <w:ilvl w:val="0"/>
          <w:numId w:val="74"/>
        </w:numPr>
        <w:ind w:firstLineChars="0"/>
      </w:pPr>
      <w:r>
        <w:rPr>
          <w:rFonts w:hint="eastAsia"/>
        </w:rPr>
        <w:t>音频素材制作</w:t>
      </w:r>
    </w:p>
    <w:p w14:paraId="75D97EFD" w14:textId="77777777" w:rsidR="00844D45" w:rsidRDefault="00B70436">
      <w:pPr>
        <w:ind w:firstLine="420"/>
        <w:rPr>
          <w:rFonts w:ascii="宋体" w:hAnsi="宋体"/>
          <w:szCs w:val="21"/>
        </w:rPr>
      </w:pPr>
      <w:r>
        <w:rPr>
          <w:rFonts w:ascii="宋体" w:hAnsi="宋体" w:hint="eastAsia"/>
          <w:szCs w:val="21"/>
        </w:rPr>
        <w:t>实现数字素材的录制、转换和剪辑。系统服务器可存储数千小时以上的音乐节目。</w:t>
      </w:r>
    </w:p>
    <w:p w14:paraId="33E9A746" w14:textId="77777777" w:rsidR="00844D45" w:rsidRDefault="00B70436">
      <w:pPr>
        <w:pStyle w:val="11"/>
        <w:numPr>
          <w:ilvl w:val="0"/>
          <w:numId w:val="74"/>
        </w:numPr>
        <w:ind w:firstLineChars="0"/>
      </w:pPr>
      <w:r>
        <w:rPr>
          <w:rFonts w:hint="eastAsia"/>
        </w:rPr>
        <w:t>其他辅助功能</w:t>
      </w:r>
    </w:p>
    <w:p w14:paraId="25C2E98B" w14:textId="77777777" w:rsidR="00844D45" w:rsidRDefault="00B70436">
      <w:pPr>
        <w:ind w:firstLine="420"/>
        <w:rPr>
          <w:rFonts w:ascii="宋体" w:hAnsi="宋体"/>
          <w:szCs w:val="21"/>
        </w:rPr>
      </w:pPr>
      <w:r>
        <w:rPr>
          <w:rFonts w:ascii="宋体" w:hAnsi="宋体" w:hint="eastAsia"/>
          <w:szCs w:val="21"/>
        </w:rPr>
        <w:t>节目监听，可设任意终端作为监听器，监听其他终端的节目广播内容；</w:t>
      </w:r>
    </w:p>
    <w:p w14:paraId="41864D6A" w14:textId="77777777" w:rsidR="00844D45" w:rsidRDefault="00B70436">
      <w:pPr>
        <w:ind w:firstLine="420"/>
        <w:rPr>
          <w:rFonts w:ascii="宋体" w:hAnsi="宋体"/>
          <w:szCs w:val="21"/>
        </w:rPr>
      </w:pPr>
      <w:r>
        <w:rPr>
          <w:rFonts w:ascii="宋体" w:hAnsi="宋体"/>
          <w:szCs w:val="21"/>
        </w:rPr>
        <w:t>无线遥控，通过无线遥控套件远程操作节目的播放停止。</w:t>
      </w:r>
    </w:p>
    <w:p w14:paraId="5854C621" w14:textId="77777777" w:rsidR="00844D45" w:rsidRDefault="00B70436">
      <w:pPr>
        <w:ind w:firstLine="420"/>
        <w:jc w:val="center"/>
        <w:rPr>
          <w:rFonts w:ascii="宋体" w:hAnsi="宋体"/>
          <w:szCs w:val="21"/>
        </w:rPr>
      </w:pPr>
      <w:r>
        <w:rPr>
          <w:rFonts w:ascii="宋体" w:hAnsi="宋体"/>
          <w:noProof/>
          <w:szCs w:val="21"/>
        </w:rPr>
        <w:lastRenderedPageBreak/>
        <w:drawing>
          <wp:inline distT="0" distB="0" distL="0" distR="0" wp14:anchorId="7BFF27D1" wp14:editId="06A76DB2">
            <wp:extent cx="3476625" cy="2567305"/>
            <wp:effectExtent l="0" t="0" r="0" b="0"/>
            <wp:docPr id="83" name="图片 263" descr="说明: 广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263" descr="说明: 广播"/>
                    <pic:cNvPicPr>
                      <a:picLocks noChangeAspect="1" noChangeArrowheads="1"/>
                    </pic:cNvPicPr>
                  </pic:nvPicPr>
                  <pic:blipFill>
                    <a:blip r:embed="rId95"/>
                    <a:srcRect/>
                    <a:stretch>
                      <a:fillRect/>
                    </a:stretch>
                  </pic:blipFill>
                  <pic:spPr>
                    <a:xfrm>
                      <a:off x="0" y="0"/>
                      <a:ext cx="3476625" cy="2567745"/>
                    </a:xfrm>
                    <a:prstGeom prst="rect">
                      <a:avLst/>
                    </a:prstGeom>
                    <a:noFill/>
                    <a:ln w="9525">
                      <a:noFill/>
                      <a:miter lim="800000"/>
                      <a:headEnd/>
                      <a:tailEnd/>
                    </a:ln>
                  </pic:spPr>
                </pic:pic>
              </a:graphicData>
            </a:graphic>
          </wp:inline>
        </w:drawing>
      </w:r>
    </w:p>
    <w:p w14:paraId="4741CC09" w14:textId="77777777" w:rsidR="00844D45" w:rsidRDefault="00B70436">
      <w:pPr>
        <w:ind w:firstLine="361"/>
        <w:jc w:val="center"/>
        <w:rPr>
          <w:rFonts w:ascii="宋体" w:hAnsi="宋体"/>
          <w:b/>
          <w:sz w:val="18"/>
          <w:szCs w:val="18"/>
        </w:rPr>
      </w:pPr>
      <w:r>
        <w:rPr>
          <w:rFonts w:ascii="宋体" w:hAnsi="宋体" w:hint="eastAsia"/>
          <w:b/>
          <w:sz w:val="18"/>
          <w:szCs w:val="18"/>
        </w:rPr>
        <w:t>公共广播的三大功能应用</w:t>
      </w:r>
    </w:p>
    <w:p w14:paraId="423D4C43" w14:textId="77777777" w:rsidR="00844D45" w:rsidRDefault="00B70436">
      <w:pPr>
        <w:pStyle w:val="11"/>
        <w:numPr>
          <w:ilvl w:val="0"/>
          <w:numId w:val="73"/>
        </w:numPr>
        <w:ind w:left="0" w:firstLineChars="0" w:firstLine="426"/>
        <w:rPr>
          <w:b/>
        </w:rPr>
      </w:pPr>
      <w:bookmarkStart w:id="206" w:name="_Toc241814244"/>
      <w:r>
        <w:rPr>
          <w:rFonts w:hint="eastAsia"/>
          <w:b/>
        </w:rPr>
        <w:t>系统拓扑</w:t>
      </w:r>
      <w:r>
        <w:rPr>
          <w:b/>
        </w:rPr>
        <w:t>图</w:t>
      </w:r>
      <w:bookmarkEnd w:id="206"/>
    </w:p>
    <w:p w14:paraId="44A37BC2" w14:textId="77777777" w:rsidR="00844D45" w:rsidRDefault="00B70436">
      <w:pPr>
        <w:ind w:leftChars="-257" w:left="-540" w:firstLine="422"/>
        <w:jc w:val="center"/>
        <w:rPr>
          <w:rFonts w:ascii="宋体" w:hAnsi="宋体"/>
          <w:b/>
          <w:bCs/>
          <w:szCs w:val="21"/>
        </w:rPr>
      </w:pPr>
      <w:r>
        <w:rPr>
          <w:rFonts w:ascii="宋体" w:hAnsi="宋体"/>
          <w:b/>
          <w:noProof/>
          <w:szCs w:val="21"/>
        </w:rPr>
        <w:drawing>
          <wp:inline distT="0" distB="0" distL="0" distR="0" wp14:anchorId="60280760" wp14:editId="7AAFD32D">
            <wp:extent cx="4657725" cy="4547870"/>
            <wp:effectExtent l="0" t="0" r="0" b="0"/>
            <wp:docPr id="84" name="图片 264" descr="说明: NAS系列广播拓扑图(校园广播方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264" descr="说明: NAS系列广播拓扑图(校园广播方案)"/>
                    <pic:cNvPicPr>
                      <a:picLocks noChangeAspect="1" noChangeArrowheads="1"/>
                    </pic:cNvPicPr>
                  </pic:nvPicPr>
                  <pic:blipFill>
                    <a:blip r:embed="rId96"/>
                    <a:srcRect/>
                    <a:stretch>
                      <a:fillRect/>
                    </a:stretch>
                  </pic:blipFill>
                  <pic:spPr>
                    <a:xfrm>
                      <a:off x="0" y="0"/>
                      <a:ext cx="4661716" cy="4551930"/>
                    </a:xfrm>
                    <a:prstGeom prst="rect">
                      <a:avLst/>
                    </a:prstGeom>
                    <a:noFill/>
                    <a:ln w="9525">
                      <a:noFill/>
                      <a:miter lim="800000"/>
                      <a:headEnd/>
                      <a:tailEnd/>
                    </a:ln>
                  </pic:spPr>
                </pic:pic>
              </a:graphicData>
            </a:graphic>
          </wp:inline>
        </w:drawing>
      </w:r>
    </w:p>
    <w:p w14:paraId="4ECF9E03" w14:textId="77777777" w:rsidR="00844D45" w:rsidRDefault="00B70436">
      <w:pPr>
        <w:pStyle w:val="11"/>
        <w:numPr>
          <w:ilvl w:val="0"/>
          <w:numId w:val="72"/>
        </w:numPr>
        <w:ind w:firstLineChars="0"/>
        <w:rPr>
          <w:b/>
        </w:rPr>
      </w:pPr>
      <w:bookmarkStart w:id="207" w:name="_Toc241814251"/>
      <w:r>
        <w:rPr>
          <w:rFonts w:hint="eastAsia"/>
          <w:b/>
        </w:rPr>
        <w:t>校园广播需求</w:t>
      </w:r>
      <w:bookmarkEnd w:id="207"/>
      <w:r>
        <w:rPr>
          <w:rFonts w:hint="eastAsia"/>
          <w:b/>
        </w:rPr>
        <w:t>概述</w:t>
      </w:r>
    </w:p>
    <w:p w14:paraId="0DEDBF72" w14:textId="77777777" w:rsidR="00844D45" w:rsidRDefault="00B70436">
      <w:pPr>
        <w:ind w:firstLine="420"/>
        <w:rPr>
          <w:rFonts w:ascii="宋体" w:hAnsi="宋体"/>
          <w:szCs w:val="21"/>
        </w:rPr>
      </w:pPr>
      <w:r>
        <w:rPr>
          <w:rFonts w:ascii="宋体" w:hAnsi="宋体" w:hint="eastAsia"/>
          <w:szCs w:val="21"/>
        </w:rPr>
        <w:t>校园公共广播是学校教育、教学基本的和必要的设备设施。随着现代科学技术的迅猛发展，校园公共广播的方式越来越多，功能越来越强，服务教学的作用越来越显著。IP网络公共广播系统以其超越传统模拟系统的技术平台优势，更能灵活实现各种需求。</w:t>
      </w:r>
    </w:p>
    <w:p w14:paraId="74D63088" w14:textId="77777777" w:rsidR="00844D45" w:rsidRDefault="00B70436">
      <w:pPr>
        <w:ind w:firstLine="420"/>
        <w:rPr>
          <w:rFonts w:ascii="宋体" w:hAnsi="宋体"/>
          <w:szCs w:val="21"/>
        </w:rPr>
      </w:pPr>
      <w:r>
        <w:rPr>
          <w:rFonts w:ascii="宋体" w:hAnsi="宋体" w:hint="eastAsia"/>
          <w:szCs w:val="21"/>
        </w:rPr>
        <w:lastRenderedPageBreak/>
        <w:t>1）校园公共广播的主要作用</w:t>
      </w:r>
    </w:p>
    <w:p w14:paraId="5810D37B" w14:textId="77777777" w:rsidR="00844D45" w:rsidRDefault="00B70436">
      <w:pPr>
        <w:ind w:firstLine="420"/>
        <w:rPr>
          <w:rFonts w:ascii="宋体" w:hAnsi="宋体"/>
          <w:szCs w:val="21"/>
        </w:rPr>
      </w:pPr>
      <w:r>
        <w:rPr>
          <w:rFonts w:ascii="宋体" w:hAnsi="宋体" w:hint="eastAsia"/>
          <w:szCs w:val="21"/>
        </w:rPr>
        <w:t>1、发布作息钟声</w:t>
      </w:r>
    </w:p>
    <w:p w14:paraId="188DFC1D" w14:textId="77777777" w:rsidR="00844D45" w:rsidRDefault="00B70436">
      <w:pPr>
        <w:ind w:firstLine="420"/>
        <w:rPr>
          <w:rFonts w:ascii="宋体" w:hAnsi="宋体"/>
          <w:szCs w:val="21"/>
        </w:rPr>
      </w:pPr>
      <w:r>
        <w:rPr>
          <w:rFonts w:ascii="宋体" w:hAnsi="宋体" w:hint="eastAsia"/>
          <w:szCs w:val="21"/>
        </w:rPr>
        <w:t>2、提供背景音乐(升旗、早操、眼操课、运动会等）</w:t>
      </w:r>
    </w:p>
    <w:p w14:paraId="1A0DA3A1" w14:textId="77777777" w:rsidR="00844D45" w:rsidRDefault="00B70436">
      <w:pPr>
        <w:ind w:firstLine="420"/>
        <w:rPr>
          <w:rFonts w:ascii="宋体" w:hAnsi="宋体"/>
          <w:szCs w:val="21"/>
        </w:rPr>
      </w:pPr>
      <w:r>
        <w:rPr>
          <w:rFonts w:ascii="宋体" w:hAnsi="宋体" w:hint="eastAsia"/>
          <w:szCs w:val="21"/>
        </w:rPr>
        <w:t>3、集会扩声</w:t>
      </w:r>
    </w:p>
    <w:p w14:paraId="184B08B8" w14:textId="77777777" w:rsidR="00844D45" w:rsidRDefault="00B70436">
      <w:pPr>
        <w:ind w:firstLine="420"/>
        <w:rPr>
          <w:rFonts w:ascii="宋体" w:hAnsi="宋体"/>
          <w:szCs w:val="21"/>
        </w:rPr>
      </w:pPr>
      <w:r>
        <w:rPr>
          <w:rFonts w:ascii="宋体" w:hAnsi="宋体" w:hint="eastAsia"/>
          <w:szCs w:val="21"/>
        </w:rPr>
        <w:t>4、转播新闻</w:t>
      </w:r>
    </w:p>
    <w:p w14:paraId="119A3B49" w14:textId="77777777" w:rsidR="00844D45" w:rsidRDefault="00B70436">
      <w:pPr>
        <w:ind w:firstLine="420"/>
        <w:rPr>
          <w:rFonts w:ascii="宋体" w:hAnsi="宋体"/>
          <w:szCs w:val="21"/>
        </w:rPr>
      </w:pPr>
      <w:r>
        <w:rPr>
          <w:rFonts w:ascii="宋体" w:hAnsi="宋体" w:hint="eastAsia"/>
          <w:szCs w:val="21"/>
        </w:rPr>
        <w:t>5、共青团、学生会自办广播节目</w:t>
      </w:r>
    </w:p>
    <w:p w14:paraId="64E11B16" w14:textId="77777777" w:rsidR="00844D45" w:rsidRDefault="00B70436">
      <w:pPr>
        <w:ind w:firstLine="420"/>
        <w:rPr>
          <w:rFonts w:ascii="宋体" w:hAnsi="宋体"/>
          <w:szCs w:val="21"/>
        </w:rPr>
      </w:pPr>
      <w:r>
        <w:rPr>
          <w:rFonts w:ascii="宋体" w:hAnsi="宋体" w:hint="eastAsia"/>
          <w:szCs w:val="21"/>
        </w:rPr>
        <w:t>6、发布通知、寻呼以及其他语音信息</w:t>
      </w:r>
    </w:p>
    <w:p w14:paraId="2AD90458" w14:textId="77777777" w:rsidR="00844D45" w:rsidRDefault="00B70436">
      <w:pPr>
        <w:ind w:firstLine="420"/>
        <w:rPr>
          <w:rFonts w:ascii="宋体" w:hAnsi="宋体"/>
          <w:szCs w:val="21"/>
        </w:rPr>
      </w:pPr>
      <w:r>
        <w:rPr>
          <w:rFonts w:ascii="宋体" w:hAnsi="宋体" w:hint="eastAsia"/>
          <w:szCs w:val="21"/>
        </w:rPr>
        <w:t>7、必要时播送通用的教学语音文件和语音听力考试文件</w:t>
      </w:r>
    </w:p>
    <w:p w14:paraId="62886647" w14:textId="77777777" w:rsidR="00844D45" w:rsidRDefault="00B70436">
      <w:pPr>
        <w:ind w:firstLine="420"/>
        <w:rPr>
          <w:rFonts w:ascii="宋体" w:hAnsi="宋体"/>
          <w:szCs w:val="21"/>
        </w:rPr>
      </w:pPr>
      <w:r>
        <w:rPr>
          <w:rFonts w:ascii="宋体" w:hAnsi="宋体" w:hint="eastAsia"/>
          <w:szCs w:val="21"/>
        </w:rPr>
        <w:t>8、必要时发布警笛及灾害性事故紧急广播</w:t>
      </w:r>
    </w:p>
    <w:p w14:paraId="25C8A87B" w14:textId="77777777" w:rsidR="00844D45" w:rsidRDefault="00B70436">
      <w:pPr>
        <w:ind w:firstLine="420"/>
        <w:rPr>
          <w:rFonts w:ascii="宋体" w:hAnsi="宋体"/>
          <w:szCs w:val="21"/>
        </w:rPr>
      </w:pPr>
      <w:r>
        <w:rPr>
          <w:rFonts w:ascii="宋体" w:hAnsi="宋体" w:hint="eastAsia"/>
          <w:szCs w:val="21"/>
        </w:rPr>
        <w:t>2）校园公共广播的功能常用规范</w:t>
      </w:r>
    </w:p>
    <w:p w14:paraId="1DF445BC" w14:textId="77777777" w:rsidR="00844D45" w:rsidRDefault="00B70436">
      <w:pPr>
        <w:pStyle w:val="11"/>
        <w:numPr>
          <w:ilvl w:val="0"/>
          <w:numId w:val="75"/>
        </w:numPr>
        <w:ind w:firstLineChars="0"/>
      </w:pPr>
      <w:r>
        <w:rPr>
          <w:rFonts w:hint="eastAsia"/>
        </w:rPr>
        <w:t>一般系统的基本要求：</w:t>
      </w:r>
    </w:p>
    <w:p w14:paraId="3F2408FA" w14:textId="77777777" w:rsidR="00844D45" w:rsidRDefault="00B70436">
      <w:pPr>
        <w:ind w:firstLine="420"/>
        <w:rPr>
          <w:rFonts w:ascii="宋体" w:hAnsi="宋体"/>
          <w:szCs w:val="21"/>
        </w:rPr>
      </w:pPr>
      <w:r>
        <w:rPr>
          <w:rFonts w:ascii="宋体" w:hAnsi="宋体" w:hint="eastAsia"/>
          <w:szCs w:val="21"/>
        </w:rPr>
        <w:t>1. 应能发布实时的语音广播、录音广播以及转播国家和地方电台新闻。</w:t>
      </w:r>
    </w:p>
    <w:p w14:paraId="647923D4" w14:textId="77777777" w:rsidR="00844D45" w:rsidRDefault="00B70436">
      <w:pPr>
        <w:ind w:firstLine="420"/>
        <w:rPr>
          <w:rFonts w:ascii="宋体" w:hAnsi="宋体"/>
          <w:szCs w:val="21"/>
        </w:rPr>
      </w:pPr>
      <w:r>
        <w:rPr>
          <w:rFonts w:ascii="宋体" w:hAnsi="宋体" w:hint="eastAsia"/>
          <w:szCs w:val="21"/>
        </w:rPr>
        <w:t>2. 应覆盖教学区内的各个课室、实验室、功能室、教师办公室、图书馆、礼堂、操场和宿舍，以及食堂和公共通道等地方。</w:t>
      </w:r>
    </w:p>
    <w:p w14:paraId="16606106" w14:textId="77777777" w:rsidR="00844D45" w:rsidRDefault="00B70436">
      <w:pPr>
        <w:ind w:firstLine="420"/>
        <w:rPr>
          <w:rFonts w:ascii="宋体" w:hAnsi="宋体"/>
          <w:szCs w:val="21"/>
        </w:rPr>
      </w:pPr>
      <w:r>
        <w:rPr>
          <w:rFonts w:ascii="宋体" w:hAnsi="宋体" w:hint="eastAsia"/>
          <w:szCs w:val="21"/>
        </w:rPr>
        <w:t>3. 广播覆盖区域应能分区控制，可视需要手动选通或关闭任何广播分区。</w:t>
      </w:r>
    </w:p>
    <w:p w14:paraId="0A76D0F7" w14:textId="77777777" w:rsidR="00844D45" w:rsidRDefault="00B70436">
      <w:pPr>
        <w:ind w:firstLine="420"/>
        <w:rPr>
          <w:rFonts w:ascii="宋体" w:hAnsi="宋体"/>
          <w:szCs w:val="21"/>
        </w:rPr>
      </w:pPr>
      <w:r>
        <w:rPr>
          <w:rFonts w:ascii="宋体" w:hAnsi="宋体" w:hint="eastAsia"/>
          <w:szCs w:val="21"/>
        </w:rPr>
        <w:t>4. 应具有强插功能。即能对任何选定的广播分区（包括已经关闭了的分区）强行插入寻呼广播或其他紧急广播。在发生突发性紧急事件时，应能强行发布警笛。</w:t>
      </w:r>
    </w:p>
    <w:p w14:paraId="0B3B4689" w14:textId="77777777" w:rsidR="00844D45" w:rsidRDefault="00B70436">
      <w:pPr>
        <w:ind w:firstLine="420"/>
        <w:rPr>
          <w:rFonts w:ascii="宋体" w:hAnsi="宋体"/>
          <w:szCs w:val="21"/>
        </w:rPr>
      </w:pPr>
      <w:r>
        <w:rPr>
          <w:rFonts w:ascii="宋体" w:hAnsi="宋体" w:hint="eastAsia"/>
          <w:szCs w:val="21"/>
        </w:rPr>
        <w:t>5. 应能实现自动定时管理。包括定时接通/关闭广播系统的电源，定时播放已编排好的钟声/音乐铃声或其他节目。</w:t>
      </w:r>
    </w:p>
    <w:p w14:paraId="7C0DAF16" w14:textId="77777777" w:rsidR="00844D45" w:rsidRDefault="00B70436">
      <w:pPr>
        <w:pStyle w:val="11"/>
        <w:numPr>
          <w:ilvl w:val="0"/>
          <w:numId w:val="75"/>
        </w:numPr>
        <w:ind w:firstLineChars="0"/>
      </w:pPr>
      <w:r>
        <w:rPr>
          <w:rFonts w:hint="eastAsia"/>
        </w:rPr>
        <w:t>高级系统的基本要求</w:t>
      </w:r>
    </w:p>
    <w:p w14:paraId="3402DD79" w14:textId="77777777" w:rsidR="00844D45" w:rsidRDefault="00B70436">
      <w:pPr>
        <w:ind w:firstLine="420"/>
        <w:rPr>
          <w:rFonts w:ascii="宋体" w:hAnsi="宋体"/>
          <w:szCs w:val="21"/>
        </w:rPr>
      </w:pPr>
      <w:r>
        <w:rPr>
          <w:rFonts w:ascii="宋体" w:hAnsi="宋体" w:hint="eastAsia"/>
          <w:szCs w:val="21"/>
        </w:rPr>
        <w:t>高级系统除应符合一般系统的基本要求外，还应具有下列功能：</w:t>
      </w:r>
    </w:p>
    <w:p w14:paraId="6CF735CF" w14:textId="77777777" w:rsidR="00844D45" w:rsidRDefault="00B70436">
      <w:pPr>
        <w:ind w:firstLine="420"/>
        <w:rPr>
          <w:rFonts w:ascii="宋体" w:hAnsi="宋体"/>
          <w:szCs w:val="21"/>
        </w:rPr>
      </w:pPr>
      <w:r>
        <w:rPr>
          <w:rFonts w:ascii="宋体" w:hAnsi="宋体" w:hint="eastAsia"/>
          <w:szCs w:val="21"/>
        </w:rPr>
        <w:t>1.节目分区，即可同时在不同的广播分区播送不同的节目。</w:t>
      </w:r>
    </w:p>
    <w:p w14:paraId="62D831A5" w14:textId="77777777" w:rsidR="00844D45" w:rsidRDefault="00B70436">
      <w:pPr>
        <w:ind w:firstLine="420"/>
        <w:rPr>
          <w:rFonts w:ascii="宋体" w:hAnsi="宋体"/>
          <w:szCs w:val="21"/>
        </w:rPr>
      </w:pPr>
      <w:r>
        <w:rPr>
          <w:rFonts w:ascii="宋体" w:hAnsi="宋体" w:hint="eastAsia"/>
          <w:szCs w:val="21"/>
        </w:rPr>
        <w:t>2.可进行录音和简单的节目剪辑。</w:t>
      </w:r>
    </w:p>
    <w:p w14:paraId="1AF57311" w14:textId="77777777" w:rsidR="00844D45" w:rsidRDefault="00B70436">
      <w:pPr>
        <w:ind w:firstLine="420"/>
        <w:rPr>
          <w:rFonts w:ascii="宋体" w:hAnsi="宋体"/>
          <w:szCs w:val="21"/>
        </w:rPr>
      </w:pPr>
      <w:r>
        <w:rPr>
          <w:rFonts w:ascii="宋体" w:hAnsi="宋体" w:hint="eastAsia"/>
          <w:szCs w:val="21"/>
        </w:rPr>
        <w:t>3.</w:t>
      </w:r>
      <w:r>
        <w:rPr>
          <w:rFonts w:ascii="宋体" w:hAnsi="宋体"/>
          <w:szCs w:val="21"/>
        </w:rPr>
        <w:t>配置不间断电</w:t>
      </w:r>
      <w:r>
        <w:rPr>
          <w:rFonts w:ascii="宋体" w:hAnsi="宋体" w:hint="eastAsia"/>
          <w:szCs w:val="21"/>
        </w:rPr>
        <w:t>源</w:t>
      </w:r>
      <w:r>
        <w:rPr>
          <w:rFonts w:ascii="宋体" w:hAnsi="宋体"/>
          <w:szCs w:val="21"/>
        </w:rPr>
        <w:t>（UPS），与直接供电系统配合使用</w:t>
      </w:r>
      <w:r>
        <w:rPr>
          <w:rFonts w:ascii="宋体" w:hAnsi="宋体" w:hint="eastAsia"/>
          <w:szCs w:val="21"/>
        </w:rPr>
        <w:t>。</w:t>
      </w:r>
    </w:p>
    <w:p w14:paraId="554C0AC6" w14:textId="77777777" w:rsidR="00844D45" w:rsidRDefault="00B70436">
      <w:pPr>
        <w:ind w:firstLine="420"/>
        <w:rPr>
          <w:rFonts w:ascii="宋体" w:hAnsi="宋体"/>
          <w:szCs w:val="21"/>
        </w:rPr>
      </w:pPr>
      <w:r>
        <w:rPr>
          <w:rFonts w:ascii="宋体" w:hAnsi="宋体" w:hint="eastAsia"/>
          <w:szCs w:val="21"/>
        </w:rPr>
        <w:t>4.配置可以自动切换的备用功放。</w:t>
      </w:r>
    </w:p>
    <w:p w14:paraId="61461F3A" w14:textId="77777777" w:rsidR="00844D45" w:rsidRDefault="00B70436">
      <w:pPr>
        <w:ind w:firstLine="420"/>
        <w:rPr>
          <w:rFonts w:ascii="宋体" w:hAnsi="宋体"/>
          <w:szCs w:val="21"/>
        </w:rPr>
      </w:pPr>
      <w:r>
        <w:rPr>
          <w:rFonts w:ascii="宋体" w:hAnsi="宋体" w:hint="eastAsia"/>
          <w:szCs w:val="21"/>
        </w:rPr>
        <w:t>5.可向绿化带或休闲区发布背景音乐。</w:t>
      </w:r>
    </w:p>
    <w:p w14:paraId="5A28D0FB" w14:textId="77777777" w:rsidR="00844D45" w:rsidRDefault="00B70436">
      <w:pPr>
        <w:ind w:firstLine="420"/>
        <w:rPr>
          <w:rFonts w:ascii="宋体" w:hAnsi="宋体"/>
          <w:szCs w:val="21"/>
        </w:rPr>
      </w:pPr>
      <w:r>
        <w:rPr>
          <w:rFonts w:ascii="宋体" w:hAnsi="宋体" w:hint="eastAsia"/>
          <w:szCs w:val="21"/>
        </w:rPr>
        <w:t>6.与消防中心联动。当消防中心发出警报时，广播系统能自动对相应分区强插警报。</w:t>
      </w:r>
    </w:p>
    <w:p w14:paraId="6AE61003" w14:textId="77777777" w:rsidR="00844D45" w:rsidRDefault="00B70436">
      <w:pPr>
        <w:ind w:firstLine="420"/>
        <w:rPr>
          <w:rFonts w:ascii="宋体" w:hAnsi="宋体"/>
          <w:szCs w:val="21"/>
        </w:rPr>
      </w:pPr>
      <w:r>
        <w:rPr>
          <w:rFonts w:ascii="宋体" w:hAnsi="宋体" w:hint="eastAsia"/>
          <w:szCs w:val="21"/>
        </w:rPr>
        <w:t>7.支持中央集控（即可由局域网上的计算机远程监控广播系统的运行）。</w:t>
      </w:r>
    </w:p>
    <w:p w14:paraId="17013356" w14:textId="77777777" w:rsidR="00844D45" w:rsidRDefault="00B70436">
      <w:pPr>
        <w:ind w:firstLine="420"/>
        <w:rPr>
          <w:rFonts w:ascii="宋体" w:hAnsi="宋体"/>
          <w:szCs w:val="21"/>
        </w:rPr>
      </w:pPr>
      <w:r>
        <w:rPr>
          <w:rFonts w:ascii="宋体" w:hAnsi="宋体" w:hint="eastAsia"/>
          <w:szCs w:val="21"/>
        </w:rPr>
        <w:t>3）校园公共广播的工程常用规范</w:t>
      </w:r>
    </w:p>
    <w:p w14:paraId="241B219E" w14:textId="77777777" w:rsidR="00844D45" w:rsidRDefault="00B70436">
      <w:pPr>
        <w:ind w:firstLine="420"/>
        <w:rPr>
          <w:rFonts w:ascii="宋体" w:hAnsi="宋体"/>
          <w:szCs w:val="21"/>
        </w:rPr>
      </w:pPr>
      <w:r>
        <w:rPr>
          <w:rFonts w:ascii="宋体" w:hAnsi="宋体" w:hint="eastAsia"/>
          <w:szCs w:val="21"/>
        </w:rPr>
        <w:t>1.</w:t>
      </w:r>
      <w:r>
        <w:rPr>
          <w:rFonts w:ascii="宋体" w:hAnsi="宋体"/>
          <w:szCs w:val="21"/>
        </w:rPr>
        <w:t>在常规情况下，</w:t>
      </w:r>
      <w:r>
        <w:rPr>
          <w:rFonts w:ascii="宋体" w:hAnsi="宋体" w:hint="eastAsia"/>
          <w:szCs w:val="21"/>
        </w:rPr>
        <w:t>校园</w:t>
      </w:r>
      <w:r>
        <w:rPr>
          <w:rFonts w:ascii="宋体" w:hAnsi="宋体"/>
          <w:szCs w:val="21"/>
        </w:rPr>
        <w:t>公共广播信号通过布设在广播服务区内的</w:t>
      </w:r>
      <w:r>
        <w:rPr>
          <w:rFonts w:ascii="宋体" w:hAnsi="宋体" w:hint="eastAsia"/>
          <w:szCs w:val="21"/>
        </w:rPr>
        <w:t>有线</w:t>
      </w:r>
      <w:r>
        <w:rPr>
          <w:rFonts w:ascii="宋体" w:hAnsi="宋体"/>
          <w:szCs w:val="21"/>
        </w:rPr>
        <w:t>广播线路</w:t>
      </w:r>
      <w:r>
        <w:rPr>
          <w:rFonts w:ascii="宋体" w:hAnsi="宋体" w:hint="eastAsia"/>
          <w:szCs w:val="21"/>
        </w:rPr>
        <w:t>或网络</w:t>
      </w:r>
      <w:r>
        <w:rPr>
          <w:rFonts w:ascii="宋体" w:hAnsi="宋体"/>
          <w:szCs w:val="21"/>
        </w:rPr>
        <w:t>传</w:t>
      </w:r>
      <w:r>
        <w:rPr>
          <w:rFonts w:ascii="宋体" w:hAnsi="宋体"/>
          <w:szCs w:val="21"/>
        </w:rPr>
        <w:lastRenderedPageBreak/>
        <w:t>输。</w:t>
      </w:r>
    </w:p>
    <w:p w14:paraId="3FE566CA" w14:textId="77777777" w:rsidR="00844D45" w:rsidRDefault="00B70436">
      <w:pPr>
        <w:ind w:firstLine="420"/>
        <w:rPr>
          <w:rFonts w:ascii="宋体" w:hAnsi="宋体"/>
          <w:szCs w:val="21"/>
        </w:rPr>
      </w:pPr>
      <w:r>
        <w:rPr>
          <w:rFonts w:ascii="宋体" w:hAnsi="宋体" w:hint="eastAsia"/>
          <w:szCs w:val="21"/>
        </w:rPr>
        <w:t>2.校园</w:t>
      </w:r>
      <w:r>
        <w:rPr>
          <w:rFonts w:ascii="宋体" w:hAnsi="宋体"/>
          <w:szCs w:val="21"/>
        </w:rPr>
        <w:t>公共广播信号也可用无线传输，但须接受有关无线电广播（或无线电通信）法规的管制。</w:t>
      </w:r>
    </w:p>
    <w:p w14:paraId="5EA53CA8" w14:textId="77777777" w:rsidR="00844D45" w:rsidRDefault="00B70436">
      <w:pPr>
        <w:ind w:firstLine="420"/>
        <w:rPr>
          <w:rFonts w:ascii="宋体" w:hAnsi="宋体"/>
          <w:szCs w:val="21"/>
        </w:rPr>
      </w:pPr>
      <w:r>
        <w:rPr>
          <w:rFonts w:ascii="宋体" w:hAnsi="宋体" w:hint="eastAsia"/>
          <w:szCs w:val="21"/>
        </w:rPr>
        <w:t>3.校园公共广播原则上是单声道广播，但不排除根据实际需要在有条件的局部区域内营造立体声效果。</w:t>
      </w:r>
    </w:p>
    <w:p w14:paraId="0414DABE" w14:textId="77777777" w:rsidR="00844D45" w:rsidRDefault="00B70436">
      <w:pPr>
        <w:ind w:firstLine="420"/>
        <w:rPr>
          <w:rFonts w:ascii="宋体" w:hAnsi="宋体"/>
          <w:szCs w:val="21"/>
        </w:rPr>
      </w:pPr>
      <w:r>
        <w:rPr>
          <w:rFonts w:ascii="宋体" w:hAnsi="宋体" w:hint="eastAsia"/>
          <w:szCs w:val="21"/>
        </w:rPr>
        <w:t>4.</w:t>
      </w:r>
      <w:r>
        <w:rPr>
          <w:rFonts w:ascii="宋体" w:hAnsi="宋体"/>
          <w:szCs w:val="21"/>
        </w:rPr>
        <w:t>如果不考虑</w:t>
      </w:r>
      <w:r>
        <w:rPr>
          <w:rFonts w:ascii="宋体" w:hAnsi="宋体" w:hint="eastAsia"/>
          <w:szCs w:val="21"/>
        </w:rPr>
        <w:t>突发公共事件</w:t>
      </w:r>
      <w:r>
        <w:rPr>
          <w:rFonts w:ascii="宋体" w:hAnsi="宋体"/>
          <w:szCs w:val="21"/>
        </w:rPr>
        <w:t>紧急广播，</w:t>
      </w:r>
      <w:r>
        <w:rPr>
          <w:rFonts w:ascii="宋体" w:hAnsi="宋体" w:hint="eastAsia"/>
          <w:szCs w:val="21"/>
        </w:rPr>
        <w:t>则广播功放的额定输出功率应不小于广播扬声器总功率的1.3倍。</w:t>
      </w:r>
    </w:p>
    <w:p w14:paraId="2F18591B" w14:textId="77777777" w:rsidR="00844D45" w:rsidRDefault="00B70436">
      <w:pPr>
        <w:ind w:firstLine="420"/>
        <w:rPr>
          <w:rFonts w:ascii="宋体" w:hAnsi="宋体"/>
          <w:szCs w:val="21"/>
        </w:rPr>
      </w:pPr>
      <w:r>
        <w:rPr>
          <w:rFonts w:ascii="宋体" w:hAnsi="宋体" w:hint="eastAsia"/>
          <w:szCs w:val="21"/>
        </w:rPr>
        <w:t>5.室内广播功率传输线路应使用阻燃护套线，传输线截面宜保证衰减不大于3dB，且干线截面不小于1平方毫米；室外广播功率传输干线截面不宜小于1.5平方毫米。</w:t>
      </w:r>
    </w:p>
    <w:p w14:paraId="541F2F7B" w14:textId="77777777" w:rsidR="00844D45" w:rsidRDefault="00B70436">
      <w:pPr>
        <w:ind w:firstLine="420"/>
        <w:rPr>
          <w:rFonts w:ascii="宋体" w:hAnsi="宋体"/>
          <w:szCs w:val="21"/>
        </w:rPr>
      </w:pPr>
      <w:r>
        <w:rPr>
          <w:rFonts w:ascii="宋体" w:hAnsi="宋体" w:hint="eastAsia"/>
          <w:szCs w:val="21"/>
        </w:rPr>
        <w:t>5.线路应穿管或用线槽敷设（室内线管或线槽必须是阻然材料），不得与电力线路、电话线路、校园网络线共管或共槽。</w:t>
      </w:r>
    </w:p>
    <w:p w14:paraId="4B6D773F" w14:textId="77777777" w:rsidR="00844D45" w:rsidRDefault="00B70436">
      <w:pPr>
        <w:ind w:firstLine="420"/>
        <w:rPr>
          <w:rFonts w:ascii="宋体" w:hAnsi="宋体"/>
          <w:szCs w:val="21"/>
        </w:rPr>
      </w:pPr>
      <w:r>
        <w:rPr>
          <w:rFonts w:ascii="宋体" w:hAnsi="宋体" w:hint="eastAsia"/>
          <w:szCs w:val="21"/>
        </w:rPr>
        <w:t>6.课室音箱功率不少于5瓦。露天设置的音箱必须用全天候防水音箱。</w:t>
      </w:r>
    </w:p>
    <w:p w14:paraId="41848580" w14:textId="77777777" w:rsidR="00844D45" w:rsidRDefault="00B70436">
      <w:pPr>
        <w:ind w:firstLine="420"/>
        <w:rPr>
          <w:rFonts w:ascii="宋体" w:hAnsi="宋体"/>
          <w:szCs w:val="21"/>
        </w:rPr>
      </w:pPr>
      <w:r>
        <w:rPr>
          <w:rFonts w:ascii="宋体" w:hAnsi="宋体" w:hint="eastAsia"/>
          <w:szCs w:val="21"/>
        </w:rPr>
        <w:t>7.具有室外金属布线的</w:t>
      </w:r>
      <w:r>
        <w:rPr>
          <w:rFonts w:ascii="宋体" w:hAnsi="宋体"/>
          <w:szCs w:val="21"/>
        </w:rPr>
        <w:t>广播系统</w:t>
      </w:r>
      <w:r>
        <w:rPr>
          <w:rFonts w:ascii="宋体" w:hAnsi="宋体" w:hint="eastAsia"/>
          <w:szCs w:val="21"/>
        </w:rPr>
        <w:t>考虑避雷设施。</w:t>
      </w:r>
    </w:p>
    <w:p w14:paraId="140262A2" w14:textId="77777777" w:rsidR="00844D45" w:rsidRDefault="00B70436">
      <w:pPr>
        <w:ind w:firstLine="420"/>
        <w:rPr>
          <w:rFonts w:ascii="宋体" w:hAnsi="宋体"/>
          <w:szCs w:val="21"/>
        </w:rPr>
      </w:pPr>
      <w:r>
        <w:rPr>
          <w:rFonts w:ascii="宋体" w:hAnsi="宋体" w:hint="eastAsia"/>
          <w:szCs w:val="21"/>
        </w:rPr>
        <w:t>8.由广播前置放大器到功放输出，信噪比不劣于75dB（线路输入）或</w:t>
      </w:r>
      <w:r>
        <w:rPr>
          <w:rFonts w:ascii="宋体" w:hAnsi="宋体"/>
          <w:szCs w:val="21"/>
        </w:rPr>
        <w:t>60</w:t>
      </w:r>
      <w:r>
        <w:rPr>
          <w:rFonts w:ascii="宋体" w:hAnsi="宋体" w:hint="eastAsia"/>
          <w:szCs w:val="21"/>
        </w:rPr>
        <w:t xml:space="preserve"> dB（话筒输入）；频响不劣于60 Hz～15 kHz。功放的输出额定功率应与标称值相符，应有输出短路保护。扬声器系统的频响不劣于150 Hz～12 kHz，灵敏度不劣于88 dB。</w:t>
      </w:r>
    </w:p>
    <w:p w14:paraId="3A8EA03E" w14:textId="77777777" w:rsidR="00844D45" w:rsidRDefault="00B70436">
      <w:pPr>
        <w:ind w:firstLineChars="0" w:firstLine="420"/>
        <w:rPr>
          <w:b/>
        </w:rPr>
      </w:pPr>
      <w:bookmarkStart w:id="208" w:name="_Toc241814252"/>
      <w:r>
        <w:rPr>
          <w:rFonts w:hint="eastAsia"/>
          <w:b/>
        </w:rPr>
        <w:t>2</w:t>
      </w:r>
      <w:r>
        <w:rPr>
          <w:rFonts w:hint="eastAsia"/>
          <w:b/>
        </w:rPr>
        <w:t>、系</w:t>
      </w:r>
      <w:r>
        <w:rPr>
          <w:b/>
        </w:rPr>
        <w:t>统</w:t>
      </w:r>
      <w:r>
        <w:rPr>
          <w:rFonts w:hint="eastAsia"/>
          <w:b/>
        </w:rPr>
        <w:t>配置说明</w:t>
      </w:r>
      <w:bookmarkEnd w:id="208"/>
    </w:p>
    <w:p w14:paraId="0CA637A1" w14:textId="77777777" w:rsidR="00844D45" w:rsidRDefault="00B70436">
      <w:pPr>
        <w:ind w:firstLine="420"/>
      </w:pPr>
      <w:r>
        <w:rPr>
          <w:rFonts w:hint="eastAsia"/>
        </w:rPr>
        <w:t>①传输</w:t>
      </w:r>
    </w:p>
    <w:p w14:paraId="5FB0CB71" w14:textId="77777777" w:rsidR="00844D45" w:rsidRDefault="00B70436">
      <w:pPr>
        <w:ind w:firstLine="420"/>
        <w:rPr>
          <w:rFonts w:ascii="宋体" w:hAnsi="宋体"/>
          <w:szCs w:val="21"/>
        </w:rPr>
      </w:pPr>
      <w:r>
        <w:rPr>
          <w:rFonts w:ascii="宋体" w:hAnsi="宋体" w:hint="eastAsia"/>
          <w:szCs w:val="21"/>
        </w:rPr>
        <w:t>基地占地规模和建筑规模大，利用基地校园网组建纯网络校园广播，将校园广播和语音教学融为一体，为基地打造一个充分体现数据共享与信息交流的数字化网络语音平台。同时不用专门布线，节省成本。</w:t>
      </w:r>
    </w:p>
    <w:p w14:paraId="1C79917C" w14:textId="77777777" w:rsidR="00844D45" w:rsidRDefault="00B70436">
      <w:pPr>
        <w:ind w:firstLine="420"/>
      </w:pPr>
      <w:r>
        <w:rPr>
          <w:rFonts w:hint="eastAsia"/>
        </w:rPr>
        <w:t>②功能：</w:t>
      </w:r>
    </w:p>
    <w:p w14:paraId="7ECEF6F1" w14:textId="77777777" w:rsidR="00844D45" w:rsidRDefault="00B70436">
      <w:pPr>
        <w:ind w:firstLine="420"/>
        <w:rPr>
          <w:rFonts w:ascii="宋体" w:hAnsi="宋体"/>
          <w:szCs w:val="21"/>
        </w:rPr>
      </w:pPr>
      <w:r>
        <w:rPr>
          <w:rFonts w:ascii="宋体" w:hAnsi="宋体" w:hint="eastAsia"/>
          <w:szCs w:val="21"/>
        </w:rPr>
        <w:t>常规：按配置清单交付的广播系统，可实现定时打铃、背景音乐、听力考试、语言教学和消防报警功能，以及其他辅助应用。听力考试可同时播放多路数字音频。</w:t>
      </w:r>
    </w:p>
    <w:p w14:paraId="64E484E4" w14:textId="77777777" w:rsidR="00844D45" w:rsidRDefault="00B70436">
      <w:pPr>
        <w:ind w:firstLine="420"/>
        <w:rPr>
          <w:rFonts w:ascii="宋体" w:hAnsi="宋体"/>
          <w:szCs w:val="21"/>
        </w:rPr>
      </w:pPr>
      <w:r>
        <w:rPr>
          <w:rFonts w:ascii="宋体" w:hAnsi="宋体" w:hint="eastAsia"/>
          <w:szCs w:val="21"/>
        </w:rPr>
        <w:t>高级功能：教育基地具备举行各种大赛的能力，需要具备独立制作高品质广播节目的能力。</w:t>
      </w:r>
    </w:p>
    <w:p w14:paraId="2DCB1D15" w14:textId="77777777" w:rsidR="00844D45" w:rsidRDefault="00B70436">
      <w:pPr>
        <w:ind w:firstLine="420"/>
        <w:rPr>
          <w:rFonts w:ascii="宋体" w:hAnsi="宋体"/>
          <w:szCs w:val="21"/>
        </w:rPr>
      </w:pPr>
      <w:r>
        <w:rPr>
          <w:rFonts w:ascii="宋体" w:hAnsi="宋体" w:hint="eastAsia"/>
          <w:szCs w:val="21"/>
        </w:rPr>
        <w:t>③优先权：消防联动广播 &gt; 寻呼话筒 &gt; 定时打铃 &gt; 定时节目 &gt; 教室点播</w:t>
      </w:r>
    </w:p>
    <w:p w14:paraId="64278AF0" w14:textId="77777777" w:rsidR="00844D45" w:rsidRDefault="00B70436">
      <w:pPr>
        <w:ind w:firstLine="420"/>
        <w:rPr>
          <w:rFonts w:ascii="宋体" w:hAnsi="宋体"/>
          <w:szCs w:val="21"/>
        </w:rPr>
      </w:pPr>
      <w:r>
        <w:rPr>
          <w:rFonts w:ascii="宋体" w:hAnsi="宋体" w:hint="eastAsia"/>
          <w:szCs w:val="21"/>
        </w:rPr>
        <w:t>④组成</w:t>
      </w:r>
    </w:p>
    <w:p w14:paraId="5C0A10FF" w14:textId="77777777" w:rsidR="00844D45" w:rsidRDefault="00B70436">
      <w:pPr>
        <w:ind w:firstLine="420"/>
        <w:rPr>
          <w:rFonts w:ascii="宋体" w:hAnsi="宋体"/>
          <w:szCs w:val="21"/>
        </w:rPr>
      </w:pPr>
      <w:r>
        <w:rPr>
          <w:rFonts w:ascii="宋体" w:hAnsi="宋体" w:hint="eastAsia"/>
          <w:szCs w:val="21"/>
        </w:rPr>
        <w:t>基地建筑按照功能划分为教学楼、辅助教学设施、后勤服务设施等，功能的不同相应的对广播的需求也是不同。本系统由广播控制中心及办公楼、教学楼、综合楼、实训基地、体</w:t>
      </w:r>
      <w:r>
        <w:rPr>
          <w:rFonts w:ascii="宋体" w:hAnsi="宋体" w:hint="eastAsia"/>
          <w:szCs w:val="21"/>
        </w:rPr>
        <w:lastRenderedPageBreak/>
        <w:t>育场、学生生活区及校园内公共休闲区域等分区组成。</w:t>
      </w:r>
    </w:p>
    <w:p w14:paraId="093AF17D" w14:textId="77777777" w:rsidR="00844D45" w:rsidRDefault="00B70436">
      <w:pPr>
        <w:ind w:firstLine="420"/>
        <w:rPr>
          <w:rFonts w:ascii="宋体" w:hAnsi="宋体"/>
          <w:szCs w:val="21"/>
        </w:rPr>
      </w:pPr>
      <w:r>
        <w:rPr>
          <w:rFonts w:ascii="宋体" w:hAnsi="宋体" w:hint="eastAsia"/>
          <w:szCs w:val="21"/>
        </w:rPr>
        <w:t>广播控制中心：由系统管理服务器、IP网络主控机、调音台、数字调谐器、卡座、播音话筒、机柜等组成。</w:t>
      </w:r>
    </w:p>
    <w:p w14:paraId="354EFCA3" w14:textId="77777777" w:rsidR="00844D45" w:rsidRDefault="00B70436">
      <w:pPr>
        <w:ind w:firstLine="420"/>
        <w:rPr>
          <w:rFonts w:ascii="宋体" w:hAnsi="宋体"/>
          <w:szCs w:val="21"/>
        </w:rPr>
      </w:pPr>
      <w:r>
        <w:rPr>
          <w:rFonts w:ascii="宋体" w:hAnsi="宋体" w:hint="eastAsia"/>
          <w:szCs w:val="21"/>
        </w:rPr>
        <w:t>办公楼：由数字广播终端、功放、分布在各楼层的室内音柱组成。实现接收校园广播节目等功能；</w:t>
      </w:r>
    </w:p>
    <w:p w14:paraId="323EC3D8" w14:textId="77777777" w:rsidR="00844D45" w:rsidRDefault="00B70436">
      <w:pPr>
        <w:ind w:firstLine="420"/>
        <w:rPr>
          <w:rFonts w:ascii="宋体" w:hAnsi="宋体"/>
          <w:szCs w:val="21"/>
        </w:rPr>
      </w:pPr>
      <w:r>
        <w:rPr>
          <w:rFonts w:ascii="宋体" w:hAnsi="宋体" w:hint="eastAsia"/>
          <w:szCs w:val="21"/>
        </w:rPr>
        <w:t>教学楼：每个教室安装一台教学数字广播终端及音箱。实现接收校园广播节目、点对点控制、课件点播等功能；</w:t>
      </w:r>
    </w:p>
    <w:p w14:paraId="2CEC0C03" w14:textId="77777777" w:rsidR="00844D45" w:rsidRDefault="00B70436">
      <w:pPr>
        <w:ind w:firstLine="420"/>
        <w:rPr>
          <w:rFonts w:ascii="宋体" w:hAnsi="宋体"/>
          <w:szCs w:val="21"/>
        </w:rPr>
      </w:pPr>
      <w:r>
        <w:rPr>
          <w:rFonts w:ascii="宋体" w:hAnsi="宋体" w:hint="eastAsia"/>
          <w:szCs w:val="21"/>
        </w:rPr>
        <w:t>实训基地：每个实训车间安装一台教学数字广播终端、功放和音箱。同时配备安装无线话筒、有线话筒、无线遥控器等辅助控制设备，实现接受校园数字广播节目的同时兼顾本地扩音。</w:t>
      </w:r>
    </w:p>
    <w:p w14:paraId="7695A10F" w14:textId="77777777" w:rsidR="00844D45" w:rsidRDefault="00B70436">
      <w:pPr>
        <w:ind w:firstLine="420"/>
        <w:rPr>
          <w:rFonts w:ascii="宋体" w:hAnsi="宋体"/>
          <w:szCs w:val="21"/>
        </w:rPr>
      </w:pPr>
      <w:r>
        <w:rPr>
          <w:rFonts w:ascii="宋体" w:hAnsi="宋体" w:hint="eastAsia"/>
          <w:szCs w:val="21"/>
        </w:rPr>
        <w:t>体育场：由数字广播终端、功放、室外音柱，以及无线话筒、有线话筒、无线遥控器等辅助控制设备等组成。实现接收校园数字广播节目及本地扩音等功能；</w:t>
      </w:r>
    </w:p>
    <w:p w14:paraId="6550B1B6" w14:textId="77777777" w:rsidR="00844D45" w:rsidRDefault="00B70436">
      <w:pPr>
        <w:ind w:firstLine="420"/>
        <w:rPr>
          <w:rFonts w:ascii="宋体" w:hAnsi="宋体"/>
          <w:szCs w:val="21"/>
        </w:rPr>
      </w:pPr>
      <w:r>
        <w:rPr>
          <w:rFonts w:ascii="宋体" w:hAnsi="宋体" w:hint="eastAsia"/>
          <w:szCs w:val="21"/>
        </w:rPr>
        <w:t>校园主干道休闲区：由数字广播终端、功放、艺术音箱组成。实现背景音乐播放。</w:t>
      </w:r>
    </w:p>
    <w:p w14:paraId="63BE774B" w14:textId="77777777" w:rsidR="00844D45" w:rsidRDefault="00B70436">
      <w:pPr>
        <w:ind w:firstLine="420"/>
        <w:rPr>
          <w:rFonts w:ascii="宋体" w:hAnsi="宋体"/>
          <w:szCs w:val="21"/>
        </w:rPr>
      </w:pPr>
      <w:r>
        <w:rPr>
          <w:rFonts w:ascii="宋体" w:hAnsi="宋体" w:hint="eastAsia"/>
          <w:szCs w:val="21"/>
        </w:rPr>
        <w:t>学生宿舍、科学馆、教学楼区室外分区：由数字广播终端、功放、音柱等组成。实现接收接园广播节目等功能，以及部分区本地播放扩音等功能。</w:t>
      </w:r>
    </w:p>
    <w:p w14:paraId="1CF372D5" w14:textId="77777777" w:rsidR="00844D45" w:rsidRDefault="00B70436">
      <w:pPr>
        <w:ind w:firstLine="420"/>
        <w:rPr>
          <w:rFonts w:ascii="宋体" w:hAnsi="宋体"/>
          <w:szCs w:val="21"/>
        </w:rPr>
      </w:pPr>
      <w:r>
        <w:rPr>
          <w:rFonts w:ascii="宋体" w:hAnsi="宋体" w:hint="eastAsia"/>
          <w:szCs w:val="21"/>
        </w:rPr>
        <w:t xml:space="preserve">⑤扬声器的布置设计: </w:t>
      </w:r>
      <w:r>
        <w:rPr>
          <w:rFonts w:ascii="宋体" w:hAnsi="宋体"/>
          <w:szCs w:val="21"/>
        </w:rPr>
        <w:t>系统保证了在有BGM背景音乐的区域，其播放范围内最远点的播放声压级≥80dB或高出环境背景噪声15dB。紧急广播则要求通道任何部位到最近的一个扬声器的步行距离不超过25m，每个扬声器的额定功率不小于3W。由于</w:t>
      </w:r>
      <w:r>
        <w:rPr>
          <w:rFonts w:ascii="宋体" w:hAnsi="宋体" w:hint="eastAsia"/>
          <w:szCs w:val="21"/>
        </w:rPr>
        <w:t>学校</w:t>
      </w:r>
      <w:r>
        <w:rPr>
          <w:rFonts w:ascii="宋体" w:hAnsi="宋体"/>
          <w:szCs w:val="21"/>
        </w:rPr>
        <w:t>为公众场所，</w:t>
      </w:r>
      <w:r>
        <w:rPr>
          <w:rFonts w:ascii="宋体" w:hAnsi="宋体" w:hint="eastAsia"/>
          <w:szCs w:val="21"/>
        </w:rPr>
        <w:t>下课时</w:t>
      </w:r>
      <w:r>
        <w:rPr>
          <w:rFonts w:ascii="宋体" w:hAnsi="宋体"/>
          <w:szCs w:val="21"/>
        </w:rPr>
        <w:t>背景噪声较大，这就要求公共广播信号须大于噪声15dB以上，才能清晰有效。最终的设计为背景音乐的声压级大于75dB，频响特性150Hz～5kHz，±3dB。</w:t>
      </w:r>
    </w:p>
    <w:p w14:paraId="42890F26" w14:textId="77777777" w:rsidR="00844D45" w:rsidRDefault="00B70436">
      <w:pPr>
        <w:ind w:firstLine="420"/>
        <w:rPr>
          <w:rFonts w:ascii="宋体" w:hAnsi="宋体"/>
          <w:szCs w:val="21"/>
        </w:rPr>
      </w:pPr>
      <w:r>
        <w:rPr>
          <w:rFonts w:ascii="宋体" w:hAnsi="宋体" w:hint="eastAsia"/>
          <w:szCs w:val="21"/>
        </w:rPr>
        <w:t>⑥功率放大器容量设计：功放输出电压采用100V，考虑到线路损耗因素，功率放大器容量按该系统扬声器总数的1.3－1.5倍确定。</w:t>
      </w:r>
    </w:p>
    <w:p w14:paraId="1F17005F" w14:textId="77777777" w:rsidR="00844D45" w:rsidRDefault="00B70436">
      <w:pPr>
        <w:ind w:firstLine="420"/>
        <w:rPr>
          <w:rFonts w:ascii="宋体" w:hAnsi="宋体"/>
          <w:szCs w:val="21"/>
        </w:rPr>
      </w:pPr>
      <w:r>
        <w:rPr>
          <w:rFonts w:ascii="宋体" w:hAnsi="宋体" w:hint="eastAsia"/>
          <w:szCs w:val="21"/>
        </w:rPr>
        <w:t>⑦充分利用原有系统</w:t>
      </w:r>
    </w:p>
    <w:p w14:paraId="5075EEA3" w14:textId="77777777" w:rsidR="00844D45" w:rsidRDefault="00B70436">
      <w:pPr>
        <w:ind w:firstLine="420"/>
        <w:rPr>
          <w:rFonts w:ascii="宋体" w:hAnsi="宋体"/>
          <w:szCs w:val="21"/>
        </w:rPr>
      </w:pPr>
      <w:r>
        <w:rPr>
          <w:rFonts w:ascii="宋体" w:hAnsi="宋体" w:hint="eastAsia"/>
          <w:szCs w:val="21"/>
        </w:rPr>
        <w:t>由于原巴中技术学院建有校园自办广播电台，可迁移到教育基地后，适当扩容后可以重新投入使用。</w:t>
      </w:r>
    </w:p>
    <w:p w14:paraId="5750D0E9" w14:textId="77777777" w:rsidR="00844D45" w:rsidRDefault="00B70436">
      <w:pPr>
        <w:pStyle w:val="11"/>
        <w:numPr>
          <w:ilvl w:val="0"/>
          <w:numId w:val="72"/>
        </w:numPr>
        <w:ind w:firstLineChars="0"/>
        <w:rPr>
          <w:b/>
        </w:rPr>
      </w:pPr>
      <w:r>
        <w:rPr>
          <w:rFonts w:hint="eastAsia"/>
          <w:b/>
        </w:rPr>
        <w:t>系统估算</w:t>
      </w:r>
    </w:p>
    <w:p w14:paraId="526B517C" w14:textId="77777777" w:rsidR="00844D45" w:rsidRDefault="00B70436">
      <w:pPr>
        <w:ind w:firstLine="420"/>
        <w:rPr>
          <w:rFonts w:ascii="宋体" w:hAnsi="宋体"/>
        </w:rPr>
      </w:pPr>
      <w:r>
        <w:rPr>
          <w:rFonts w:ascii="宋体" w:hAnsi="宋体" w:hint="eastAsia"/>
          <w:szCs w:val="21"/>
        </w:rPr>
        <w:t>播放端点位统计：假设教室每间100平米，则共有教室1337间；学生宿舍和学生公寓每层布2个点，共160个；其他建筑1000平米一个点，约326个点；室外800平米一个点，约380个点。室内以一个点3000元人民币造价估算，室外一个点以5000元人民币造价估算，计算得736万。</w:t>
      </w:r>
    </w:p>
    <w:p w14:paraId="7A21EFE3" w14:textId="77777777" w:rsidR="00844D45" w:rsidRDefault="00B70436">
      <w:pPr>
        <w:pStyle w:val="3"/>
      </w:pPr>
      <w:bookmarkStart w:id="209" w:name="_Toc19321"/>
      <w:r>
        <w:rPr>
          <w:rFonts w:hint="eastAsia"/>
        </w:rPr>
        <w:lastRenderedPageBreak/>
        <w:t>6.4.4</w:t>
      </w:r>
      <w:r>
        <w:rPr>
          <w:rFonts w:hint="eastAsia"/>
        </w:rPr>
        <w:t>校园信息发布系统</w:t>
      </w:r>
      <w:bookmarkEnd w:id="209"/>
    </w:p>
    <w:p w14:paraId="02FCE29C" w14:textId="77777777" w:rsidR="00844D45" w:rsidRDefault="00B70436">
      <w:pPr>
        <w:pStyle w:val="4"/>
      </w:pPr>
      <w:bookmarkStart w:id="210" w:name="_Toc13727"/>
      <w:r>
        <w:rPr>
          <w:rFonts w:hint="eastAsia"/>
        </w:rPr>
        <w:t>6.4.4.1</w:t>
      </w:r>
      <w:r>
        <w:rPr>
          <w:rFonts w:hint="eastAsia"/>
        </w:rPr>
        <w:t>系统概述</w:t>
      </w:r>
      <w:bookmarkEnd w:id="210"/>
    </w:p>
    <w:p w14:paraId="3A8E39FD" w14:textId="77777777" w:rsidR="00844D45" w:rsidRDefault="00B70436">
      <w:pPr>
        <w:ind w:firstLine="420"/>
        <w:rPr>
          <w:szCs w:val="21"/>
        </w:rPr>
      </w:pPr>
      <w:r>
        <w:rPr>
          <w:rFonts w:hint="eastAsia"/>
          <w:szCs w:val="21"/>
        </w:rPr>
        <w:t>为了提高未来巴中中学在校师生生活学习的方便、快捷，我们设计了一套校园信息发布系统。校园信息发布系统是在特定的区域安装显示设备或查询终端，为特定人群进行信息传播和产讯，系统可以针对收看人群的特点设计专门的内容，使观众得到最及时、准确的信息，可在学校的大门、教学楼、行政楼、学校院区、实训基地、会议室、图书馆、宿舍、食堂等位置设立数字媒体播放器，连接各种显示设备，如液晶电视、液晶显示器、等离子电视、</w:t>
      </w:r>
      <w:r>
        <w:rPr>
          <w:rFonts w:hint="eastAsia"/>
          <w:szCs w:val="21"/>
        </w:rPr>
        <w:t>LED</w:t>
      </w:r>
      <w:r>
        <w:rPr>
          <w:rFonts w:hint="eastAsia"/>
          <w:szCs w:val="21"/>
        </w:rPr>
        <w:t>屏等，发布学校介绍、信息公告、课程安排、天气预报、会议通知、新闻等各种类型的多媒体信息，并可以同屏幕组合播放多个节目内容。</w:t>
      </w:r>
    </w:p>
    <w:p w14:paraId="7D53650B" w14:textId="77777777" w:rsidR="00844D45" w:rsidRDefault="00B70436">
      <w:pPr>
        <w:ind w:firstLine="420"/>
        <w:rPr>
          <w:szCs w:val="21"/>
        </w:rPr>
      </w:pPr>
      <w:r>
        <w:rPr>
          <w:rFonts w:hint="eastAsia"/>
          <w:szCs w:val="21"/>
        </w:rPr>
        <w:t>学校各级单位负责信息发布的工作人员可以通过网络编辑并发布节目，智慧校园统一管理平台集中管理校园内不同地点的数字媒体播放器，有针对性地发布不同的信息，不仅支持图片，滚动字幕，视频，音频等各种类型的节目内容，而且支持接入实时的数据源，例如可以在教室外播出实时的课程信息，还可接入学校的其他系统，例如视频会议系统，可以在会议室外进行会议直播。系统有很强的扩展性，以便今后可以根据学校基地的发展需求与更多的系统进行结合。</w:t>
      </w:r>
    </w:p>
    <w:p w14:paraId="03584871" w14:textId="77777777" w:rsidR="00844D45" w:rsidRDefault="00B70436">
      <w:pPr>
        <w:ind w:firstLine="420"/>
        <w:rPr>
          <w:szCs w:val="21"/>
        </w:rPr>
      </w:pPr>
      <w:r>
        <w:rPr>
          <w:rFonts w:hint="eastAsia"/>
          <w:szCs w:val="21"/>
        </w:rPr>
        <w:t>建设点位设计：</w:t>
      </w:r>
    </w:p>
    <w:p w14:paraId="6CDFCAD3" w14:textId="77777777" w:rsidR="00844D45" w:rsidRDefault="00B70436">
      <w:pPr>
        <w:ind w:firstLine="420"/>
        <w:rPr>
          <w:szCs w:val="21"/>
        </w:rPr>
      </w:pPr>
      <w:r>
        <w:rPr>
          <w:szCs w:val="21"/>
        </w:rPr>
        <w:t>→</w:t>
      </w:r>
      <w:r>
        <w:rPr>
          <w:rFonts w:hint="eastAsia"/>
          <w:szCs w:val="21"/>
        </w:rPr>
        <w:t>在校门口通过</w:t>
      </w:r>
      <w:r>
        <w:rPr>
          <w:rFonts w:hint="eastAsia"/>
          <w:szCs w:val="21"/>
        </w:rPr>
        <w:t>LED</w:t>
      </w:r>
      <w:r>
        <w:rPr>
          <w:rFonts w:hint="eastAsia"/>
          <w:szCs w:val="21"/>
        </w:rPr>
        <w:t>屏发布学校介绍，形象展示，欢迎词，公告等；</w:t>
      </w:r>
    </w:p>
    <w:p w14:paraId="6074EE32" w14:textId="77777777" w:rsidR="00844D45" w:rsidRDefault="00B70436">
      <w:pPr>
        <w:ind w:firstLine="420"/>
        <w:rPr>
          <w:szCs w:val="21"/>
        </w:rPr>
      </w:pPr>
      <w:r>
        <w:rPr>
          <w:szCs w:val="21"/>
        </w:rPr>
        <w:t>→</w:t>
      </w:r>
      <w:r>
        <w:rPr>
          <w:rFonts w:hint="eastAsia"/>
          <w:szCs w:val="21"/>
        </w:rPr>
        <w:t>在实训基地、教学楼大厅及各楼层、行政楼大厅通过液晶电视或等离子电视发布教务数据（课程信息，考试信息，教职工信息等），学校的重大事件，各种通知（包括紧急事件通知），校园新闻，网络电视，天气预报，日期时间等；</w:t>
      </w:r>
    </w:p>
    <w:p w14:paraId="00E2E396" w14:textId="77777777" w:rsidR="00844D45" w:rsidRDefault="00B70436">
      <w:pPr>
        <w:ind w:firstLine="420"/>
        <w:rPr>
          <w:szCs w:val="21"/>
        </w:rPr>
      </w:pPr>
      <w:r>
        <w:rPr>
          <w:szCs w:val="21"/>
        </w:rPr>
        <w:t>→</w:t>
      </w:r>
      <w:r>
        <w:rPr>
          <w:rFonts w:hint="eastAsia"/>
          <w:szCs w:val="21"/>
        </w:rPr>
        <w:t>在学校院区通过</w:t>
      </w:r>
      <w:r>
        <w:rPr>
          <w:rFonts w:hint="eastAsia"/>
          <w:szCs w:val="21"/>
        </w:rPr>
        <w:t>LED</w:t>
      </w:r>
      <w:r>
        <w:rPr>
          <w:rFonts w:hint="eastAsia"/>
          <w:szCs w:val="21"/>
        </w:rPr>
        <w:t>屏发布，学校的重大事件，各种通知（包括紧急事件通知），校园新闻，时事新闻，招聘信息，社会要闻，天气预报，日期时间，网络电视等；</w:t>
      </w:r>
    </w:p>
    <w:p w14:paraId="1B41A8CB" w14:textId="77777777" w:rsidR="00844D45" w:rsidRDefault="00B70436">
      <w:pPr>
        <w:ind w:firstLine="420"/>
        <w:rPr>
          <w:szCs w:val="21"/>
        </w:rPr>
      </w:pPr>
      <w:r>
        <w:rPr>
          <w:szCs w:val="21"/>
        </w:rPr>
        <w:t>→</w:t>
      </w:r>
      <w:r>
        <w:rPr>
          <w:rFonts w:hint="eastAsia"/>
          <w:szCs w:val="21"/>
        </w:rPr>
        <w:t>在会议室门口通过液晶电视或等离子电视发布会议安排，会议简介，会议直播，专家讲座等；</w:t>
      </w:r>
    </w:p>
    <w:p w14:paraId="40F5292C" w14:textId="77777777" w:rsidR="00844D45" w:rsidRDefault="00B70436">
      <w:pPr>
        <w:ind w:firstLine="420"/>
        <w:rPr>
          <w:szCs w:val="21"/>
        </w:rPr>
      </w:pPr>
      <w:r>
        <w:rPr>
          <w:szCs w:val="21"/>
        </w:rPr>
        <w:t>→</w:t>
      </w:r>
      <w:r>
        <w:rPr>
          <w:rFonts w:hint="eastAsia"/>
          <w:szCs w:val="21"/>
        </w:rPr>
        <w:t>在图书馆大厅通过液晶电视或等离子电视发布新到图书信息，图书馆开、闭馆时间，通知等；</w:t>
      </w:r>
    </w:p>
    <w:p w14:paraId="18394F85" w14:textId="77777777" w:rsidR="00844D45" w:rsidRDefault="00B70436">
      <w:pPr>
        <w:ind w:firstLine="420"/>
        <w:rPr>
          <w:szCs w:val="21"/>
        </w:rPr>
      </w:pPr>
      <w:r>
        <w:rPr>
          <w:szCs w:val="21"/>
        </w:rPr>
        <w:t>→</w:t>
      </w:r>
      <w:r>
        <w:rPr>
          <w:rFonts w:hint="eastAsia"/>
          <w:szCs w:val="21"/>
        </w:rPr>
        <w:t>在宿舍和食堂通过液晶电视或等离子电视发布通知，电视直播，生活常识，食堂菜价等。</w:t>
      </w:r>
    </w:p>
    <w:p w14:paraId="69AC6AE5" w14:textId="77777777" w:rsidR="00844D45" w:rsidRDefault="00B70436">
      <w:pPr>
        <w:pStyle w:val="4"/>
      </w:pPr>
      <w:bookmarkStart w:id="211" w:name="_Toc3918"/>
      <w:r>
        <w:rPr>
          <w:rFonts w:hint="eastAsia"/>
        </w:rPr>
        <w:lastRenderedPageBreak/>
        <w:t>6.4.4.2</w:t>
      </w:r>
      <w:r>
        <w:rPr>
          <w:rFonts w:hint="eastAsia"/>
        </w:rPr>
        <w:t>系统组成</w:t>
      </w:r>
      <w:bookmarkEnd w:id="211"/>
    </w:p>
    <w:p w14:paraId="168DBB45" w14:textId="77777777" w:rsidR="00844D45" w:rsidRDefault="00B70436">
      <w:pPr>
        <w:ind w:firstLine="420"/>
        <w:rPr>
          <w:szCs w:val="21"/>
        </w:rPr>
      </w:pPr>
      <w:r>
        <w:rPr>
          <w:rFonts w:hint="eastAsia"/>
          <w:szCs w:val="21"/>
        </w:rPr>
        <w:t>巴中中学校园信息发布系统主要由校园信息发布系统软件、数字媒体播放器和显示设备组成：</w:t>
      </w:r>
    </w:p>
    <w:p w14:paraId="56560501" w14:textId="77777777" w:rsidR="00844D45" w:rsidRDefault="00B70436">
      <w:pPr>
        <w:ind w:firstLine="420"/>
        <w:rPr>
          <w:szCs w:val="21"/>
        </w:rPr>
      </w:pPr>
      <w:r>
        <w:rPr>
          <w:rFonts w:hint="eastAsia"/>
          <w:szCs w:val="21"/>
        </w:rPr>
        <w:t>1</w:t>
      </w:r>
      <w:r>
        <w:rPr>
          <w:rFonts w:hint="eastAsia"/>
          <w:szCs w:val="21"/>
        </w:rPr>
        <w:t>、校园信息发布系统软件：校园信息发布系统软件部署在中心服务器上，是服务端的软件。采用</w:t>
      </w:r>
      <w:r>
        <w:rPr>
          <w:rFonts w:hint="eastAsia"/>
          <w:szCs w:val="21"/>
        </w:rPr>
        <w:t>B/S</w:t>
      </w:r>
      <w:r>
        <w:rPr>
          <w:rFonts w:hint="eastAsia"/>
          <w:szCs w:val="21"/>
        </w:rPr>
        <w:t>架构，部署在管理中心服务器上，用户可以通过网络，在任何地点登陆系统进行操作。实现素材理，节目编排，节目审核发布，用户管理，播放终端管理和监控，日志管理，统计分析等。</w:t>
      </w:r>
    </w:p>
    <w:p w14:paraId="3D0AE762" w14:textId="77777777" w:rsidR="00844D45" w:rsidRDefault="00B70436">
      <w:pPr>
        <w:ind w:firstLine="420"/>
        <w:rPr>
          <w:szCs w:val="21"/>
        </w:rPr>
      </w:pPr>
      <w:r>
        <w:rPr>
          <w:rFonts w:hint="eastAsia"/>
          <w:szCs w:val="21"/>
        </w:rPr>
        <w:t>2</w:t>
      </w:r>
      <w:r>
        <w:rPr>
          <w:rFonts w:hint="eastAsia"/>
          <w:szCs w:val="21"/>
        </w:rPr>
        <w:t>、数字媒体播放器：本系统中可简称为播放终端或终端，播放终端硬件安装有播放软件，接收服务端发布的播放单、节目单和节目文件并存储在本地，按照播放单安排播放节目并显示到连接的显示设备上。通过安装在播放器上的软件，可以接收服务端发布的播放单和节目内容文件，并自动按照播放单的编排播放节目。</w:t>
      </w:r>
    </w:p>
    <w:p w14:paraId="665B6348" w14:textId="77777777" w:rsidR="00844D45" w:rsidRDefault="00B70436">
      <w:pPr>
        <w:ind w:firstLine="420"/>
        <w:rPr>
          <w:szCs w:val="21"/>
        </w:rPr>
      </w:pPr>
      <w:r>
        <w:rPr>
          <w:rFonts w:hint="eastAsia"/>
          <w:szCs w:val="21"/>
        </w:rPr>
        <w:t>3</w:t>
      </w:r>
      <w:r>
        <w:rPr>
          <w:rFonts w:hint="eastAsia"/>
          <w:szCs w:val="21"/>
        </w:rPr>
        <w:t>、显示设备：支持多种显示设备，包括等离子显示器（</w:t>
      </w:r>
      <w:r>
        <w:rPr>
          <w:rFonts w:hint="eastAsia"/>
          <w:szCs w:val="21"/>
        </w:rPr>
        <w:t>PDP</w:t>
      </w:r>
      <w:r>
        <w:rPr>
          <w:rFonts w:hint="eastAsia"/>
          <w:szCs w:val="21"/>
        </w:rPr>
        <w:t>）、液晶显示器（</w:t>
      </w:r>
      <w:r>
        <w:rPr>
          <w:rFonts w:hint="eastAsia"/>
          <w:szCs w:val="21"/>
        </w:rPr>
        <w:t>LCD</w:t>
      </w:r>
      <w:r>
        <w:rPr>
          <w:rFonts w:hint="eastAsia"/>
          <w:szCs w:val="21"/>
        </w:rPr>
        <w:t>）、液晶电视、</w:t>
      </w:r>
      <w:r>
        <w:rPr>
          <w:rFonts w:hint="eastAsia"/>
          <w:szCs w:val="21"/>
        </w:rPr>
        <w:t>LED</w:t>
      </w:r>
      <w:r>
        <w:rPr>
          <w:rFonts w:hint="eastAsia"/>
          <w:szCs w:val="21"/>
        </w:rPr>
        <w:t>屏、触摸屏、</w:t>
      </w:r>
      <w:r>
        <w:rPr>
          <w:rFonts w:hint="eastAsia"/>
          <w:szCs w:val="21"/>
        </w:rPr>
        <w:t>DLP</w:t>
      </w:r>
      <w:r>
        <w:rPr>
          <w:rFonts w:hint="eastAsia"/>
          <w:szCs w:val="21"/>
        </w:rPr>
        <w:t>拼接屏等。</w:t>
      </w:r>
    </w:p>
    <w:p w14:paraId="5AFCA256" w14:textId="77777777" w:rsidR="00844D45" w:rsidRDefault="00B70436">
      <w:pPr>
        <w:pStyle w:val="ab"/>
        <w:ind w:firstLine="420"/>
        <w:jc w:val="center"/>
        <w:rPr>
          <w:rFonts w:asciiTheme="minorHAnsi" w:eastAsiaTheme="minorEastAsia" w:hAnsiTheme="minorHAnsi" w:cstheme="minorBidi"/>
        </w:rPr>
      </w:pPr>
      <w:r>
        <w:rPr>
          <w:rFonts w:asciiTheme="minorHAnsi" w:eastAsiaTheme="minorEastAsia" w:hAnsiTheme="minorHAnsi" w:cstheme="minorBidi" w:hint="eastAsia"/>
          <w:noProof/>
        </w:rPr>
        <w:drawing>
          <wp:inline distT="0" distB="0" distL="0" distR="0" wp14:anchorId="4645555E" wp14:editId="6CE8BFE7">
            <wp:extent cx="3564890" cy="4191000"/>
            <wp:effectExtent l="0" t="0" r="0" b="0"/>
            <wp:docPr id="12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1"/>
                    <pic:cNvPicPr>
                      <a:picLocks noChangeAspect="1" noChangeArrowheads="1"/>
                    </pic:cNvPicPr>
                  </pic:nvPicPr>
                  <pic:blipFill>
                    <a:blip r:embed="rId97" cstate="email"/>
                    <a:srcRect/>
                    <a:stretch>
                      <a:fillRect/>
                    </a:stretch>
                  </pic:blipFill>
                  <pic:spPr>
                    <a:xfrm>
                      <a:off x="0" y="0"/>
                      <a:ext cx="3568153" cy="4194225"/>
                    </a:xfrm>
                    <a:prstGeom prst="rect">
                      <a:avLst/>
                    </a:prstGeom>
                    <a:noFill/>
                    <a:ln w="9525">
                      <a:noFill/>
                      <a:miter lim="800000"/>
                      <a:headEnd/>
                      <a:tailEnd/>
                    </a:ln>
                  </pic:spPr>
                </pic:pic>
              </a:graphicData>
            </a:graphic>
          </wp:inline>
        </w:drawing>
      </w:r>
    </w:p>
    <w:p w14:paraId="28ECADA3" w14:textId="77777777" w:rsidR="00844D45" w:rsidRDefault="00B70436">
      <w:pPr>
        <w:pStyle w:val="ab"/>
        <w:ind w:firstLine="420"/>
        <w:jc w:val="center"/>
        <w:rPr>
          <w:rFonts w:asciiTheme="minorHAnsi" w:eastAsiaTheme="minorEastAsia" w:hAnsiTheme="minorHAnsi" w:cstheme="minorBidi"/>
        </w:rPr>
      </w:pPr>
      <w:r>
        <w:rPr>
          <w:rFonts w:asciiTheme="minorHAnsi" w:eastAsiaTheme="minorEastAsia" w:hAnsiTheme="minorHAnsi" w:cstheme="minorBidi" w:hint="eastAsia"/>
        </w:rPr>
        <w:t>校园信息发布系统功能结构</w:t>
      </w:r>
    </w:p>
    <w:p w14:paraId="1ACE0B60" w14:textId="77777777" w:rsidR="00844D45" w:rsidRDefault="00B70436">
      <w:pPr>
        <w:pStyle w:val="4"/>
      </w:pPr>
      <w:bookmarkStart w:id="212" w:name="_Toc16146"/>
      <w:r>
        <w:rPr>
          <w:rFonts w:hint="eastAsia"/>
        </w:rPr>
        <w:lastRenderedPageBreak/>
        <w:t>6.4.4.3</w:t>
      </w:r>
      <w:r>
        <w:rPr>
          <w:rFonts w:hint="eastAsia"/>
        </w:rPr>
        <w:t>系统功能应用</w:t>
      </w:r>
      <w:bookmarkEnd w:id="212"/>
    </w:p>
    <w:p w14:paraId="6D972E73" w14:textId="77777777" w:rsidR="00844D45" w:rsidRDefault="00B70436">
      <w:pPr>
        <w:ind w:firstLine="420"/>
        <w:rPr>
          <w:szCs w:val="21"/>
        </w:rPr>
      </w:pPr>
      <w:r>
        <w:rPr>
          <w:rFonts w:hint="eastAsia"/>
          <w:szCs w:val="21"/>
        </w:rPr>
        <w:t>校园信息发布系统，针对校园里不同的地点和区域，设计不同的功能应用，</w:t>
      </w:r>
    </w:p>
    <w:p w14:paraId="5BDDE40B" w14:textId="77777777" w:rsidR="00844D45" w:rsidRDefault="00B70436">
      <w:pPr>
        <w:ind w:firstLine="420"/>
        <w:rPr>
          <w:szCs w:val="21"/>
        </w:rPr>
      </w:pPr>
      <w:r>
        <w:rPr>
          <w:rFonts w:hint="eastAsia"/>
          <w:szCs w:val="21"/>
        </w:rPr>
        <w:t>1</w:t>
      </w:r>
      <w:r>
        <w:rPr>
          <w:rFonts w:hint="eastAsia"/>
          <w:szCs w:val="21"/>
        </w:rPr>
        <w:t>、学校门口</w:t>
      </w:r>
    </w:p>
    <w:p w14:paraId="6A8253FC" w14:textId="77777777" w:rsidR="00844D45" w:rsidRDefault="00B70436">
      <w:pPr>
        <w:ind w:firstLine="420"/>
        <w:rPr>
          <w:szCs w:val="21"/>
        </w:rPr>
      </w:pPr>
      <w:r>
        <w:rPr>
          <w:rFonts w:hint="eastAsia"/>
          <w:szCs w:val="21"/>
        </w:rPr>
        <w:t>学校大门是学校展现给人们的一个最直观的形象，在校门口通过显示设备发布学校介绍，形象展示，欢迎词，通知等信息，可以起到宣传学校、树立学校良好形象的作用。</w:t>
      </w:r>
    </w:p>
    <w:p w14:paraId="24DCCA28" w14:textId="77777777" w:rsidR="00844D45" w:rsidRDefault="00B70436">
      <w:pPr>
        <w:ind w:firstLine="420"/>
        <w:rPr>
          <w:szCs w:val="21"/>
        </w:rPr>
      </w:pPr>
      <w:r>
        <w:rPr>
          <w:rFonts w:hint="eastAsia"/>
          <w:szCs w:val="21"/>
        </w:rPr>
        <w:t>学校院区发布学校的重大事件，各种通知，校园新闻，时事新闻，招聘信息，社会要闻等，为学生提供及时的校园及社会信息，保证了信息的覆盖面积，提高信息传播效率。</w:t>
      </w:r>
    </w:p>
    <w:p w14:paraId="454431AE" w14:textId="77777777" w:rsidR="00844D45" w:rsidRDefault="00B70436">
      <w:pPr>
        <w:ind w:firstLine="420"/>
        <w:rPr>
          <w:szCs w:val="21"/>
        </w:rPr>
      </w:pPr>
      <w:r>
        <w:rPr>
          <w:rFonts w:hint="eastAsia"/>
          <w:szCs w:val="21"/>
        </w:rPr>
        <w:t>由于是在室外，一般使用</w:t>
      </w:r>
      <w:r>
        <w:rPr>
          <w:rFonts w:hint="eastAsia"/>
          <w:szCs w:val="21"/>
        </w:rPr>
        <w:t>LED</w:t>
      </w:r>
      <w:r>
        <w:rPr>
          <w:rFonts w:hint="eastAsia"/>
          <w:szCs w:val="21"/>
        </w:rPr>
        <w:t>大屏效果比较好，可以通过网络对</w:t>
      </w:r>
      <w:r>
        <w:rPr>
          <w:rFonts w:hint="eastAsia"/>
          <w:szCs w:val="21"/>
        </w:rPr>
        <w:t>LED</w:t>
      </w:r>
      <w:r>
        <w:rPr>
          <w:rFonts w:hint="eastAsia"/>
          <w:szCs w:val="21"/>
        </w:rPr>
        <w:t>屏进行统一管理，方便了节目的发布。</w:t>
      </w:r>
    </w:p>
    <w:p w14:paraId="6432AF2F" w14:textId="77777777" w:rsidR="00844D45" w:rsidRDefault="00B70436">
      <w:pPr>
        <w:ind w:firstLine="420"/>
        <w:rPr>
          <w:szCs w:val="21"/>
        </w:rPr>
      </w:pPr>
      <w:r>
        <w:rPr>
          <w:rFonts w:hint="eastAsia"/>
          <w:szCs w:val="21"/>
        </w:rPr>
        <w:t>2</w:t>
      </w:r>
      <w:r>
        <w:rPr>
          <w:rFonts w:hint="eastAsia"/>
          <w:szCs w:val="21"/>
        </w:rPr>
        <w:t>、行政办公楼</w:t>
      </w:r>
    </w:p>
    <w:p w14:paraId="07778927" w14:textId="77777777" w:rsidR="00844D45" w:rsidRDefault="00B70436">
      <w:pPr>
        <w:ind w:firstLine="420"/>
        <w:rPr>
          <w:szCs w:val="21"/>
        </w:rPr>
      </w:pPr>
      <w:r>
        <w:rPr>
          <w:rFonts w:hint="eastAsia"/>
          <w:szCs w:val="21"/>
        </w:rPr>
        <w:t>行政办公楼的大厅，可通过液晶电视，等离子电视等显示设备发布通知、新闻、教职工信息、办事流程、教学会议安排等信息。不仅为教职工提供日常工作中需要的各种信息，还可以为来办公楼办事的学生或校外人员进行指引，方便了大家的工作，提高了工作效率。</w:t>
      </w:r>
    </w:p>
    <w:p w14:paraId="0FD53FF0" w14:textId="77777777" w:rsidR="00844D45" w:rsidRDefault="00B70436">
      <w:pPr>
        <w:ind w:firstLine="420"/>
        <w:rPr>
          <w:szCs w:val="21"/>
        </w:rPr>
      </w:pPr>
      <w:r>
        <w:rPr>
          <w:rFonts w:hint="eastAsia"/>
          <w:szCs w:val="21"/>
        </w:rPr>
        <w:t>3</w:t>
      </w:r>
      <w:r>
        <w:rPr>
          <w:rFonts w:hint="eastAsia"/>
          <w:szCs w:val="21"/>
        </w:rPr>
        <w:t>、教学楼</w:t>
      </w:r>
    </w:p>
    <w:p w14:paraId="03029875" w14:textId="77777777" w:rsidR="00844D45" w:rsidRDefault="00B70436">
      <w:pPr>
        <w:ind w:firstLine="420"/>
        <w:rPr>
          <w:szCs w:val="21"/>
        </w:rPr>
      </w:pPr>
      <w:r>
        <w:rPr>
          <w:rFonts w:hint="eastAsia"/>
          <w:szCs w:val="21"/>
        </w:rPr>
        <w:t>可在教学楼的大厅或者各楼层公共区域、电梯口，通过液晶电视，等离子电视等显示设备发布学校各种通知、课程时间表、新闻，思想道德教育宣传片，实时视频直播（学校领导讲话，会议、活动直播等）等，为学生提供学习相关的信息和其它需要了解的校园及社会信息，以生动活泼且易于接受的方式对学生进行教育。</w:t>
      </w:r>
    </w:p>
    <w:p w14:paraId="159F71CF" w14:textId="77777777" w:rsidR="00844D45" w:rsidRDefault="00B70436">
      <w:pPr>
        <w:ind w:firstLine="420"/>
        <w:rPr>
          <w:szCs w:val="21"/>
        </w:rPr>
      </w:pPr>
      <w:r>
        <w:rPr>
          <w:rFonts w:hint="eastAsia"/>
          <w:szCs w:val="21"/>
        </w:rPr>
        <w:t>4</w:t>
      </w:r>
      <w:r>
        <w:rPr>
          <w:rFonts w:hint="eastAsia"/>
          <w:szCs w:val="21"/>
        </w:rPr>
        <w:t>、图书馆</w:t>
      </w:r>
    </w:p>
    <w:p w14:paraId="20DDD99C" w14:textId="77777777" w:rsidR="00844D45" w:rsidRDefault="00B70436">
      <w:pPr>
        <w:ind w:firstLine="420"/>
        <w:rPr>
          <w:szCs w:val="21"/>
        </w:rPr>
      </w:pPr>
      <w:r>
        <w:rPr>
          <w:rFonts w:hint="eastAsia"/>
          <w:szCs w:val="21"/>
        </w:rPr>
        <w:t>在图书馆的大厅或者楼层公共区域，通过液晶电视，等离子电视等显示设备发布新到图书信息，图书馆开、闭馆时间，图书借阅情况，借阅规则，通知等信息。为学生提供最及时的图书信息，了解借阅程序，不仅方便了学生，还提高了图书管理员的工作效率，使图书馆更好的发挥作用，从而使学生学到更多的知识。</w:t>
      </w:r>
    </w:p>
    <w:p w14:paraId="79F2041E" w14:textId="77777777" w:rsidR="00844D45" w:rsidRDefault="00B70436">
      <w:pPr>
        <w:ind w:firstLine="420"/>
        <w:rPr>
          <w:szCs w:val="21"/>
        </w:rPr>
      </w:pPr>
      <w:r>
        <w:rPr>
          <w:rFonts w:hint="eastAsia"/>
          <w:szCs w:val="21"/>
        </w:rPr>
        <w:t>5</w:t>
      </w:r>
      <w:r>
        <w:rPr>
          <w:rFonts w:hint="eastAsia"/>
          <w:szCs w:val="21"/>
        </w:rPr>
        <w:t>、宿舍楼与食堂</w:t>
      </w:r>
    </w:p>
    <w:p w14:paraId="5494F9EB" w14:textId="77777777" w:rsidR="00844D45" w:rsidRDefault="00B70436">
      <w:pPr>
        <w:ind w:firstLine="420"/>
        <w:rPr>
          <w:szCs w:val="21"/>
        </w:rPr>
      </w:pPr>
      <w:r>
        <w:rPr>
          <w:rFonts w:hint="eastAsia"/>
          <w:szCs w:val="21"/>
        </w:rPr>
        <w:t>可在宿舍楼或食堂的大厅或者门口，通过液晶电视或</w:t>
      </w:r>
      <w:r>
        <w:rPr>
          <w:rFonts w:hint="eastAsia"/>
          <w:szCs w:val="21"/>
        </w:rPr>
        <w:t>LED</w:t>
      </w:r>
      <w:r>
        <w:rPr>
          <w:rFonts w:hint="eastAsia"/>
          <w:szCs w:val="21"/>
        </w:rPr>
        <w:t>显示屏，发布通知、生活常识、饭菜情况、课程安排、教授讲座、新闻、卫生评比等信息，不但方便了学生的生活，还使学生获得全面的生活知识，全面地提高自己的素质。</w:t>
      </w:r>
    </w:p>
    <w:p w14:paraId="7244927F" w14:textId="77777777" w:rsidR="00844D45" w:rsidRDefault="00B70436">
      <w:pPr>
        <w:ind w:firstLine="420"/>
        <w:jc w:val="center"/>
        <w:rPr>
          <w:szCs w:val="21"/>
        </w:rPr>
      </w:pPr>
      <w:r>
        <w:rPr>
          <w:rFonts w:hint="eastAsia"/>
          <w:noProof/>
          <w:szCs w:val="21"/>
        </w:rPr>
        <w:lastRenderedPageBreak/>
        <w:drawing>
          <wp:inline distT="0" distB="0" distL="0" distR="0" wp14:anchorId="3816E912" wp14:editId="61F81D98">
            <wp:extent cx="3472180" cy="2178685"/>
            <wp:effectExtent l="19050" t="0" r="0" b="0"/>
            <wp:docPr id="12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8"/>
                    <pic:cNvPicPr>
                      <a:picLocks noChangeAspect="1" noChangeArrowheads="1"/>
                    </pic:cNvPicPr>
                  </pic:nvPicPr>
                  <pic:blipFill>
                    <a:blip r:embed="rId98" cstate="email"/>
                    <a:srcRect/>
                    <a:stretch>
                      <a:fillRect/>
                    </a:stretch>
                  </pic:blipFill>
                  <pic:spPr>
                    <a:xfrm>
                      <a:off x="0" y="0"/>
                      <a:ext cx="3473137" cy="2179538"/>
                    </a:xfrm>
                    <a:prstGeom prst="rect">
                      <a:avLst/>
                    </a:prstGeom>
                    <a:noFill/>
                    <a:ln w="9525">
                      <a:noFill/>
                      <a:miter lim="800000"/>
                      <a:headEnd/>
                      <a:tailEnd/>
                    </a:ln>
                  </pic:spPr>
                </pic:pic>
              </a:graphicData>
            </a:graphic>
          </wp:inline>
        </w:drawing>
      </w:r>
    </w:p>
    <w:p w14:paraId="4BB50214" w14:textId="77777777" w:rsidR="00844D45" w:rsidRDefault="00B70436">
      <w:pPr>
        <w:pStyle w:val="3"/>
      </w:pPr>
      <w:bookmarkStart w:id="213" w:name="_Toc10688"/>
      <w:r>
        <w:rPr>
          <w:rFonts w:hint="eastAsia"/>
        </w:rPr>
        <w:t>6.4.5</w:t>
      </w:r>
      <w:r>
        <w:rPr>
          <w:rFonts w:hint="eastAsia"/>
        </w:rPr>
        <w:t>校园公共应用系统</w:t>
      </w:r>
      <w:bookmarkEnd w:id="213"/>
    </w:p>
    <w:p w14:paraId="7A1DA17D" w14:textId="77777777" w:rsidR="00844D45" w:rsidRDefault="00B70436">
      <w:pPr>
        <w:pStyle w:val="4"/>
      </w:pPr>
      <w:bookmarkStart w:id="214" w:name="_Toc10866"/>
      <w:r>
        <w:rPr>
          <w:rFonts w:hint="eastAsia"/>
        </w:rPr>
        <w:t>6.4.5.1</w:t>
      </w:r>
      <w:r>
        <w:rPr>
          <w:rFonts w:hint="eastAsia"/>
        </w:rPr>
        <w:t>车辆管理系统</w:t>
      </w:r>
      <w:bookmarkEnd w:id="214"/>
    </w:p>
    <w:p w14:paraId="5DC92BA6" w14:textId="77777777" w:rsidR="00844D45" w:rsidRDefault="00B70436">
      <w:pPr>
        <w:ind w:firstLine="420"/>
        <w:rPr>
          <w:szCs w:val="21"/>
        </w:rPr>
      </w:pPr>
      <w:r>
        <w:rPr>
          <w:rFonts w:hint="eastAsia"/>
          <w:szCs w:val="21"/>
        </w:rPr>
        <w:t>校园车辆管理系统作为智慧校园的一个重要组成部分，是利用先进的技术和高度自动化设备，对车辆出入和停车点进行安全、有效的管理，为校园管理者提供校园车辆的管理手段，为教职工的校园车辆行驶、停放提供又到服务。</w:t>
      </w:r>
    </w:p>
    <w:p w14:paraId="099C673C" w14:textId="77777777" w:rsidR="00844D45" w:rsidRDefault="00B70436">
      <w:pPr>
        <w:ind w:firstLine="420"/>
        <w:rPr>
          <w:szCs w:val="21"/>
        </w:rPr>
      </w:pPr>
      <w:r>
        <w:rPr>
          <w:rFonts w:hint="eastAsia"/>
          <w:szCs w:val="21"/>
        </w:rPr>
        <w:t>车辆出入管理系统是用于校园内车辆的出入、诱导及停放的管理系统，可以保证校区内车辆行驶、停放的安全，便于随时了解校区内车辆的出入动态情况、停车场车位使用情况等，做到准确、高效和动态管理。在校区内的固定用户，可以统一使用一卡通，出入校园和进行车辆停放。</w:t>
      </w:r>
    </w:p>
    <w:p w14:paraId="503119CD" w14:textId="77777777" w:rsidR="00844D45" w:rsidRDefault="00B70436">
      <w:pPr>
        <w:ind w:firstLine="420"/>
        <w:rPr>
          <w:szCs w:val="21"/>
        </w:rPr>
      </w:pPr>
      <w:r>
        <w:rPr>
          <w:rFonts w:hint="eastAsia"/>
          <w:szCs w:val="21"/>
        </w:rPr>
        <w:t>（</w:t>
      </w:r>
      <w:r>
        <w:rPr>
          <w:rFonts w:hint="eastAsia"/>
          <w:szCs w:val="21"/>
        </w:rPr>
        <w:t>1</w:t>
      </w:r>
      <w:r>
        <w:rPr>
          <w:rFonts w:hint="eastAsia"/>
          <w:szCs w:val="21"/>
        </w:rPr>
        <w:t>）入场控制</w:t>
      </w:r>
    </w:p>
    <w:p w14:paraId="06B79F60" w14:textId="77777777" w:rsidR="00844D45" w:rsidRDefault="00B70436">
      <w:pPr>
        <w:ind w:firstLine="420"/>
        <w:rPr>
          <w:szCs w:val="21"/>
        </w:rPr>
      </w:pPr>
      <w:r>
        <w:rPr>
          <w:rFonts w:hint="eastAsia"/>
          <w:szCs w:val="21"/>
        </w:rPr>
        <w:t>身份识别：判断前来刷卡的车辆是否有入场权限。</w:t>
      </w:r>
    </w:p>
    <w:p w14:paraId="4D69C771" w14:textId="77777777" w:rsidR="00844D45" w:rsidRDefault="00B70436">
      <w:pPr>
        <w:ind w:firstLine="420"/>
        <w:rPr>
          <w:szCs w:val="21"/>
        </w:rPr>
      </w:pPr>
      <w:r>
        <w:rPr>
          <w:rFonts w:hint="eastAsia"/>
          <w:szCs w:val="21"/>
        </w:rPr>
        <w:t>信息记录：读卡时记录入场时间、车牌号、车主身份等信息，自动储存，备份以备系统调用。</w:t>
      </w:r>
    </w:p>
    <w:p w14:paraId="6E152246" w14:textId="77777777" w:rsidR="00844D45" w:rsidRDefault="00B70436">
      <w:pPr>
        <w:ind w:firstLine="420"/>
        <w:rPr>
          <w:szCs w:val="21"/>
        </w:rPr>
      </w:pPr>
      <w:r>
        <w:rPr>
          <w:rFonts w:hint="eastAsia"/>
          <w:szCs w:val="21"/>
        </w:rPr>
        <w:t>临时发卡：对临时停车的车辆自动发予临时停车卡，卡箱缺卡或少卡自动报警。</w:t>
      </w:r>
    </w:p>
    <w:p w14:paraId="3BD0CAAC" w14:textId="77777777" w:rsidR="00844D45" w:rsidRDefault="00B70436">
      <w:pPr>
        <w:ind w:firstLine="420"/>
        <w:rPr>
          <w:szCs w:val="21"/>
        </w:rPr>
      </w:pPr>
      <w:r>
        <w:rPr>
          <w:rFonts w:hint="eastAsia"/>
          <w:szCs w:val="21"/>
        </w:rPr>
        <w:t>声光提示：语音及</w:t>
      </w:r>
      <w:r>
        <w:rPr>
          <w:rFonts w:hint="eastAsia"/>
          <w:szCs w:val="21"/>
        </w:rPr>
        <w:t>LED</w:t>
      </w:r>
      <w:r>
        <w:rPr>
          <w:rFonts w:hint="eastAsia"/>
          <w:szCs w:val="21"/>
        </w:rPr>
        <w:t>或</w:t>
      </w:r>
      <w:r>
        <w:rPr>
          <w:rFonts w:hint="eastAsia"/>
          <w:szCs w:val="21"/>
        </w:rPr>
        <w:t>LCD</w:t>
      </w:r>
      <w:r>
        <w:rPr>
          <w:rFonts w:hint="eastAsia"/>
          <w:szCs w:val="21"/>
        </w:rPr>
        <w:t>显示可根据需要发布各种信息。</w:t>
      </w:r>
    </w:p>
    <w:p w14:paraId="53FBEA0C" w14:textId="77777777" w:rsidR="00844D45" w:rsidRDefault="00B70436">
      <w:pPr>
        <w:ind w:firstLine="420"/>
        <w:rPr>
          <w:szCs w:val="21"/>
        </w:rPr>
      </w:pPr>
      <w:r>
        <w:rPr>
          <w:rFonts w:hint="eastAsia"/>
          <w:szCs w:val="21"/>
        </w:rPr>
        <w:t>逻辑控制：互锁式智能逻辑控制功能，确保一卡一车，不可以重复进出。</w:t>
      </w:r>
    </w:p>
    <w:p w14:paraId="024EA5BB" w14:textId="77777777" w:rsidR="00844D45" w:rsidRDefault="00B70436">
      <w:pPr>
        <w:ind w:firstLine="420"/>
        <w:rPr>
          <w:szCs w:val="21"/>
        </w:rPr>
      </w:pPr>
      <w:r>
        <w:rPr>
          <w:rFonts w:hint="eastAsia"/>
          <w:szCs w:val="21"/>
        </w:rPr>
        <w:t>脱机功能：网络故障或电脑死机，关闭时控制机能正常工作，停电时能正常读卡，数据不会丢失。</w:t>
      </w:r>
    </w:p>
    <w:p w14:paraId="1E38A278" w14:textId="77777777" w:rsidR="00844D45" w:rsidRDefault="00B70436">
      <w:pPr>
        <w:ind w:firstLine="420"/>
        <w:rPr>
          <w:szCs w:val="21"/>
        </w:rPr>
      </w:pPr>
      <w:r>
        <w:rPr>
          <w:rFonts w:hint="eastAsia"/>
          <w:szCs w:val="21"/>
        </w:rPr>
        <w:t>智能计数：车辆刷卡后由系统自动计数，可防止尾随，确保多辆车同时刷卡后能安全通过闸机。</w:t>
      </w:r>
    </w:p>
    <w:p w14:paraId="7DBD9D86" w14:textId="77777777" w:rsidR="00844D45" w:rsidRDefault="00B70436">
      <w:pPr>
        <w:ind w:firstLine="420"/>
        <w:rPr>
          <w:rFonts w:asciiTheme="minorEastAsia" w:hAnsiTheme="minorEastAsia"/>
          <w:sz w:val="24"/>
          <w:szCs w:val="24"/>
        </w:rPr>
      </w:pPr>
      <w:r>
        <w:rPr>
          <w:noProof/>
        </w:rPr>
        <w:lastRenderedPageBreak/>
        <w:drawing>
          <wp:inline distT="0" distB="0" distL="0" distR="0" wp14:anchorId="06944A0E" wp14:editId="01E9BBE7">
            <wp:extent cx="5267325" cy="3009900"/>
            <wp:effectExtent l="19050" t="0" r="9525" b="0"/>
            <wp:docPr id="224"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106"/>
                    <pic:cNvPicPr>
                      <a:picLocks noChangeAspect="1" noChangeArrowheads="1"/>
                    </pic:cNvPicPr>
                  </pic:nvPicPr>
                  <pic:blipFill>
                    <a:blip r:embed="rId99"/>
                    <a:srcRect/>
                    <a:stretch>
                      <a:fillRect/>
                    </a:stretch>
                  </pic:blipFill>
                  <pic:spPr>
                    <a:xfrm>
                      <a:off x="0" y="0"/>
                      <a:ext cx="5267325" cy="3009900"/>
                    </a:xfrm>
                    <a:prstGeom prst="rect">
                      <a:avLst/>
                    </a:prstGeom>
                    <a:noFill/>
                    <a:ln w="9525">
                      <a:noFill/>
                      <a:miter lim="800000"/>
                      <a:headEnd/>
                      <a:tailEnd/>
                    </a:ln>
                  </pic:spPr>
                </pic:pic>
              </a:graphicData>
            </a:graphic>
          </wp:inline>
        </w:drawing>
      </w:r>
    </w:p>
    <w:p w14:paraId="6E511CE8" w14:textId="77777777" w:rsidR="00844D45" w:rsidRDefault="00B70436">
      <w:pPr>
        <w:ind w:firstLine="420"/>
        <w:rPr>
          <w:szCs w:val="21"/>
        </w:rPr>
      </w:pPr>
      <w:r>
        <w:rPr>
          <w:rFonts w:hint="eastAsia"/>
          <w:szCs w:val="21"/>
        </w:rPr>
        <w:t>（</w:t>
      </w:r>
      <w:r>
        <w:rPr>
          <w:rFonts w:hint="eastAsia"/>
          <w:szCs w:val="21"/>
        </w:rPr>
        <w:t>2</w:t>
      </w:r>
      <w:r>
        <w:rPr>
          <w:rFonts w:hint="eastAsia"/>
          <w:szCs w:val="21"/>
        </w:rPr>
        <w:t>）出场控制</w:t>
      </w:r>
    </w:p>
    <w:p w14:paraId="38CEDA9B" w14:textId="77777777" w:rsidR="00844D45" w:rsidRDefault="00B70436">
      <w:pPr>
        <w:ind w:firstLine="420"/>
        <w:rPr>
          <w:szCs w:val="21"/>
        </w:rPr>
      </w:pPr>
      <w:r>
        <w:rPr>
          <w:rFonts w:hint="eastAsia"/>
          <w:szCs w:val="21"/>
        </w:rPr>
        <w:t>自动确认：读卡后可自动识别，合法卡自动放行并记录存储。</w:t>
      </w:r>
    </w:p>
    <w:p w14:paraId="72A53C8E" w14:textId="77777777" w:rsidR="00844D45" w:rsidRDefault="00B70436">
      <w:pPr>
        <w:ind w:firstLine="420"/>
        <w:rPr>
          <w:szCs w:val="21"/>
        </w:rPr>
      </w:pPr>
      <w:r>
        <w:rPr>
          <w:rFonts w:hint="eastAsia"/>
          <w:szCs w:val="21"/>
        </w:rPr>
        <w:t>自动计费：临时卡可由系统自动计费，收卡收款后有工作人员放行。</w:t>
      </w:r>
    </w:p>
    <w:p w14:paraId="48110208" w14:textId="77777777" w:rsidR="00844D45" w:rsidRDefault="00B70436">
      <w:pPr>
        <w:ind w:firstLine="420"/>
        <w:rPr>
          <w:szCs w:val="21"/>
        </w:rPr>
      </w:pPr>
      <w:r>
        <w:rPr>
          <w:rFonts w:hint="eastAsia"/>
          <w:szCs w:val="21"/>
        </w:rPr>
        <w:t>车辆确认：读卡时确认车牌号、车主信息等。由值班人员确认是否是同一辆车。</w:t>
      </w:r>
    </w:p>
    <w:p w14:paraId="4F87BCDB" w14:textId="77777777" w:rsidR="00844D45" w:rsidRDefault="00B70436">
      <w:pPr>
        <w:ind w:firstLine="420"/>
        <w:rPr>
          <w:szCs w:val="21"/>
        </w:rPr>
      </w:pPr>
      <w:r>
        <w:rPr>
          <w:rFonts w:hint="eastAsia"/>
          <w:szCs w:val="21"/>
        </w:rPr>
        <w:t>临时卡回收：在完成收费后自动或人工收回临时卡。</w:t>
      </w:r>
    </w:p>
    <w:p w14:paraId="2564F022" w14:textId="77777777" w:rsidR="00844D45" w:rsidRDefault="00B70436">
      <w:pPr>
        <w:ind w:firstLine="420"/>
        <w:rPr>
          <w:szCs w:val="21"/>
        </w:rPr>
      </w:pPr>
      <w:r>
        <w:rPr>
          <w:rFonts w:hint="eastAsia"/>
          <w:szCs w:val="21"/>
        </w:rPr>
        <w:t>声光提示：语音或了</w:t>
      </w:r>
      <w:r>
        <w:rPr>
          <w:rFonts w:hint="eastAsia"/>
          <w:szCs w:val="21"/>
        </w:rPr>
        <w:t>LED</w:t>
      </w:r>
      <w:r>
        <w:rPr>
          <w:rFonts w:hint="eastAsia"/>
          <w:szCs w:val="21"/>
        </w:rPr>
        <w:t>（或</w:t>
      </w:r>
      <w:r>
        <w:rPr>
          <w:rFonts w:hint="eastAsia"/>
          <w:szCs w:val="21"/>
        </w:rPr>
        <w:t>LCD</w:t>
      </w:r>
      <w:r>
        <w:rPr>
          <w:rFonts w:hint="eastAsia"/>
          <w:szCs w:val="21"/>
        </w:rPr>
        <w:t>）显示应交费额，礼貌用语及相关信息。</w:t>
      </w:r>
    </w:p>
    <w:p w14:paraId="2C5D0246" w14:textId="77777777" w:rsidR="00844D45" w:rsidRDefault="00B70436">
      <w:pPr>
        <w:ind w:firstLine="420"/>
        <w:rPr>
          <w:rFonts w:asciiTheme="minorEastAsia" w:hAnsiTheme="minorEastAsia"/>
          <w:sz w:val="24"/>
          <w:szCs w:val="24"/>
        </w:rPr>
      </w:pPr>
      <w:r>
        <w:rPr>
          <w:noProof/>
        </w:rPr>
        <w:drawing>
          <wp:inline distT="0" distB="0" distL="0" distR="0" wp14:anchorId="7EDA44F6" wp14:editId="16948C7B">
            <wp:extent cx="5267325" cy="3590925"/>
            <wp:effectExtent l="19050" t="0" r="9525" b="0"/>
            <wp:docPr id="225"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图片 107"/>
                    <pic:cNvPicPr>
                      <a:picLocks noChangeAspect="1" noChangeArrowheads="1"/>
                    </pic:cNvPicPr>
                  </pic:nvPicPr>
                  <pic:blipFill>
                    <a:blip r:embed="rId100"/>
                    <a:srcRect/>
                    <a:stretch>
                      <a:fillRect/>
                    </a:stretch>
                  </pic:blipFill>
                  <pic:spPr>
                    <a:xfrm>
                      <a:off x="0" y="0"/>
                      <a:ext cx="5267325" cy="3590925"/>
                    </a:xfrm>
                    <a:prstGeom prst="rect">
                      <a:avLst/>
                    </a:prstGeom>
                    <a:noFill/>
                    <a:ln w="9525">
                      <a:noFill/>
                      <a:miter lim="800000"/>
                      <a:headEnd/>
                      <a:tailEnd/>
                    </a:ln>
                  </pic:spPr>
                </pic:pic>
              </a:graphicData>
            </a:graphic>
          </wp:inline>
        </w:drawing>
      </w:r>
    </w:p>
    <w:p w14:paraId="072CFA92" w14:textId="77777777" w:rsidR="00844D45" w:rsidRDefault="00B70436">
      <w:pPr>
        <w:ind w:firstLine="420"/>
        <w:rPr>
          <w:szCs w:val="21"/>
        </w:rPr>
      </w:pPr>
      <w:r>
        <w:rPr>
          <w:rFonts w:hint="eastAsia"/>
          <w:szCs w:val="21"/>
        </w:rPr>
        <w:lastRenderedPageBreak/>
        <w:t>（</w:t>
      </w:r>
      <w:r>
        <w:rPr>
          <w:rFonts w:hint="eastAsia"/>
          <w:szCs w:val="21"/>
        </w:rPr>
        <w:t>3</w:t>
      </w:r>
      <w:r>
        <w:rPr>
          <w:rFonts w:hint="eastAsia"/>
          <w:szCs w:val="21"/>
        </w:rPr>
        <w:t>）中心控制</w:t>
      </w:r>
    </w:p>
    <w:p w14:paraId="63955CEC" w14:textId="77777777" w:rsidR="00844D45" w:rsidRDefault="00B70436">
      <w:pPr>
        <w:ind w:firstLine="420"/>
        <w:rPr>
          <w:szCs w:val="21"/>
        </w:rPr>
      </w:pPr>
      <w:r>
        <w:rPr>
          <w:rFonts w:hint="eastAsia"/>
          <w:szCs w:val="21"/>
        </w:rPr>
        <w:t>IC</w:t>
      </w:r>
      <w:r>
        <w:rPr>
          <w:rFonts w:hint="eastAsia"/>
          <w:szCs w:val="21"/>
        </w:rPr>
        <w:t>卡管理：实现各种权限卡的发行、授权、修改、收回、挂失等管理</w:t>
      </w:r>
    </w:p>
    <w:p w14:paraId="741AB82D" w14:textId="77777777" w:rsidR="00844D45" w:rsidRDefault="00B70436">
      <w:pPr>
        <w:ind w:firstLine="420"/>
        <w:rPr>
          <w:szCs w:val="21"/>
        </w:rPr>
      </w:pPr>
      <w:r>
        <w:rPr>
          <w:rFonts w:hint="eastAsia"/>
          <w:szCs w:val="21"/>
        </w:rPr>
        <w:t>收费标准设定：收费标准可由用户自主设定，操作非常方便</w:t>
      </w:r>
    </w:p>
    <w:p w14:paraId="40188C83" w14:textId="77777777" w:rsidR="00844D45" w:rsidRDefault="00B70436">
      <w:pPr>
        <w:ind w:firstLine="420"/>
        <w:rPr>
          <w:szCs w:val="21"/>
        </w:rPr>
      </w:pPr>
      <w:r>
        <w:rPr>
          <w:rFonts w:hint="eastAsia"/>
          <w:szCs w:val="21"/>
        </w:rPr>
        <w:t>中心控制：实时监控进出口车辆通行状态，防止意外事故</w:t>
      </w:r>
    </w:p>
    <w:p w14:paraId="08D3424E" w14:textId="77777777" w:rsidR="00844D45" w:rsidRDefault="00B70436">
      <w:pPr>
        <w:ind w:firstLine="420"/>
        <w:rPr>
          <w:szCs w:val="21"/>
        </w:rPr>
      </w:pPr>
      <w:r>
        <w:rPr>
          <w:rFonts w:hint="eastAsia"/>
          <w:szCs w:val="21"/>
        </w:rPr>
        <w:t>操作记录：记录所有车辆出入情况，明确责任，防止作弊</w:t>
      </w:r>
    </w:p>
    <w:p w14:paraId="2BA34D1B" w14:textId="77777777" w:rsidR="00844D45" w:rsidRDefault="00B70436">
      <w:pPr>
        <w:ind w:firstLine="420"/>
        <w:rPr>
          <w:szCs w:val="21"/>
        </w:rPr>
      </w:pPr>
      <w:r>
        <w:rPr>
          <w:rFonts w:hint="eastAsia"/>
          <w:szCs w:val="21"/>
        </w:rPr>
        <w:t>统计管理：提供各种统计资料及报表用于管理</w:t>
      </w:r>
    </w:p>
    <w:p w14:paraId="32D1C313" w14:textId="77777777" w:rsidR="00844D45" w:rsidRDefault="00B70436">
      <w:pPr>
        <w:ind w:firstLine="420"/>
        <w:rPr>
          <w:szCs w:val="21"/>
        </w:rPr>
      </w:pPr>
      <w:r>
        <w:rPr>
          <w:rFonts w:hint="eastAsia"/>
          <w:szCs w:val="21"/>
        </w:rPr>
        <w:t>财务管理：自动计费，收费记录，产生收费统计</w:t>
      </w:r>
    </w:p>
    <w:p w14:paraId="34358792" w14:textId="77777777" w:rsidR="00844D45" w:rsidRDefault="00B70436">
      <w:pPr>
        <w:ind w:firstLine="420"/>
        <w:rPr>
          <w:szCs w:val="21"/>
        </w:rPr>
      </w:pPr>
      <w:r>
        <w:rPr>
          <w:rFonts w:hint="eastAsia"/>
          <w:szCs w:val="21"/>
        </w:rPr>
        <w:t>中心收费：多出入口可以集中中心收费，减少管理</w:t>
      </w:r>
    </w:p>
    <w:p w14:paraId="049EB373" w14:textId="77777777" w:rsidR="00844D45" w:rsidRDefault="00B70436">
      <w:pPr>
        <w:ind w:firstLineChars="0" w:firstLine="0"/>
        <w:rPr>
          <w:szCs w:val="21"/>
        </w:rPr>
      </w:pPr>
      <w:r>
        <w:rPr>
          <w:rFonts w:hint="eastAsia"/>
          <w:noProof/>
        </w:rPr>
        <w:drawing>
          <wp:inline distT="0" distB="0" distL="0" distR="0" wp14:anchorId="5BDDFF82" wp14:editId="6E9FFA3C">
            <wp:extent cx="5404485" cy="3400425"/>
            <wp:effectExtent l="0" t="0" r="5715" b="0"/>
            <wp:docPr id="226" name="图片 108" descr="98车场拓补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图片 108" descr="98车场拓补图"/>
                    <pic:cNvPicPr>
                      <a:picLocks noChangeAspect="1" noChangeArrowheads="1"/>
                    </pic:cNvPicPr>
                  </pic:nvPicPr>
                  <pic:blipFill>
                    <a:blip r:embed="rId101"/>
                    <a:srcRect/>
                    <a:stretch>
                      <a:fillRect/>
                    </a:stretch>
                  </pic:blipFill>
                  <pic:spPr>
                    <a:xfrm>
                      <a:off x="0" y="0"/>
                      <a:ext cx="5404886" cy="3400425"/>
                    </a:xfrm>
                    <a:prstGeom prst="rect">
                      <a:avLst/>
                    </a:prstGeom>
                    <a:noFill/>
                    <a:ln w="9525">
                      <a:noFill/>
                      <a:miter lim="800000"/>
                      <a:headEnd/>
                      <a:tailEnd/>
                    </a:ln>
                  </pic:spPr>
                </pic:pic>
              </a:graphicData>
            </a:graphic>
          </wp:inline>
        </w:drawing>
      </w:r>
    </w:p>
    <w:p w14:paraId="5756FA39" w14:textId="77777777" w:rsidR="00844D45" w:rsidRDefault="00B70436">
      <w:pPr>
        <w:ind w:firstLine="420"/>
        <w:rPr>
          <w:szCs w:val="21"/>
        </w:rPr>
      </w:pPr>
      <w:r>
        <w:rPr>
          <w:rFonts w:hint="eastAsia"/>
          <w:szCs w:val="21"/>
        </w:rPr>
        <w:t>（</w:t>
      </w:r>
      <w:r>
        <w:rPr>
          <w:rFonts w:hint="eastAsia"/>
          <w:szCs w:val="21"/>
        </w:rPr>
        <w:t>4</w:t>
      </w:r>
      <w:r>
        <w:rPr>
          <w:rFonts w:hint="eastAsia"/>
          <w:szCs w:val="21"/>
        </w:rPr>
        <w:t>）全自动道闸</w:t>
      </w:r>
    </w:p>
    <w:p w14:paraId="3ECA466E" w14:textId="77777777" w:rsidR="00844D45" w:rsidRDefault="00B70436">
      <w:pPr>
        <w:ind w:firstLine="420"/>
        <w:rPr>
          <w:szCs w:val="21"/>
        </w:rPr>
      </w:pPr>
      <w:r>
        <w:rPr>
          <w:noProof/>
          <w:szCs w:val="21"/>
        </w:rPr>
        <w:drawing>
          <wp:anchor distT="0" distB="0" distL="114300" distR="114300" simplePos="0" relativeHeight="251659264" behindDoc="0" locked="0" layoutInCell="1" allowOverlap="1" wp14:anchorId="0A4FD21A" wp14:editId="333BDE20">
            <wp:simplePos x="0" y="0"/>
            <wp:positionH relativeFrom="column">
              <wp:posOffset>4457700</wp:posOffset>
            </wp:positionH>
            <wp:positionV relativeFrom="paragraph">
              <wp:posOffset>118745</wp:posOffset>
            </wp:positionV>
            <wp:extent cx="1104900" cy="2143125"/>
            <wp:effectExtent l="19050" t="0" r="0" b="0"/>
            <wp:wrapSquare wrapText="bothSides"/>
            <wp:docPr id="201" name="图片 201" descr="亦源道EYZD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201" descr="亦源道EYZD101"/>
                    <pic:cNvPicPr>
                      <a:picLocks noChangeAspect="1" noChangeArrowheads="1"/>
                    </pic:cNvPicPr>
                  </pic:nvPicPr>
                  <pic:blipFill>
                    <a:blip r:embed="rId102" cstate="email"/>
                    <a:srcRect/>
                    <a:stretch>
                      <a:fillRect/>
                    </a:stretch>
                  </pic:blipFill>
                  <pic:spPr>
                    <a:xfrm>
                      <a:off x="0" y="0"/>
                      <a:ext cx="1104900" cy="2143125"/>
                    </a:xfrm>
                    <a:prstGeom prst="rect">
                      <a:avLst/>
                    </a:prstGeom>
                    <a:noFill/>
                    <a:ln w="9525">
                      <a:noFill/>
                      <a:miter lim="800000"/>
                      <a:headEnd/>
                      <a:tailEnd/>
                    </a:ln>
                  </pic:spPr>
                </pic:pic>
              </a:graphicData>
            </a:graphic>
          </wp:anchor>
        </w:drawing>
      </w:r>
      <w:r>
        <w:rPr>
          <w:rFonts w:hint="eastAsia"/>
          <w:szCs w:val="21"/>
        </w:rPr>
        <w:t>弹力平衡机构：采用先进的弹力平衡机构，使闸杆上下起落平稳，减少电机附载，增加使用寿命；</w:t>
      </w:r>
    </w:p>
    <w:p w14:paraId="70FCCF1D" w14:textId="77777777" w:rsidR="00844D45" w:rsidRDefault="00B70436">
      <w:pPr>
        <w:ind w:firstLine="420"/>
        <w:rPr>
          <w:szCs w:val="21"/>
        </w:rPr>
      </w:pPr>
      <w:r>
        <w:rPr>
          <w:rFonts w:hint="eastAsia"/>
          <w:szCs w:val="21"/>
        </w:rPr>
        <w:t>微电脑控制：采用智能芯片控制，</w:t>
      </w:r>
      <w:r>
        <w:rPr>
          <w:rFonts w:hint="eastAsia"/>
          <w:szCs w:val="21"/>
        </w:rPr>
        <w:t>RC</w:t>
      </w:r>
      <w:r>
        <w:rPr>
          <w:rFonts w:hint="eastAsia"/>
          <w:szCs w:val="21"/>
        </w:rPr>
        <w:t>感应附载保护电路，多路传感器输入接口及电脑通讯接口；</w:t>
      </w:r>
    </w:p>
    <w:p w14:paraId="2DA26D9E" w14:textId="77777777" w:rsidR="00844D45" w:rsidRDefault="00B70436">
      <w:pPr>
        <w:ind w:firstLine="420"/>
        <w:rPr>
          <w:szCs w:val="21"/>
        </w:rPr>
      </w:pPr>
      <w:r>
        <w:rPr>
          <w:rFonts w:hint="eastAsia"/>
          <w:szCs w:val="21"/>
        </w:rPr>
        <w:t>防抬杆功能：采用停止锁定功能，可防止外力抬杆，确保外力抬杆时内部结构不被损坏；</w:t>
      </w:r>
    </w:p>
    <w:p w14:paraId="4B541765" w14:textId="77777777" w:rsidR="00844D45" w:rsidRDefault="00B70436">
      <w:pPr>
        <w:ind w:firstLine="420"/>
        <w:rPr>
          <w:szCs w:val="21"/>
        </w:rPr>
      </w:pPr>
      <w:r>
        <w:rPr>
          <w:rFonts w:hint="eastAsia"/>
          <w:szCs w:val="21"/>
        </w:rPr>
        <w:t>防砸车功能：一级：地感感应，有车不落杆；二级：电子压力波，落杆遇阻时可自动回弹；三级：当闸杆遇外力冲击时，可横向弹开。</w:t>
      </w:r>
    </w:p>
    <w:p w14:paraId="74126517" w14:textId="77777777" w:rsidR="00844D45" w:rsidRDefault="00B70436">
      <w:pPr>
        <w:ind w:firstLineChars="250" w:firstLine="525"/>
        <w:rPr>
          <w:szCs w:val="21"/>
        </w:rPr>
      </w:pPr>
      <w:r>
        <w:rPr>
          <w:rFonts w:hint="eastAsia"/>
          <w:szCs w:val="21"/>
        </w:rPr>
        <w:t>（</w:t>
      </w:r>
      <w:r>
        <w:rPr>
          <w:rFonts w:hint="eastAsia"/>
          <w:szCs w:val="21"/>
        </w:rPr>
        <w:t>5</w:t>
      </w:r>
      <w:r>
        <w:rPr>
          <w:rFonts w:hint="eastAsia"/>
          <w:szCs w:val="21"/>
        </w:rPr>
        <w:t>）多道多口示意图</w:t>
      </w:r>
    </w:p>
    <w:p w14:paraId="00BD16AD" w14:textId="77777777" w:rsidR="00844D45" w:rsidRDefault="00B70436">
      <w:pPr>
        <w:ind w:firstLine="420"/>
        <w:rPr>
          <w:szCs w:val="21"/>
        </w:rPr>
      </w:pPr>
      <w:r>
        <w:rPr>
          <w:rFonts w:hint="eastAsia"/>
          <w:noProof/>
        </w:rPr>
        <w:lastRenderedPageBreak/>
        <w:drawing>
          <wp:inline distT="0" distB="0" distL="0" distR="0" wp14:anchorId="1AC551B0" wp14:editId="1EDB7B2C">
            <wp:extent cx="5274310" cy="3962400"/>
            <wp:effectExtent l="0" t="0" r="2540" b="0"/>
            <wp:docPr id="227" name="图片 227" descr="多进多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227" descr="多进多出"/>
                    <pic:cNvPicPr>
                      <a:picLocks noChangeAspect="1" noChangeArrowheads="1"/>
                    </pic:cNvPicPr>
                  </pic:nvPicPr>
                  <pic:blipFill>
                    <a:blip r:embed="rId103" cstate="print"/>
                    <a:srcRect/>
                    <a:stretch>
                      <a:fillRect/>
                    </a:stretch>
                  </pic:blipFill>
                  <pic:spPr>
                    <a:xfrm>
                      <a:off x="0" y="0"/>
                      <a:ext cx="5274310" cy="3962712"/>
                    </a:xfrm>
                    <a:prstGeom prst="rect">
                      <a:avLst/>
                    </a:prstGeom>
                    <a:noFill/>
                    <a:ln w="9525">
                      <a:noFill/>
                      <a:miter lim="800000"/>
                      <a:headEnd/>
                      <a:tailEnd/>
                    </a:ln>
                  </pic:spPr>
                </pic:pic>
              </a:graphicData>
            </a:graphic>
          </wp:inline>
        </w:drawing>
      </w:r>
    </w:p>
    <w:p w14:paraId="711B8CF0" w14:textId="77777777" w:rsidR="00844D45" w:rsidRDefault="00B70436">
      <w:pPr>
        <w:pStyle w:val="4"/>
      </w:pPr>
      <w:bookmarkStart w:id="215" w:name="_Toc6680"/>
      <w:r>
        <w:rPr>
          <w:rFonts w:hint="eastAsia"/>
        </w:rPr>
        <w:t>6.4.5.2</w:t>
      </w:r>
      <w:r>
        <w:rPr>
          <w:rFonts w:hint="eastAsia"/>
        </w:rPr>
        <w:t>信息查询系统</w:t>
      </w:r>
      <w:bookmarkEnd w:id="215"/>
    </w:p>
    <w:p w14:paraId="48FAC5D4" w14:textId="77777777" w:rsidR="00844D45" w:rsidRDefault="00B70436">
      <w:pPr>
        <w:ind w:firstLine="420"/>
        <w:rPr>
          <w:szCs w:val="21"/>
        </w:rPr>
      </w:pPr>
      <w:r>
        <w:rPr>
          <w:rFonts w:hint="eastAsia"/>
          <w:szCs w:val="21"/>
        </w:rPr>
        <w:t>校园触摸查询系统是集图像、声音、文字为一体的多媒体电脑系统。有着图文并茂、多姿多彩和简便的操作的优点，它能综合信息发布者的意愿和接受者对信息的需求及接受习惯，对信息进行收集、加工、整合并进行双向传播。</w:t>
      </w:r>
    </w:p>
    <w:p w14:paraId="578437F2" w14:textId="77777777" w:rsidR="00844D45" w:rsidRDefault="00B70436">
      <w:pPr>
        <w:ind w:firstLine="420"/>
        <w:rPr>
          <w:szCs w:val="21"/>
        </w:rPr>
      </w:pPr>
      <w:r>
        <w:rPr>
          <w:rFonts w:hint="eastAsia"/>
          <w:szCs w:val="21"/>
        </w:rPr>
        <w:t>触摸查询系统规划目标重点如下：</w:t>
      </w:r>
    </w:p>
    <w:p w14:paraId="06632844" w14:textId="77777777" w:rsidR="00844D45" w:rsidRDefault="00B70436">
      <w:pPr>
        <w:ind w:firstLine="420"/>
        <w:rPr>
          <w:szCs w:val="21"/>
        </w:rPr>
      </w:pPr>
      <w:r>
        <w:rPr>
          <w:rFonts w:hint="eastAsia"/>
          <w:szCs w:val="21"/>
        </w:rPr>
        <w:t>1</w:t>
      </w:r>
      <w:r>
        <w:rPr>
          <w:rFonts w:hint="eastAsia"/>
          <w:szCs w:val="21"/>
        </w:rPr>
        <w:t>、触摸查询一体机能展示符合要求的多媒体内容：按照学校触摸查询内容的要求，公布教学内容、办公行事指南、办事程序、管理制度、公寓楼层、教学资质介绍以及其公告性的文件或其他相关信息等内容，并方便用户随时可以查询、游览等工作。</w:t>
      </w:r>
    </w:p>
    <w:p w14:paraId="250C7B04" w14:textId="77777777" w:rsidR="00844D45" w:rsidRDefault="00B70436">
      <w:pPr>
        <w:ind w:firstLine="420"/>
        <w:rPr>
          <w:szCs w:val="21"/>
        </w:rPr>
      </w:pPr>
      <w:r>
        <w:rPr>
          <w:rFonts w:hint="eastAsia"/>
          <w:szCs w:val="21"/>
        </w:rPr>
        <w:t>2</w:t>
      </w:r>
      <w:r>
        <w:rPr>
          <w:rFonts w:hint="eastAsia"/>
          <w:szCs w:val="21"/>
        </w:rPr>
        <w:t>、多媒体查询软件的功能要求：</w:t>
      </w:r>
    </w:p>
    <w:p w14:paraId="6AD818C6" w14:textId="77777777" w:rsidR="00844D45" w:rsidRDefault="00B70436">
      <w:pPr>
        <w:ind w:firstLine="420"/>
        <w:rPr>
          <w:szCs w:val="21"/>
        </w:rPr>
      </w:pPr>
      <w:r>
        <w:rPr>
          <w:rFonts w:hint="eastAsia"/>
          <w:szCs w:val="21"/>
        </w:rPr>
        <w:t>1</w:t>
      </w:r>
      <w:r>
        <w:rPr>
          <w:rFonts w:hint="eastAsia"/>
          <w:szCs w:val="21"/>
        </w:rPr>
        <w:t>）、学校触摸查询系统内容的入库保存。</w:t>
      </w:r>
    </w:p>
    <w:p w14:paraId="7F3B5957" w14:textId="77777777" w:rsidR="00844D45" w:rsidRDefault="00B70436">
      <w:pPr>
        <w:ind w:firstLine="420"/>
        <w:rPr>
          <w:szCs w:val="21"/>
        </w:rPr>
      </w:pPr>
      <w:r>
        <w:rPr>
          <w:rFonts w:hint="eastAsia"/>
          <w:szCs w:val="21"/>
        </w:rPr>
        <w:t>2</w:t>
      </w:r>
      <w:r>
        <w:rPr>
          <w:rFonts w:hint="eastAsia"/>
          <w:szCs w:val="21"/>
        </w:rPr>
        <w:t>）、数据库的维护功能如：添加、修改、删除、查询。</w:t>
      </w:r>
    </w:p>
    <w:p w14:paraId="22DF50B9" w14:textId="77777777" w:rsidR="00844D45" w:rsidRDefault="00B70436">
      <w:pPr>
        <w:ind w:firstLine="420"/>
        <w:rPr>
          <w:szCs w:val="21"/>
        </w:rPr>
      </w:pPr>
      <w:r>
        <w:rPr>
          <w:rFonts w:hint="eastAsia"/>
          <w:szCs w:val="21"/>
        </w:rPr>
        <w:t>3</w:t>
      </w:r>
      <w:r>
        <w:rPr>
          <w:rFonts w:hint="eastAsia"/>
          <w:szCs w:val="21"/>
        </w:rPr>
        <w:t>）、实现政务办事流程管理。</w:t>
      </w:r>
    </w:p>
    <w:p w14:paraId="6C289542" w14:textId="77777777" w:rsidR="00844D45" w:rsidRDefault="00B70436">
      <w:pPr>
        <w:ind w:firstLine="420"/>
        <w:rPr>
          <w:szCs w:val="21"/>
        </w:rPr>
      </w:pPr>
      <w:r>
        <w:rPr>
          <w:rFonts w:hint="eastAsia"/>
          <w:szCs w:val="21"/>
        </w:rPr>
        <w:t>4</w:t>
      </w:r>
      <w:r>
        <w:rPr>
          <w:rFonts w:hint="eastAsia"/>
          <w:szCs w:val="21"/>
        </w:rPr>
        <w:t>）、实现数据的统计和打印功能。</w:t>
      </w:r>
    </w:p>
    <w:p w14:paraId="6BF2ECD3" w14:textId="77777777" w:rsidR="00844D45" w:rsidRDefault="00B70436">
      <w:pPr>
        <w:ind w:firstLine="420"/>
        <w:rPr>
          <w:szCs w:val="21"/>
        </w:rPr>
      </w:pPr>
      <w:r>
        <w:rPr>
          <w:rFonts w:hint="eastAsia"/>
          <w:szCs w:val="21"/>
        </w:rPr>
        <w:t>5</w:t>
      </w:r>
      <w:r>
        <w:rPr>
          <w:rFonts w:hint="eastAsia"/>
          <w:szCs w:val="21"/>
        </w:rPr>
        <w:t>）、为了保证系统的安全性，要求必须具有相应权限的用户才能使用系统的功能。不同</w:t>
      </w:r>
      <w:r>
        <w:rPr>
          <w:rFonts w:hint="eastAsia"/>
          <w:szCs w:val="21"/>
        </w:rPr>
        <w:lastRenderedPageBreak/>
        <w:t>的用户所能使用的功能和所能访问的数据不同。用户可分为以下三个级别：</w:t>
      </w:r>
    </w:p>
    <w:p w14:paraId="61745190" w14:textId="77777777" w:rsidR="00844D45" w:rsidRDefault="00B70436">
      <w:pPr>
        <w:ind w:firstLine="420"/>
        <w:rPr>
          <w:szCs w:val="21"/>
        </w:rPr>
      </w:pPr>
      <w:r>
        <w:rPr>
          <w:rFonts w:hint="eastAsia"/>
          <w:szCs w:val="21"/>
        </w:rPr>
        <w:t>①系统管理员：可以查看并修改用户信息。</w:t>
      </w:r>
    </w:p>
    <w:p w14:paraId="4669E557" w14:textId="77777777" w:rsidR="00844D45" w:rsidRDefault="00B70436">
      <w:pPr>
        <w:ind w:firstLine="420"/>
        <w:rPr>
          <w:szCs w:val="21"/>
        </w:rPr>
      </w:pPr>
      <w:r>
        <w:rPr>
          <w:rFonts w:hint="eastAsia"/>
          <w:szCs w:val="21"/>
        </w:rPr>
        <w:t>②操作员：可以对数据进行修改，但不能查看和修改用户信息。</w:t>
      </w:r>
    </w:p>
    <w:p w14:paraId="67902740" w14:textId="77777777" w:rsidR="00844D45" w:rsidRDefault="00B70436">
      <w:pPr>
        <w:ind w:firstLine="420"/>
        <w:rPr>
          <w:szCs w:val="21"/>
        </w:rPr>
      </w:pPr>
      <w:r>
        <w:rPr>
          <w:rFonts w:hint="eastAsia"/>
          <w:szCs w:val="21"/>
        </w:rPr>
        <w:t>③普通用户：不能对数据进行修改，也不能查看和修改用户信息，但可以浏览数据。</w:t>
      </w:r>
    </w:p>
    <w:p w14:paraId="203EAAA1" w14:textId="77777777" w:rsidR="00844D45" w:rsidRDefault="00B70436">
      <w:pPr>
        <w:ind w:firstLine="420"/>
      </w:pPr>
      <w:r>
        <w:rPr>
          <w:noProof/>
        </w:rPr>
        <w:drawing>
          <wp:inline distT="0" distB="0" distL="0" distR="0" wp14:anchorId="6510FD3B" wp14:editId="57CFADC1">
            <wp:extent cx="4419600" cy="3600450"/>
            <wp:effectExtent l="19050" t="0" r="0" b="0"/>
            <wp:docPr id="9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18"/>
                    <pic:cNvPicPr>
                      <a:picLocks noChangeAspect="1" noChangeArrowheads="1"/>
                    </pic:cNvPicPr>
                  </pic:nvPicPr>
                  <pic:blipFill>
                    <a:blip r:embed="rId104"/>
                    <a:srcRect/>
                    <a:stretch>
                      <a:fillRect/>
                    </a:stretch>
                  </pic:blipFill>
                  <pic:spPr>
                    <a:xfrm>
                      <a:off x="0" y="0"/>
                      <a:ext cx="4419600" cy="3600450"/>
                    </a:xfrm>
                    <a:prstGeom prst="rect">
                      <a:avLst/>
                    </a:prstGeom>
                    <a:noFill/>
                    <a:ln w="9525">
                      <a:noFill/>
                      <a:miter lim="800000"/>
                      <a:headEnd/>
                      <a:tailEnd/>
                    </a:ln>
                  </pic:spPr>
                </pic:pic>
              </a:graphicData>
            </a:graphic>
          </wp:inline>
        </w:drawing>
      </w:r>
    </w:p>
    <w:p w14:paraId="1F2496F1" w14:textId="77777777" w:rsidR="00844D45" w:rsidRDefault="00B70436">
      <w:pPr>
        <w:pStyle w:val="a8"/>
        <w:ind w:firstLine="420"/>
        <w:jc w:val="center"/>
      </w:pPr>
      <w:r>
        <w:rPr>
          <w:rFonts w:hint="eastAsia"/>
        </w:rPr>
        <w:t>internet</w:t>
      </w:r>
      <w:r>
        <w:rPr>
          <w:rFonts w:hint="eastAsia"/>
        </w:rPr>
        <w:t>拓扑图</w:t>
      </w:r>
    </w:p>
    <w:p w14:paraId="59BF54B8" w14:textId="77777777" w:rsidR="00844D45" w:rsidRDefault="00B70436">
      <w:pPr>
        <w:ind w:firstLine="420"/>
        <w:rPr>
          <w:szCs w:val="21"/>
        </w:rPr>
      </w:pPr>
      <w:r>
        <w:rPr>
          <w:rFonts w:hint="eastAsia"/>
          <w:szCs w:val="21"/>
        </w:rPr>
        <w:t>3</w:t>
      </w:r>
      <w:r>
        <w:rPr>
          <w:rFonts w:hint="eastAsia"/>
          <w:szCs w:val="21"/>
        </w:rPr>
        <w:t>、系统由触控系统、文件系统、数据库系统、管理系统和管理子系统等五个系统组成</w:t>
      </w:r>
    </w:p>
    <w:p w14:paraId="1C220763" w14:textId="77777777" w:rsidR="00844D45" w:rsidRDefault="00B70436">
      <w:pPr>
        <w:ind w:firstLine="420"/>
      </w:pPr>
      <w:r>
        <w:rPr>
          <w:noProof/>
        </w:rPr>
        <w:drawing>
          <wp:inline distT="0" distB="0" distL="0" distR="0" wp14:anchorId="55499F7A" wp14:editId="0477E769">
            <wp:extent cx="4314825" cy="3124200"/>
            <wp:effectExtent l="19050" t="0" r="9525" b="0"/>
            <wp:docPr id="95"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21"/>
                    <pic:cNvPicPr>
                      <a:picLocks noChangeAspect="1" noChangeArrowheads="1"/>
                    </pic:cNvPicPr>
                  </pic:nvPicPr>
                  <pic:blipFill>
                    <a:blip r:embed="rId105"/>
                    <a:srcRect/>
                    <a:stretch>
                      <a:fillRect/>
                    </a:stretch>
                  </pic:blipFill>
                  <pic:spPr>
                    <a:xfrm>
                      <a:off x="0" y="0"/>
                      <a:ext cx="4314825" cy="3124200"/>
                    </a:xfrm>
                    <a:prstGeom prst="rect">
                      <a:avLst/>
                    </a:prstGeom>
                    <a:noFill/>
                    <a:ln w="9525">
                      <a:noFill/>
                      <a:miter lim="800000"/>
                      <a:headEnd/>
                      <a:tailEnd/>
                    </a:ln>
                  </pic:spPr>
                </pic:pic>
              </a:graphicData>
            </a:graphic>
          </wp:inline>
        </w:drawing>
      </w:r>
    </w:p>
    <w:p w14:paraId="6082340F" w14:textId="77777777" w:rsidR="00844D45" w:rsidRDefault="00B70436">
      <w:pPr>
        <w:pStyle w:val="a8"/>
        <w:ind w:firstLine="420"/>
        <w:jc w:val="center"/>
      </w:pPr>
      <w:r>
        <w:rPr>
          <w:rFonts w:hint="eastAsia"/>
        </w:rPr>
        <w:t>系统架构图</w:t>
      </w:r>
    </w:p>
    <w:p w14:paraId="7E140E25" w14:textId="77777777" w:rsidR="00844D45" w:rsidRDefault="00B70436">
      <w:pPr>
        <w:ind w:firstLine="420"/>
        <w:rPr>
          <w:szCs w:val="21"/>
        </w:rPr>
      </w:pPr>
      <w:r>
        <w:rPr>
          <w:rFonts w:hint="eastAsia"/>
          <w:szCs w:val="21"/>
        </w:rPr>
        <w:lastRenderedPageBreak/>
        <w:t>触控系统：</w:t>
      </w:r>
    </w:p>
    <w:p w14:paraId="626F9474" w14:textId="77777777" w:rsidR="00844D45" w:rsidRDefault="00B70436">
      <w:pPr>
        <w:ind w:firstLine="420"/>
        <w:rPr>
          <w:szCs w:val="21"/>
        </w:rPr>
      </w:pPr>
      <w:r>
        <w:rPr>
          <w:rFonts w:hint="eastAsia"/>
          <w:szCs w:val="21"/>
        </w:rPr>
        <w:t>→用于人机对话</w:t>
      </w:r>
      <w:r>
        <w:rPr>
          <w:rFonts w:hint="eastAsia"/>
          <w:szCs w:val="21"/>
        </w:rPr>
        <w:t>,</w:t>
      </w:r>
      <w:r>
        <w:rPr>
          <w:rFonts w:hint="eastAsia"/>
          <w:szCs w:val="21"/>
        </w:rPr>
        <w:t>实现人机交互</w:t>
      </w:r>
    </w:p>
    <w:p w14:paraId="6D9F1F72" w14:textId="77777777" w:rsidR="00844D45" w:rsidRDefault="00B70436">
      <w:pPr>
        <w:ind w:firstLine="420"/>
        <w:rPr>
          <w:szCs w:val="21"/>
        </w:rPr>
      </w:pPr>
      <w:r>
        <w:rPr>
          <w:rFonts w:hint="eastAsia"/>
          <w:szCs w:val="21"/>
        </w:rPr>
        <w:t>→用于代替鼠标和键盘输入设备</w:t>
      </w:r>
    </w:p>
    <w:p w14:paraId="0C865B8B" w14:textId="77777777" w:rsidR="00844D45" w:rsidRDefault="00B70436">
      <w:pPr>
        <w:ind w:firstLine="420"/>
        <w:rPr>
          <w:szCs w:val="21"/>
        </w:rPr>
      </w:pPr>
      <w:r>
        <w:rPr>
          <w:rFonts w:hint="eastAsia"/>
          <w:szCs w:val="21"/>
        </w:rPr>
        <w:t>→与显示屏共同完成触摸查询功能</w:t>
      </w:r>
    </w:p>
    <w:p w14:paraId="1972922E" w14:textId="77777777" w:rsidR="00844D45" w:rsidRDefault="00B70436">
      <w:pPr>
        <w:ind w:firstLine="420"/>
        <w:rPr>
          <w:szCs w:val="21"/>
        </w:rPr>
      </w:pPr>
      <w:r>
        <w:rPr>
          <w:rFonts w:hint="eastAsia"/>
          <w:szCs w:val="21"/>
        </w:rPr>
        <w:t>文件系统：</w:t>
      </w:r>
    </w:p>
    <w:p w14:paraId="5B5EA868" w14:textId="77777777" w:rsidR="00844D45" w:rsidRDefault="00B70436">
      <w:pPr>
        <w:ind w:firstLine="420"/>
        <w:rPr>
          <w:szCs w:val="21"/>
        </w:rPr>
      </w:pPr>
      <w:r>
        <w:rPr>
          <w:rFonts w:hint="eastAsia"/>
          <w:szCs w:val="21"/>
        </w:rPr>
        <w:t>→负责需要对外宣传的文字、图片或视频信息</w:t>
      </w:r>
    </w:p>
    <w:p w14:paraId="596F7260" w14:textId="77777777" w:rsidR="00844D45" w:rsidRDefault="00B70436">
      <w:pPr>
        <w:ind w:firstLine="420"/>
        <w:rPr>
          <w:szCs w:val="21"/>
        </w:rPr>
      </w:pPr>
      <w:r>
        <w:rPr>
          <w:rFonts w:hint="eastAsia"/>
          <w:szCs w:val="21"/>
        </w:rPr>
        <w:t>→用于对数据的备份</w:t>
      </w:r>
    </w:p>
    <w:p w14:paraId="2383A97D" w14:textId="77777777" w:rsidR="00844D45" w:rsidRDefault="00B70436">
      <w:pPr>
        <w:ind w:firstLine="420"/>
        <w:rPr>
          <w:szCs w:val="21"/>
        </w:rPr>
      </w:pPr>
      <w:r>
        <w:rPr>
          <w:rFonts w:hint="eastAsia"/>
          <w:szCs w:val="21"/>
        </w:rPr>
        <w:t>管理系统：</w:t>
      </w:r>
    </w:p>
    <w:p w14:paraId="0D09E75F" w14:textId="77777777" w:rsidR="00844D45" w:rsidRDefault="00B70436">
      <w:pPr>
        <w:ind w:firstLine="420"/>
        <w:rPr>
          <w:szCs w:val="21"/>
        </w:rPr>
      </w:pPr>
      <w:r>
        <w:rPr>
          <w:rFonts w:hint="eastAsia"/>
          <w:szCs w:val="21"/>
        </w:rPr>
        <w:t>→用于对所有的查询机终端设备的使用权限进行管理</w:t>
      </w:r>
    </w:p>
    <w:p w14:paraId="4FFDDB83" w14:textId="77777777" w:rsidR="00844D45" w:rsidRDefault="00B70436">
      <w:pPr>
        <w:ind w:firstLine="420"/>
        <w:rPr>
          <w:szCs w:val="21"/>
        </w:rPr>
      </w:pPr>
      <w:r>
        <w:rPr>
          <w:rFonts w:hint="eastAsia"/>
          <w:szCs w:val="21"/>
        </w:rPr>
        <w:t>→间接实现对管理子系统的权限管理</w:t>
      </w:r>
    </w:p>
    <w:p w14:paraId="58DB0CAD" w14:textId="77777777" w:rsidR="00844D45" w:rsidRDefault="00B70436">
      <w:pPr>
        <w:ind w:firstLine="420"/>
        <w:rPr>
          <w:szCs w:val="21"/>
        </w:rPr>
      </w:pPr>
      <w:r>
        <w:rPr>
          <w:rFonts w:hint="eastAsia"/>
          <w:szCs w:val="21"/>
        </w:rPr>
        <w:t>→对本系统所有的查询机终端设备进行内容管理</w:t>
      </w:r>
    </w:p>
    <w:p w14:paraId="66822BC0" w14:textId="77777777" w:rsidR="00844D45" w:rsidRDefault="00B70436">
      <w:pPr>
        <w:ind w:firstLine="420"/>
        <w:rPr>
          <w:szCs w:val="21"/>
        </w:rPr>
      </w:pPr>
      <w:r>
        <w:rPr>
          <w:rFonts w:hint="eastAsia"/>
          <w:szCs w:val="21"/>
        </w:rPr>
        <w:t>管理子系统：</w:t>
      </w:r>
    </w:p>
    <w:p w14:paraId="2AD55BF6" w14:textId="77777777" w:rsidR="00844D45" w:rsidRDefault="00B70436">
      <w:pPr>
        <w:ind w:firstLine="420"/>
        <w:rPr>
          <w:szCs w:val="21"/>
        </w:rPr>
      </w:pPr>
      <w:r>
        <w:rPr>
          <w:rFonts w:hint="eastAsia"/>
          <w:szCs w:val="21"/>
        </w:rPr>
        <w:t>→提供自助服务功能</w:t>
      </w:r>
    </w:p>
    <w:p w14:paraId="5635C5D5" w14:textId="77777777" w:rsidR="00844D45" w:rsidRDefault="00B70436">
      <w:pPr>
        <w:ind w:firstLine="420"/>
        <w:rPr>
          <w:szCs w:val="21"/>
        </w:rPr>
      </w:pPr>
      <w:r>
        <w:rPr>
          <w:rFonts w:hint="eastAsia"/>
          <w:szCs w:val="21"/>
        </w:rPr>
        <w:t>数据库系统：</w:t>
      </w:r>
    </w:p>
    <w:p w14:paraId="67F35192" w14:textId="77777777" w:rsidR="00844D45" w:rsidRDefault="00B70436">
      <w:pPr>
        <w:ind w:firstLine="420"/>
        <w:rPr>
          <w:szCs w:val="21"/>
        </w:rPr>
      </w:pPr>
      <w:r>
        <w:rPr>
          <w:rFonts w:hint="eastAsia"/>
          <w:szCs w:val="21"/>
        </w:rPr>
        <w:t>→用于支持文件系统</w:t>
      </w:r>
    </w:p>
    <w:p w14:paraId="7C8D3C08" w14:textId="77777777" w:rsidR="00844D45" w:rsidRDefault="00B70436">
      <w:pPr>
        <w:ind w:firstLine="420"/>
        <w:rPr>
          <w:szCs w:val="21"/>
        </w:rPr>
      </w:pPr>
      <w:r>
        <w:rPr>
          <w:rFonts w:hint="eastAsia"/>
          <w:szCs w:val="21"/>
        </w:rPr>
        <w:t>→为内容管理提供稳定的必备的平台</w:t>
      </w:r>
    </w:p>
    <w:p w14:paraId="5144F19F" w14:textId="77777777" w:rsidR="00844D45" w:rsidRDefault="00B70436">
      <w:pPr>
        <w:pStyle w:val="1"/>
        <w:ind w:firstLine="883"/>
        <w:jc w:val="center"/>
      </w:pPr>
      <w:bookmarkStart w:id="216" w:name="_Toc6692"/>
      <w:r>
        <w:rPr>
          <w:rFonts w:hint="eastAsia"/>
        </w:rPr>
        <w:t>第七章项目实施建议</w:t>
      </w:r>
      <w:bookmarkEnd w:id="216"/>
    </w:p>
    <w:p w14:paraId="5CF63E32" w14:textId="77777777" w:rsidR="00844D45" w:rsidRDefault="00B70436">
      <w:pPr>
        <w:pStyle w:val="2"/>
      </w:pPr>
      <w:bookmarkStart w:id="217" w:name="_Toc326139421"/>
      <w:bookmarkStart w:id="218" w:name="_Toc118"/>
      <w:r>
        <w:rPr>
          <w:rFonts w:hint="eastAsia"/>
        </w:rPr>
        <w:t>7.1</w:t>
      </w:r>
      <w:r>
        <w:rPr>
          <w:rFonts w:hint="eastAsia"/>
        </w:rPr>
        <w:t>项目建设步骤</w:t>
      </w:r>
      <w:bookmarkEnd w:id="217"/>
      <w:bookmarkEnd w:id="218"/>
    </w:p>
    <w:p w14:paraId="6DBCF168" w14:textId="77777777" w:rsidR="00844D45" w:rsidRDefault="00B70436">
      <w:pPr>
        <w:ind w:firstLine="420"/>
      </w:pPr>
      <w:r>
        <w:rPr>
          <w:rFonts w:hint="eastAsia"/>
        </w:rPr>
        <w:t>按照规划，巴中中学将大致分两期进行建设。一期工程建设从</w:t>
      </w:r>
      <w:r>
        <w:t>201</w:t>
      </w:r>
      <w:r>
        <w:rPr>
          <w:rFonts w:hint="eastAsia"/>
        </w:rPr>
        <w:t>6</w:t>
      </w:r>
      <w:r>
        <w:rPr>
          <w:rFonts w:hint="eastAsia"/>
        </w:rPr>
        <w:t>年至</w:t>
      </w:r>
      <w:r>
        <w:t>201</w:t>
      </w:r>
      <w:r>
        <w:rPr>
          <w:rFonts w:hint="eastAsia"/>
        </w:rPr>
        <w:t>7</w:t>
      </w:r>
      <w:r>
        <w:rPr>
          <w:rFonts w:hint="eastAsia"/>
        </w:rPr>
        <w:t>年，主要完成教学区、食宿生活服务区、行政后勤服务区、等基础设施建设，基本具备办学条件；二期工程建设从</w:t>
      </w:r>
      <w:r>
        <w:t>201</w:t>
      </w:r>
      <w:r>
        <w:rPr>
          <w:rFonts w:hint="eastAsia"/>
        </w:rPr>
        <w:t>7</w:t>
      </w:r>
      <w:r>
        <w:rPr>
          <w:rFonts w:hint="eastAsia"/>
        </w:rPr>
        <w:t>年至</w:t>
      </w:r>
      <w:r>
        <w:t>20</w:t>
      </w:r>
      <w:r>
        <w:rPr>
          <w:rFonts w:hint="eastAsia"/>
        </w:rPr>
        <w:t>18</w:t>
      </w:r>
      <w:r>
        <w:rPr>
          <w:rFonts w:hint="eastAsia"/>
        </w:rPr>
        <w:t>年，主要完成一些大型建筑二次装修、新建设备安装、调试和课程建设、教师队伍建设。</w:t>
      </w:r>
    </w:p>
    <w:p w14:paraId="04861C8B" w14:textId="77777777" w:rsidR="00844D45" w:rsidRDefault="00B70436">
      <w:pPr>
        <w:ind w:firstLine="420"/>
      </w:pPr>
      <w:r>
        <w:rPr>
          <w:rFonts w:hint="eastAsia"/>
        </w:rPr>
        <w:t>遵循巴中中学分两期建设的总体思想，将本项目划分为三个阶段分步进行建设：</w:t>
      </w:r>
    </w:p>
    <w:p w14:paraId="2801BA6B" w14:textId="77777777" w:rsidR="00844D45" w:rsidRDefault="00B70436">
      <w:pPr>
        <w:ind w:firstLine="422"/>
        <w:rPr>
          <w:b/>
        </w:rPr>
      </w:pPr>
      <w:r>
        <w:rPr>
          <w:rFonts w:hint="eastAsia"/>
          <w:b/>
        </w:rPr>
        <w:t>第一阶段：基础服务系统建设阶段（</w:t>
      </w:r>
      <w:r>
        <w:rPr>
          <w:b/>
        </w:rPr>
        <w:t>201</w:t>
      </w:r>
      <w:r>
        <w:rPr>
          <w:rFonts w:hint="eastAsia"/>
          <w:b/>
        </w:rPr>
        <w:t>6</w:t>
      </w:r>
      <w:r>
        <w:rPr>
          <w:rFonts w:hint="eastAsia"/>
          <w:b/>
        </w:rPr>
        <w:t>年至</w:t>
      </w:r>
      <w:r>
        <w:rPr>
          <w:b/>
        </w:rPr>
        <w:t>201</w:t>
      </w:r>
      <w:r>
        <w:rPr>
          <w:rFonts w:hint="eastAsia"/>
          <w:b/>
        </w:rPr>
        <w:t>7</w:t>
      </w:r>
      <w:r>
        <w:rPr>
          <w:rFonts w:hint="eastAsia"/>
          <w:b/>
        </w:rPr>
        <w:t>年）</w:t>
      </w:r>
    </w:p>
    <w:p w14:paraId="65595E01" w14:textId="77777777" w:rsidR="00844D45" w:rsidRDefault="00B70436">
      <w:pPr>
        <w:ind w:firstLine="420"/>
      </w:pPr>
      <w:r>
        <w:rPr>
          <w:rFonts w:cs="宋体" w:hint="eastAsia"/>
        </w:rPr>
        <w:t>本阶段主要开展智慧校园</w:t>
      </w:r>
      <w:r>
        <w:rPr>
          <w:rFonts w:hint="eastAsia"/>
        </w:rPr>
        <w:t>基础平台和信息基础服务的建设。</w:t>
      </w:r>
    </w:p>
    <w:p w14:paraId="307842FA" w14:textId="77777777" w:rsidR="00844D45" w:rsidRDefault="00B70436">
      <w:pPr>
        <w:ind w:firstLine="420"/>
        <w:rPr>
          <w:rFonts w:cs="宋体"/>
        </w:rPr>
      </w:pPr>
      <w:r>
        <w:rPr>
          <w:rFonts w:hint="eastAsia"/>
        </w:rPr>
        <w:t>本阶段的主要工作有：</w:t>
      </w:r>
    </w:p>
    <w:p w14:paraId="10AE38E8" w14:textId="77777777" w:rsidR="00844D45" w:rsidRDefault="00B70436">
      <w:pPr>
        <w:ind w:firstLine="420"/>
      </w:pPr>
      <w:r>
        <w:rPr>
          <w:rFonts w:cs="宋体"/>
        </w:rPr>
        <w:t>——</w:t>
      </w:r>
      <w:r>
        <w:rPr>
          <w:rFonts w:hint="eastAsia"/>
        </w:rPr>
        <w:t>开展新校园的基础网络与数据中心，完善必要的服务器、存储系统、备份系统、计</w:t>
      </w:r>
      <w:r>
        <w:rPr>
          <w:rFonts w:hint="eastAsia"/>
        </w:rPr>
        <w:lastRenderedPageBreak/>
        <w:t>算机、打印机、扫描仪等设备。通过动员和宣传活动，使各部门进一步提高认识，积极配合项目需求调研，并与项目承建单位进行用户需求调查分析，项目建设正式启动。</w:t>
      </w:r>
    </w:p>
    <w:p w14:paraId="06C9C5B8" w14:textId="77777777" w:rsidR="00844D45" w:rsidRDefault="00B70436">
      <w:pPr>
        <w:ind w:firstLine="420"/>
      </w:pPr>
      <w:r>
        <w:t>——</w:t>
      </w:r>
      <w:r>
        <w:rPr>
          <w:rFonts w:hint="eastAsia"/>
        </w:rPr>
        <w:t>开展智慧校园应用系统建设：建筑设备自动化、校园通信网络、校园安全监控、教务管理系统、校园</w:t>
      </w:r>
      <w:r>
        <w:rPr>
          <w:rFonts w:hint="eastAsia"/>
        </w:rPr>
        <w:t>OA</w:t>
      </w:r>
      <w:r>
        <w:rPr>
          <w:rFonts w:hint="eastAsia"/>
        </w:rPr>
        <w:t>办公系统、校园信息安全管理、实训教学管理系统、校园一卡通、校园电视广播等系统的建设。</w:t>
      </w:r>
    </w:p>
    <w:p w14:paraId="05B2E87B" w14:textId="77777777" w:rsidR="00844D45" w:rsidRDefault="00B70436">
      <w:pPr>
        <w:ind w:firstLine="420"/>
      </w:pPr>
      <w:r>
        <w:t>——</w:t>
      </w:r>
      <w:r>
        <w:rPr>
          <w:rFonts w:hint="eastAsia"/>
        </w:rPr>
        <w:t>开展智慧校园标准及制度建设：启动智慧校园数据交换标准、系统体系架构等相关标准规范及管理制度的制定。</w:t>
      </w:r>
    </w:p>
    <w:p w14:paraId="3B8D78D9" w14:textId="77777777" w:rsidR="00844D45" w:rsidRDefault="00B70436">
      <w:pPr>
        <w:ind w:firstLine="420"/>
      </w:pPr>
      <w:r>
        <w:t>——</w:t>
      </w:r>
      <w:r>
        <w:rPr>
          <w:rFonts w:hint="eastAsia"/>
        </w:rPr>
        <w:t>开展系统培训：启动面向部分教职工的培训，提高实际应用水平。</w:t>
      </w:r>
    </w:p>
    <w:p w14:paraId="3D61DF38" w14:textId="77777777" w:rsidR="00844D45" w:rsidRDefault="00B70436">
      <w:pPr>
        <w:ind w:firstLine="420"/>
        <w:rPr>
          <w:rFonts w:asciiTheme="minorEastAsia" w:eastAsiaTheme="minorEastAsia" w:hAnsiTheme="minorEastAsia"/>
          <w:b/>
          <w:szCs w:val="21"/>
        </w:rPr>
      </w:pPr>
      <w:r>
        <w:rPr>
          <w:rFonts w:hint="eastAsia"/>
        </w:rPr>
        <w:t>通过本阶段的建设，能满足相关专业的基本办公教学要求，保障校园具备基础教学服务条件。</w:t>
      </w:r>
    </w:p>
    <w:p w14:paraId="6EBD3EA2" w14:textId="77777777" w:rsidR="00844D45" w:rsidRDefault="00B70436">
      <w:pPr>
        <w:ind w:firstLine="422"/>
        <w:rPr>
          <w:rFonts w:asciiTheme="minorEastAsia" w:eastAsiaTheme="minorEastAsia" w:hAnsiTheme="minorEastAsia"/>
          <w:b/>
          <w:szCs w:val="21"/>
        </w:rPr>
      </w:pPr>
      <w:r>
        <w:rPr>
          <w:rFonts w:asciiTheme="minorEastAsia" w:eastAsiaTheme="minorEastAsia" w:hAnsiTheme="minorEastAsia" w:hint="eastAsia"/>
          <w:b/>
          <w:szCs w:val="21"/>
        </w:rPr>
        <w:t>第二阶段：智能化应用系统建设阶段（</w:t>
      </w:r>
      <w:r>
        <w:rPr>
          <w:rFonts w:asciiTheme="minorEastAsia" w:eastAsiaTheme="minorEastAsia" w:hAnsiTheme="minorEastAsia"/>
          <w:b/>
          <w:szCs w:val="21"/>
        </w:rPr>
        <w:t>201</w:t>
      </w:r>
      <w:r>
        <w:rPr>
          <w:rFonts w:asciiTheme="minorEastAsia" w:eastAsiaTheme="minorEastAsia" w:hAnsiTheme="minorEastAsia" w:hint="eastAsia"/>
          <w:b/>
          <w:szCs w:val="21"/>
        </w:rPr>
        <w:t>7年至</w:t>
      </w:r>
      <w:r>
        <w:rPr>
          <w:rFonts w:asciiTheme="minorEastAsia" w:eastAsiaTheme="minorEastAsia" w:hAnsiTheme="minorEastAsia"/>
          <w:b/>
          <w:szCs w:val="21"/>
        </w:rPr>
        <w:t>20</w:t>
      </w:r>
      <w:r>
        <w:rPr>
          <w:rFonts w:asciiTheme="minorEastAsia" w:eastAsiaTheme="minorEastAsia" w:hAnsiTheme="minorEastAsia" w:hint="eastAsia"/>
          <w:b/>
          <w:szCs w:val="21"/>
        </w:rPr>
        <w:t>18年）</w:t>
      </w:r>
    </w:p>
    <w:p w14:paraId="6D18BE24" w14:textId="77777777" w:rsidR="00844D45" w:rsidRDefault="00B70436">
      <w:pPr>
        <w:ind w:firstLine="420"/>
        <w:rPr>
          <w:rFonts w:asciiTheme="minorEastAsia" w:eastAsiaTheme="minorEastAsia" w:hAnsiTheme="minorEastAsia"/>
          <w:szCs w:val="21"/>
        </w:rPr>
      </w:pPr>
      <w:r>
        <w:rPr>
          <w:rFonts w:asciiTheme="minorEastAsia" w:eastAsiaTheme="minorEastAsia" w:hAnsiTheme="minorEastAsia" w:hint="eastAsia"/>
          <w:szCs w:val="21"/>
        </w:rPr>
        <w:t>本阶段主要完成日常办公教学要求，对简单易用的应用系统进行建设完善，保障校园基本具备办学条件，确保基本的管理、教学业务应用系统建设完成。</w:t>
      </w:r>
    </w:p>
    <w:p w14:paraId="69435D7E" w14:textId="77777777" w:rsidR="00844D45" w:rsidRDefault="00B70436">
      <w:pPr>
        <w:ind w:firstLine="420"/>
        <w:rPr>
          <w:rFonts w:asciiTheme="minorEastAsia" w:eastAsiaTheme="minorEastAsia" w:hAnsiTheme="minorEastAsia"/>
          <w:szCs w:val="21"/>
        </w:rPr>
      </w:pPr>
      <w:r>
        <w:rPr>
          <w:rFonts w:asciiTheme="minorEastAsia" w:eastAsiaTheme="minorEastAsia" w:hAnsiTheme="minorEastAsia" w:hint="eastAsia"/>
          <w:szCs w:val="21"/>
        </w:rPr>
        <w:t>本阶段的主要工作有：</w:t>
      </w:r>
    </w:p>
    <w:p w14:paraId="586692B3" w14:textId="77777777" w:rsidR="00844D45" w:rsidRDefault="00B70436">
      <w:pPr>
        <w:ind w:firstLine="420"/>
        <w:rPr>
          <w:rFonts w:asciiTheme="minorEastAsia" w:eastAsiaTheme="minorEastAsia" w:hAnsiTheme="minorEastAsia"/>
          <w:szCs w:val="21"/>
        </w:rPr>
      </w:pPr>
      <w:r>
        <w:rPr>
          <w:rFonts w:asciiTheme="minorEastAsia" w:eastAsiaTheme="minorEastAsia" w:hAnsiTheme="minorEastAsia"/>
          <w:szCs w:val="21"/>
        </w:rPr>
        <w:t>——</w:t>
      </w:r>
      <w:r>
        <w:rPr>
          <w:rFonts w:asciiTheme="minorEastAsia" w:eastAsiaTheme="minorEastAsia" w:hAnsiTheme="minorEastAsia" w:hint="eastAsia"/>
          <w:szCs w:val="21"/>
        </w:rPr>
        <w:t>继续推进建筑设备自动化建设，优化网络结构，整合硬件资源，增强校园数据中心建设，完善信息安全管理和智慧校园统一管理平台功能。</w:t>
      </w:r>
    </w:p>
    <w:p w14:paraId="7216B464" w14:textId="77777777" w:rsidR="00844D45" w:rsidRDefault="00B70436">
      <w:pPr>
        <w:ind w:firstLine="420"/>
        <w:rPr>
          <w:rFonts w:asciiTheme="minorEastAsia" w:eastAsiaTheme="minorEastAsia" w:hAnsiTheme="minorEastAsia"/>
          <w:szCs w:val="21"/>
        </w:rPr>
      </w:pPr>
      <w:r>
        <w:rPr>
          <w:rFonts w:asciiTheme="minorEastAsia" w:eastAsiaTheme="minorEastAsia" w:hAnsiTheme="minorEastAsia"/>
          <w:szCs w:val="21"/>
        </w:rPr>
        <w:t>——</w:t>
      </w:r>
      <w:r>
        <w:rPr>
          <w:rFonts w:asciiTheme="minorEastAsia" w:eastAsiaTheme="minorEastAsia" w:hAnsiTheme="minorEastAsia" w:hint="eastAsia"/>
          <w:szCs w:val="21"/>
        </w:rPr>
        <w:t>加快应用系统建设，提升教职工人员应用水平，强化系统应用和互联互通，完善视频会议系统、校园门户网站系统、校园资产管理系统、交互式多媒体智能教室、培训认证系统、校园一卡通、数字图书馆、校园信息发布系统、校园公共应用系统等系统建设。</w:t>
      </w:r>
    </w:p>
    <w:p w14:paraId="6C135896" w14:textId="77777777" w:rsidR="00844D45" w:rsidRDefault="00B70436">
      <w:pPr>
        <w:ind w:firstLine="420"/>
        <w:rPr>
          <w:rFonts w:asciiTheme="minorEastAsia" w:eastAsiaTheme="minorEastAsia" w:hAnsiTheme="minorEastAsia"/>
          <w:szCs w:val="21"/>
        </w:rPr>
      </w:pPr>
      <w:r>
        <w:rPr>
          <w:rFonts w:asciiTheme="minorEastAsia" w:eastAsiaTheme="minorEastAsia" w:hAnsiTheme="minorEastAsia"/>
          <w:szCs w:val="21"/>
        </w:rPr>
        <w:t>——</w:t>
      </w:r>
      <w:r>
        <w:rPr>
          <w:rFonts w:asciiTheme="minorEastAsia" w:eastAsiaTheme="minorEastAsia" w:hAnsiTheme="minorEastAsia" w:hint="eastAsia"/>
          <w:szCs w:val="21"/>
        </w:rPr>
        <w:t>完善规范制度建设。完善相关管理制度并搬迁计算机信息管理中心（第一阶段前期由于“图文信息中心”大楼未建成，各业务应用系统的后台数据服务器建议统一存放在处于地理中心位置的某栋建筑内，待图文信息中心大楼建成使用后，将数据服务器作统一搬迁集成）。</w:t>
      </w:r>
    </w:p>
    <w:p w14:paraId="3D3A60DD" w14:textId="77777777" w:rsidR="00844D45" w:rsidRDefault="00B70436">
      <w:pPr>
        <w:ind w:firstLine="420"/>
        <w:rPr>
          <w:rFonts w:asciiTheme="minorEastAsia" w:eastAsiaTheme="minorEastAsia" w:hAnsiTheme="minorEastAsia"/>
          <w:szCs w:val="21"/>
        </w:rPr>
      </w:pPr>
      <w:r>
        <w:rPr>
          <w:rFonts w:asciiTheme="minorEastAsia" w:eastAsiaTheme="minorEastAsia" w:hAnsiTheme="minorEastAsia"/>
          <w:szCs w:val="21"/>
        </w:rPr>
        <w:t>——</w:t>
      </w:r>
      <w:r>
        <w:rPr>
          <w:rFonts w:asciiTheme="minorEastAsia" w:eastAsiaTheme="minorEastAsia" w:hAnsiTheme="minorEastAsia" w:hint="eastAsia"/>
          <w:szCs w:val="21"/>
        </w:rPr>
        <w:t>开展全面系统培训：启动面向全部教职工的培训，提高实际应用水平。</w:t>
      </w:r>
    </w:p>
    <w:p w14:paraId="03A2C732" w14:textId="77777777" w:rsidR="00844D45" w:rsidRDefault="00B70436">
      <w:pPr>
        <w:ind w:firstLine="420"/>
        <w:rPr>
          <w:rFonts w:asciiTheme="minorEastAsia" w:eastAsiaTheme="minorEastAsia" w:hAnsiTheme="minorEastAsia"/>
          <w:szCs w:val="21"/>
        </w:rPr>
      </w:pPr>
      <w:r>
        <w:rPr>
          <w:rFonts w:asciiTheme="minorEastAsia" w:eastAsiaTheme="minorEastAsia" w:hAnsiTheme="minorEastAsia" w:hint="eastAsia"/>
          <w:szCs w:val="21"/>
        </w:rPr>
        <w:t>通过本阶段的建设，基本建成智慧校园的体系框架，形成体系完整、结构合理、高速宽带、互联互通的电子网络系统，全面开展网上交互式办公、教学，信息技术的应用在各院系得到普及，使各院系的办公能力、管理能力、决策能力、教学过程得到明显改善。</w:t>
      </w:r>
    </w:p>
    <w:p w14:paraId="16C07287" w14:textId="77777777" w:rsidR="00844D45" w:rsidRDefault="00B70436">
      <w:pPr>
        <w:pStyle w:val="2"/>
      </w:pPr>
      <w:bookmarkStart w:id="219" w:name="_Toc24527"/>
      <w:bookmarkStart w:id="220" w:name="_Toc326139422"/>
      <w:r>
        <w:rPr>
          <w:rFonts w:hint="eastAsia"/>
        </w:rPr>
        <w:lastRenderedPageBreak/>
        <w:t>7.2</w:t>
      </w:r>
      <w:r>
        <w:rPr>
          <w:rFonts w:hint="eastAsia"/>
        </w:rPr>
        <w:t>项目组织管理</w:t>
      </w:r>
      <w:bookmarkEnd w:id="219"/>
      <w:bookmarkEnd w:id="220"/>
    </w:p>
    <w:p w14:paraId="6FF662B5" w14:textId="77777777" w:rsidR="00844D45" w:rsidRDefault="00B70436">
      <w:pPr>
        <w:ind w:firstLine="420"/>
      </w:pPr>
      <w:r>
        <w:rPr>
          <w:rFonts w:hint="eastAsia"/>
        </w:rPr>
        <w:t>为确保巴中中学智慧校园建设的顺利进行并发挥其成效，必须从以下几方面制定各项保障措施，具体为：</w:t>
      </w:r>
    </w:p>
    <w:p w14:paraId="5A35A666" w14:textId="77777777" w:rsidR="00844D45" w:rsidRDefault="00B70436">
      <w:pPr>
        <w:ind w:firstLine="422"/>
        <w:rPr>
          <w:b/>
        </w:rPr>
      </w:pPr>
      <w:r>
        <w:rPr>
          <w:rFonts w:hint="eastAsia"/>
          <w:b/>
        </w:rPr>
        <w:t>（一）加强组织领导</w:t>
      </w:r>
    </w:p>
    <w:p w14:paraId="573D7F94" w14:textId="77777777" w:rsidR="00844D45" w:rsidRDefault="00B70436">
      <w:pPr>
        <w:ind w:firstLine="420"/>
      </w:pPr>
      <w:r>
        <w:rPr>
          <w:rFonts w:hint="eastAsia"/>
        </w:rPr>
        <w:t>成立推进智慧校园建设领导小组，统筹智慧校园建设工作。领导小组下设办公室，负责制定总体规划，协调、指导和推进智慧校园建设，并建立科学的审议和评估机制。巴中中学各院系，要树立推进智慧校园建设的责任意识，按照自身职责范围，为项目建设提供相关支持。</w:t>
      </w:r>
    </w:p>
    <w:p w14:paraId="6D543983" w14:textId="77777777" w:rsidR="00844D45" w:rsidRDefault="00B70436">
      <w:pPr>
        <w:ind w:firstLine="422"/>
        <w:rPr>
          <w:b/>
        </w:rPr>
      </w:pPr>
      <w:r>
        <w:rPr>
          <w:rFonts w:hint="eastAsia"/>
          <w:b/>
        </w:rPr>
        <w:t>（二）加大投入力度</w:t>
      </w:r>
    </w:p>
    <w:p w14:paraId="532F543E" w14:textId="77777777" w:rsidR="00844D45" w:rsidRDefault="00B70436">
      <w:pPr>
        <w:ind w:firstLine="420"/>
      </w:pPr>
      <w:r>
        <w:rPr>
          <w:rFonts w:hint="eastAsia"/>
        </w:rPr>
        <w:t>建立智慧校园建设财政预算投入机制，创新项目建设扶持资金支持方式，积极探索资本金注入、贷款贴息、服务外包补贴、融资担保等形式，吸引集聚社会资本参与智慧校园建设，对于快速高效的建设与运维智慧校园具有明显的促进作用。</w:t>
      </w:r>
    </w:p>
    <w:p w14:paraId="59BFBFE4" w14:textId="77777777" w:rsidR="00844D45" w:rsidRDefault="00B70436">
      <w:pPr>
        <w:ind w:firstLine="422"/>
        <w:rPr>
          <w:rFonts w:asciiTheme="minorEastAsia" w:hAnsiTheme="minorEastAsia"/>
          <w:b/>
          <w:szCs w:val="21"/>
        </w:rPr>
      </w:pPr>
      <w:r>
        <w:rPr>
          <w:rFonts w:asciiTheme="minorEastAsia" w:hAnsiTheme="minorEastAsia" w:hint="eastAsia"/>
          <w:b/>
          <w:szCs w:val="21"/>
        </w:rPr>
        <w:t>（三）严格质量控制</w:t>
      </w:r>
    </w:p>
    <w:p w14:paraId="2C3160DA" w14:textId="77777777" w:rsidR="00844D45" w:rsidRDefault="00B70436">
      <w:pPr>
        <w:ind w:firstLine="420"/>
        <w:rPr>
          <w:rFonts w:asciiTheme="minorEastAsia" w:hAnsiTheme="minorEastAsia"/>
          <w:szCs w:val="21"/>
        </w:rPr>
      </w:pPr>
      <w:r>
        <w:rPr>
          <w:rFonts w:asciiTheme="minorEastAsia" w:hAnsiTheme="minorEastAsia" w:hint="eastAsia"/>
          <w:szCs w:val="21"/>
        </w:rPr>
        <w:t>在项目实施过程中，要严格遵循工程监理管理的相关法律法规，优选监理单位，按照监理规范进行项目管理，建立完善的质量管理体系，严格项目质量控制。</w:t>
      </w:r>
    </w:p>
    <w:p w14:paraId="7D5D488F" w14:textId="77777777" w:rsidR="00844D45" w:rsidRDefault="00B70436">
      <w:pPr>
        <w:ind w:firstLine="422"/>
        <w:rPr>
          <w:b/>
        </w:rPr>
      </w:pPr>
      <w:r>
        <w:rPr>
          <w:rFonts w:hint="eastAsia"/>
          <w:b/>
        </w:rPr>
        <w:t>（四）</w:t>
      </w:r>
      <w:bookmarkStart w:id="221" w:name="_Toc235521018"/>
      <w:bookmarkStart w:id="222" w:name="_Toc222815654"/>
      <w:r>
        <w:rPr>
          <w:rFonts w:hint="eastAsia"/>
          <w:b/>
        </w:rPr>
        <w:t>健全管理制度</w:t>
      </w:r>
      <w:bookmarkEnd w:id="221"/>
      <w:bookmarkEnd w:id="222"/>
    </w:p>
    <w:p w14:paraId="7EB58D15" w14:textId="77777777" w:rsidR="00844D45" w:rsidRDefault="00B70436">
      <w:pPr>
        <w:ind w:firstLine="420"/>
      </w:pPr>
      <w:r>
        <w:rPr>
          <w:rFonts w:hint="eastAsia"/>
        </w:rPr>
        <w:t>智慧校园建设是一个复杂的系统工程，工作涉及面广、要求高，随着智慧校园建设的逐步展开，必须建立健全相应的保障制度。具体要建设以下制度：网络中心计算机管理制度、机房管理制度、信息网络系统安全管理制度、应用培训工作管理制度、系统运行维工作制度、系统应急处理管理办法、门户网站内容保障制度等。</w:t>
      </w:r>
      <w:r>
        <w:br w:type="page"/>
      </w:r>
    </w:p>
    <w:p w14:paraId="15F257A4" w14:textId="77777777" w:rsidR="00844D45" w:rsidRDefault="00B70436">
      <w:pPr>
        <w:pStyle w:val="1"/>
        <w:ind w:firstLine="883"/>
        <w:jc w:val="center"/>
      </w:pPr>
      <w:bookmarkStart w:id="223" w:name="_Toc31175"/>
      <w:bookmarkStart w:id="224" w:name="_Toc326139423"/>
      <w:r>
        <w:rPr>
          <w:rFonts w:hint="eastAsia"/>
        </w:rPr>
        <w:lastRenderedPageBreak/>
        <w:t>第八章项目运维管理</w:t>
      </w:r>
      <w:bookmarkEnd w:id="223"/>
      <w:bookmarkEnd w:id="224"/>
    </w:p>
    <w:p w14:paraId="0D18EF8B" w14:textId="77777777" w:rsidR="00844D45" w:rsidRDefault="00B70436">
      <w:pPr>
        <w:ind w:firstLine="420"/>
      </w:pPr>
      <w:r>
        <w:rPr>
          <w:rFonts w:hint="eastAsia"/>
        </w:rPr>
        <w:t>巴中中学智慧校园运维管理不同于传统的数字化校园，需要应用新思路、新方式，积极探索智慧校园运维新模式，保障系统的安全、可靠、高效的运行。巴中中学智慧校园的运维管理可采用外包管理、自主管理、混合管理三种模式。</w:t>
      </w:r>
    </w:p>
    <w:p w14:paraId="10AA6D7B" w14:textId="77777777" w:rsidR="00844D45" w:rsidRDefault="00B70436">
      <w:pPr>
        <w:ind w:firstLine="422"/>
        <w:rPr>
          <w:b/>
        </w:rPr>
      </w:pPr>
      <w:r>
        <w:rPr>
          <w:rFonts w:hint="eastAsia"/>
          <w:b/>
        </w:rPr>
        <w:t>一、外包管理模式</w:t>
      </w:r>
    </w:p>
    <w:p w14:paraId="7536D42F" w14:textId="77777777" w:rsidR="00844D45" w:rsidRDefault="00B70436">
      <w:pPr>
        <w:ind w:firstLine="420"/>
      </w:pPr>
      <w:r>
        <w:rPr>
          <w:rFonts w:hint="eastAsia"/>
        </w:rPr>
        <w:t>这种模式指的是巴中中学通过与外包公司签署运维外包协议，将所拥有的全部</w:t>
      </w:r>
      <w:r>
        <w:rPr>
          <w:rFonts w:hint="eastAsia"/>
        </w:rPr>
        <w:t>IT</w:t>
      </w:r>
      <w:r>
        <w:rPr>
          <w:rFonts w:hint="eastAsia"/>
        </w:rPr>
        <w:t>资源的运维工作外包，由外包公司为巴中中学提供</w:t>
      </w:r>
      <w:r>
        <w:rPr>
          <w:rFonts w:hint="eastAsia"/>
        </w:rPr>
        <w:t>IT</w:t>
      </w:r>
      <w:r>
        <w:rPr>
          <w:rFonts w:hint="eastAsia"/>
        </w:rPr>
        <w:t>运维服务。服务外包管理模式又可以分成两类：</w:t>
      </w:r>
    </w:p>
    <w:p w14:paraId="5376FA5F" w14:textId="77777777" w:rsidR="00844D45" w:rsidRDefault="00B70436">
      <w:pPr>
        <w:ind w:firstLine="420"/>
      </w:pPr>
      <w:r>
        <w:rPr>
          <w:rFonts w:hint="eastAsia"/>
        </w:rPr>
        <w:t>（一）结果导向</w:t>
      </w:r>
    </w:p>
    <w:p w14:paraId="166FEC8D" w14:textId="77777777" w:rsidR="00844D45" w:rsidRDefault="00B70436">
      <w:pPr>
        <w:ind w:firstLine="420"/>
      </w:pPr>
      <w:r>
        <w:rPr>
          <w:rFonts w:hint="eastAsia"/>
        </w:rPr>
        <w:t>结果导向的意思是巴中中学只管理和考核外包商的服务结果，而把服务过程管理放给外包公司实施。好处是巴中中学节省人员，管理简单，外包公司可以充分利用专业性发挥管理作用缺点是外包公司管理水平参差不齐，管理办法和流程各不相同。</w:t>
      </w:r>
    </w:p>
    <w:p w14:paraId="5ED28F20" w14:textId="77777777" w:rsidR="00844D45" w:rsidRDefault="00B70436">
      <w:pPr>
        <w:ind w:firstLine="420"/>
      </w:pPr>
      <w:r>
        <w:rPr>
          <w:rFonts w:hint="eastAsia"/>
        </w:rPr>
        <w:t>（二）过程及结果导向</w:t>
      </w:r>
    </w:p>
    <w:p w14:paraId="4EC9976A" w14:textId="77777777" w:rsidR="00844D45" w:rsidRDefault="00B70436">
      <w:pPr>
        <w:ind w:firstLine="420"/>
      </w:pPr>
      <w:r>
        <w:rPr>
          <w:rFonts w:hint="eastAsia"/>
        </w:rPr>
        <w:t>过程及结果导向的意思是巴中中学既管理外包公司服务过程，又管理外包公司服务结果。好处是责任与控制目标相对应，管理更加具体、细致。既考核结果，又管控过程。缺点是若巴中中学管理能力及管理支撑工具不足，缺乏系统化设计的能力和经验，会使得过程管理流于形式或者半途而废。</w:t>
      </w:r>
    </w:p>
    <w:p w14:paraId="26C2A0B7" w14:textId="77777777" w:rsidR="00844D45" w:rsidRDefault="00B70436">
      <w:pPr>
        <w:ind w:firstLine="422"/>
        <w:rPr>
          <w:b/>
        </w:rPr>
      </w:pPr>
      <w:r>
        <w:rPr>
          <w:rFonts w:hint="eastAsia"/>
          <w:b/>
        </w:rPr>
        <w:t>二、自主管理模式</w:t>
      </w:r>
    </w:p>
    <w:p w14:paraId="139C52D7" w14:textId="77777777" w:rsidR="00844D45" w:rsidRDefault="00B70436">
      <w:pPr>
        <w:ind w:firstLine="420"/>
      </w:pPr>
      <w:r>
        <w:rPr>
          <w:rFonts w:hint="eastAsia"/>
        </w:rPr>
        <w:t>自主模式指的是指巴中中学自行负责对拥有的所有</w:t>
      </w:r>
      <w:r>
        <w:rPr>
          <w:rFonts w:hint="eastAsia"/>
        </w:rPr>
        <w:t>IT</w:t>
      </w:r>
      <w:r>
        <w:rPr>
          <w:rFonts w:hint="eastAsia"/>
        </w:rPr>
        <w:t>资源的运维工作。好处是巴中中学自身的运维人员容易管控，可自身需要进行能力培训，完成巴中中学所需的各项</w:t>
      </w:r>
      <w:r>
        <w:rPr>
          <w:rFonts w:hint="eastAsia"/>
        </w:rPr>
        <w:t>IT</w:t>
      </w:r>
      <w:r>
        <w:rPr>
          <w:rFonts w:hint="eastAsia"/>
        </w:rPr>
        <w:t>运维工作。缺点是巴中中学内部</w:t>
      </w:r>
      <w:r>
        <w:rPr>
          <w:rFonts w:hint="eastAsia"/>
        </w:rPr>
        <w:t>IT</w:t>
      </w:r>
      <w:r>
        <w:rPr>
          <w:rFonts w:hint="eastAsia"/>
        </w:rPr>
        <w:t>人员数量有限，并且由于</w:t>
      </w:r>
      <w:r>
        <w:rPr>
          <w:rFonts w:hint="eastAsia"/>
        </w:rPr>
        <w:t>IT</w:t>
      </w:r>
      <w:r>
        <w:rPr>
          <w:rFonts w:hint="eastAsia"/>
        </w:rPr>
        <w:t>运维相关的专业技能培养时间较长，往往无法满足巴中中学</w:t>
      </w:r>
      <w:r>
        <w:rPr>
          <w:rFonts w:hint="eastAsia"/>
        </w:rPr>
        <w:t>IT</w:t>
      </w:r>
      <w:r>
        <w:rPr>
          <w:rFonts w:hint="eastAsia"/>
        </w:rPr>
        <w:t>运维工作的要求。这种</w:t>
      </w:r>
      <w:r>
        <w:rPr>
          <w:rFonts w:hint="eastAsia"/>
        </w:rPr>
        <w:t>IT</w:t>
      </w:r>
      <w:r>
        <w:rPr>
          <w:rFonts w:hint="eastAsia"/>
        </w:rPr>
        <w:t>运维管理模式，又可以分成两类：</w:t>
      </w:r>
    </w:p>
    <w:p w14:paraId="6F22CB15" w14:textId="77777777" w:rsidR="00844D45" w:rsidRDefault="00B70436">
      <w:pPr>
        <w:ind w:firstLine="420"/>
      </w:pPr>
      <w:r>
        <w:rPr>
          <w:rFonts w:hint="eastAsia"/>
        </w:rPr>
        <w:t>（一）</w:t>
      </w:r>
      <w:r>
        <w:rPr>
          <w:rFonts w:hint="eastAsia"/>
        </w:rPr>
        <w:t>IT</w:t>
      </w:r>
      <w:r>
        <w:rPr>
          <w:rFonts w:hint="eastAsia"/>
        </w:rPr>
        <w:t>部门运维模式</w:t>
      </w:r>
    </w:p>
    <w:p w14:paraId="24D5E1B0" w14:textId="77777777" w:rsidR="00844D45" w:rsidRDefault="00B70436">
      <w:pPr>
        <w:ind w:firstLine="420"/>
      </w:pPr>
      <w:r>
        <w:rPr>
          <w:rFonts w:hint="eastAsia"/>
        </w:rPr>
        <w:t>IT</w:t>
      </w:r>
      <w:r>
        <w:rPr>
          <w:rFonts w:hint="eastAsia"/>
        </w:rPr>
        <w:t>部门运维模式是指智慧校园信息系统的运维工作全部由巴中中学的</w:t>
      </w:r>
      <w:r>
        <w:rPr>
          <w:rFonts w:hint="eastAsia"/>
        </w:rPr>
        <w:t>IT</w:t>
      </w:r>
      <w:r>
        <w:rPr>
          <w:rFonts w:hint="eastAsia"/>
        </w:rPr>
        <w:t>部门来承担，业务部门只作为需求的提出者和系统的使用者。好处是运维人员专业性较强。缺点是理解用户需求和处理业务问题时间较长。</w:t>
      </w:r>
    </w:p>
    <w:p w14:paraId="3C3FD68F" w14:textId="77777777" w:rsidR="00844D45" w:rsidRDefault="00B70436">
      <w:pPr>
        <w:ind w:firstLine="420"/>
      </w:pPr>
      <w:r>
        <w:rPr>
          <w:rFonts w:hint="eastAsia"/>
        </w:rPr>
        <w:t>（二）</w:t>
      </w:r>
      <w:r>
        <w:rPr>
          <w:rFonts w:hint="eastAsia"/>
        </w:rPr>
        <w:t>IT-</w:t>
      </w:r>
      <w:r>
        <w:rPr>
          <w:rFonts w:hint="eastAsia"/>
        </w:rPr>
        <w:t>业务部门联合运维模式</w:t>
      </w:r>
    </w:p>
    <w:p w14:paraId="7816F992" w14:textId="77777777" w:rsidR="00844D45" w:rsidRDefault="00B70436">
      <w:pPr>
        <w:ind w:firstLine="420"/>
      </w:pPr>
      <w:r>
        <w:rPr>
          <w:rFonts w:hint="eastAsia"/>
        </w:rPr>
        <w:t>IT-</w:t>
      </w:r>
      <w:r>
        <w:rPr>
          <w:rFonts w:hint="eastAsia"/>
        </w:rPr>
        <w:t>业务部门联合运维模式是指在</w:t>
      </w:r>
      <w:r>
        <w:rPr>
          <w:rFonts w:hint="eastAsia"/>
        </w:rPr>
        <w:t>IT</w:t>
      </w:r>
      <w:r>
        <w:rPr>
          <w:rFonts w:hint="eastAsia"/>
        </w:rPr>
        <w:t>运维过程中，除了</w:t>
      </w:r>
      <w:r>
        <w:rPr>
          <w:rFonts w:hint="eastAsia"/>
        </w:rPr>
        <w:t>IT</w:t>
      </w:r>
      <w:r>
        <w:rPr>
          <w:rFonts w:hint="eastAsia"/>
        </w:rPr>
        <w:t>部门运维人员以外，部分业务</w:t>
      </w:r>
      <w:r>
        <w:rPr>
          <w:rFonts w:hint="eastAsia"/>
        </w:rPr>
        <w:lastRenderedPageBreak/>
        <w:t>人员也参与到运维工作中，由</w:t>
      </w:r>
      <w:r>
        <w:rPr>
          <w:rFonts w:hint="eastAsia"/>
        </w:rPr>
        <w:t>IT</w:t>
      </w:r>
      <w:r>
        <w:rPr>
          <w:rFonts w:hint="eastAsia"/>
        </w:rPr>
        <w:t>人员和业务人员共同配合完成运维工作。好处是由业务人员担任和最终用户直接沟通的角色，能够深刻把握需求，提供快速响应。缺点是业务人员需要经常将技术问题转交给技术人员处理，增加了运维问题处理的环节，延长了问题解决的时间。</w:t>
      </w:r>
    </w:p>
    <w:p w14:paraId="24715D23" w14:textId="77777777" w:rsidR="00844D45" w:rsidRDefault="00B70436">
      <w:pPr>
        <w:ind w:firstLine="420"/>
      </w:pPr>
      <w:r>
        <w:rPr>
          <w:rFonts w:hint="eastAsia"/>
        </w:rPr>
        <w:t>三、混合管理模式</w:t>
      </w:r>
    </w:p>
    <w:p w14:paraId="2C0ECE60" w14:textId="77777777" w:rsidR="00844D45" w:rsidRDefault="00B70436">
      <w:pPr>
        <w:ind w:firstLine="420"/>
      </w:pPr>
      <w:r>
        <w:rPr>
          <w:rFonts w:hint="eastAsia"/>
        </w:rPr>
        <w:t>混合模式指的是指巴中中学对所拥有的一部分</w:t>
      </w:r>
      <w:r>
        <w:rPr>
          <w:rFonts w:hint="eastAsia"/>
        </w:rPr>
        <w:t>IT</w:t>
      </w:r>
      <w:r>
        <w:rPr>
          <w:rFonts w:hint="eastAsia"/>
        </w:rPr>
        <w:t>资源自行运维；同时，通过与外包公司签署运维外包协议，将所拥有的另一部分</w:t>
      </w:r>
      <w:r>
        <w:rPr>
          <w:rFonts w:hint="eastAsia"/>
        </w:rPr>
        <w:t>IT</w:t>
      </w:r>
      <w:r>
        <w:rPr>
          <w:rFonts w:hint="eastAsia"/>
        </w:rPr>
        <w:t>资源的运维工作外包。这种</w:t>
      </w:r>
      <w:r>
        <w:rPr>
          <w:rFonts w:hint="eastAsia"/>
        </w:rPr>
        <w:t>IT</w:t>
      </w:r>
      <w:r>
        <w:rPr>
          <w:rFonts w:hint="eastAsia"/>
        </w:rPr>
        <w:t>运维管理模式下，巴中中学需要充分考虑内外部运维人员的职责划分和人员比例，在合理的运维成本下，既保证</w:t>
      </w:r>
      <w:r>
        <w:rPr>
          <w:rFonts w:hint="eastAsia"/>
        </w:rPr>
        <w:t>IT</w:t>
      </w:r>
      <w:r>
        <w:rPr>
          <w:rFonts w:hint="eastAsia"/>
        </w:rPr>
        <w:t>运维工作的顺利完成，又确保企业自有运维人员能够得到充分锻炼和提升。好处是巴中中学通过混合管理模式能够充分发挥自主管理模式和服务外包管理模式的优势。缺点是由于存在两种运维人员，既增加了运维工作的复杂度，又延长了运维流程。</w:t>
      </w:r>
    </w:p>
    <w:p w14:paraId="4F0FF75D" w14:textId="77777777" w:rsidR="00844D45" w:rsidRDefault="00B70436">
      <w:pPr>
        <w:ind w:firstLine="420"/>
      </w:pPr>
      <w:r>
        <w:rPr>
          <w:rFonts w:hint="eastAsia"/>
        </w:rPr>
        <w:t>巴中中学选择</w:t>
      </w:r>
      <w:r>
        <w:rPr>
          <w:rFonts w:hint="eastAsia"/>
        </w:rPr>
        <w:t>IT</w:t>
      </w:r>
      <w:r>
        <w:rPr>
          <w:rFonts w:hint="eastAsia"/>
        </w:rPr>
        <w:t>运维管理模式需要根据巴中中学的发展战略、管控模式等情况进行针对性的评估。选择适合巴中中学的</w:t>
      </w:r>
      <w:r>
        <w:rPr>
          <w:rFonts w:hint="eastAsia"/>
        </w:rPr>
        <w:t>IT</w:t>
      </w:r>
      <w:r>
        <w:rPr>
          <w:rFonts w:hint="eastAsia"/>
        </w:rPr>
        <w:t>运维模式需要综合考虑业务、人员、技术、安全、财务等多方面的因素，最终明确应该采取哪种模式。</w:t>
      </w:r>
    </w:p>
    <w:p w14:paraId="3291975B" w14:textId="77777777" w:rsidR="00844D45" w:rsidRDefault="00844D45">
      <w:pPr>
        <w:ind w:firstLine="420"/>
      </w:pPr>
    </w:p>
    <w:p w14:paraId="16685F78" w14:textId="77777777" w:rsidR="00844D45" w:rsidRDefault="00B70436">
      <w:pPr>
        <w:pStyle w:val="1"/>
        <w:pageBreakBefore/>
        <w:ind w:firstLine="883"/>
        <w:jc w:val="center"/>
      </w:pPr>
      <w:bookmarkStart w:id="225" w:name="_Toc30471"/>
      <w:r>
        <w:rPr>
          <w:rFonts w:hint="eastAsia"/>
        </w:rPr>
        <w:lastRenderedPageBreak/>
        <w:t>第九章效益与风险分析</w:t>
      </w:r>
      <w:bookmarkEnd w:id="225"/>
    </w:p>
    <w:p w14:paraId="3D23372A" w14:textId="77777777" w:rsidR="00844D45" w:rsidRDefault="00B70436">
      <w:pPr>
        <w:pStyle w:val="2"/>
      </w:pPr>
      <w:bookmarkStart w:id="226" w:name="_Toc1089"/>
      <w:r>
        <w:rPr>
          <w:rFonts w:hint="eastAsia"/>
        </w:rPr>
        <w:t>9.1</w:t>
      </w:r>
      <w:r>
        <w:rPr>
          <w:rFonts w:hint="eastAsia"/>
        </w:rPr>
        <w:t>效益分析</w:t>
      </w:r>
      <w:bookmarkEnd w:id="226"/>
    </w:p>
    <w:p w14:paraId="0B08256C" w14:textId="77777777" w:rsidR="00844D45" w:rsidRDefault="00B70436">
      <w:pPr>
        <w:ind w:firstLine="420"/>
        <w:rPr>
          <w:rFonts w:ascii="宋体" w:hAnsi="宋体" w:cs="Tahoma"/>
          <w:color w:val="000000"/>
          <w:kern w:val="0"/>
          <w:szCs w:val="21"/>
        </w:rPr>
      </w:pPr>
      <w:r>
        <w:rPr>
          <w:rFonts w:ascii="宋体" w:hAnsi="宋体" w:cs="Tahoma" w:hint="eastAsia"/>
          <w:color w:val="000000"/>
          <w:kern w:val="0"/>
          <w:szCs w:val="21"/>
        </w:rPr>
        <w:t>建设巴中中学智慧校园是教师教学、学生学习、教务管理、校园生活的重要手段，能有力的促进校园信息共享和交换，扩大广大师生获取知识、获取信息的渠道，拓展教师和学生的视野，培养学生的创造性思维，提高广大师生获取信息、分析信息、处理信息的能力和适应现代社会的能力，改变了传统的教学模式、教学方法、教学手段。</w:t>
      </w:r>
    </w:p>
    <w:p w14:paraId="52904792" w14:textId="77777777" w:rsidR="00844D45" w:rsidRDefault="00B70436">
      <w:pPr>
        <w:ind w:firstLine="420"/>
        <w:rPr>
          <w:rFonts w:ascii="宋体" w:hAnsi="宋体" w:cs="Tahoma"/>
          <w:color w:val="000000"/>
          <w:kern w:val="0"/>
          <w:szCs w:val="21"/>
        </w:rPr>
      </w:pPr>
      <w:r>
        <w:rPr>
          <w:rFonts w:ascii="宋体" w:hAnsi="宋体" w:cs="Tahoma" w:hint="eastAsia"/>
          <w:color w:val="000000"/>
          <w:kern w:val="0"/>
          <w:szCs w:val="21"/>
        </w:rPr>
        <w:t>（一）规范业务流程</w:t>
      </w:r>
    </w:p>
    <w:p w14:paraId="041693BE" w14:textId="77777777" w:rsidR="00844D45" w:rsidRDefault="00B70436">
      <w:pPr>
        <w:ind w:firstLine="420"/>
        <w:rPr>
          <w:rFonts w:ascii="宋体" w:hAnsi="宋体" w:cs="Tahoma"/>
          <w:color w:val="000000"/>
          <w:kern w:val="0"/>
          <w:szCs w:val="21"/>
        </w:rPr>
      </w:pPr>
      <w:r>
        <w:rPr>
          <w:rFonts w:ascii="宋体" w:hAnsi="宋体" w:cs="Tahoma" w:hint="eastAsia"/>
          <w:color w:val="000000"/>
          <w:kern w:val="0"/>
          <w:szCs w:val="21"/>
        </w:rPr>
        <w:t>巴中中学智慧校园的实施、应用，可以规范学校的各项业务流程，提高工作效率，减少以往工作中不规范的流程，以及效率低的缺点。</w:t>
      </w:r>
    </w:p>
    <w:p w14:paraId="712EA27B" w14:textId="77777777" w:rsidR="00844D45" w:rsidRDefault="00B70436">
      <w:pPr>
        <w:ind w:firstLine="420"/>
        <w:rPr>
          <w:rFonts w:ascii="宋体" w:hAnsi="宋体" w:cs="Tahoma"/>
          <w:color w:val="000000"/>
          <w:kern w:val="0"/>
          <w:szCs w:val="21"/>
        </w:rPr>
      </w:pPr>
      <w:r>
        <w:rPr>
          <w:rFonts w:ascii="宋体" w:hAnsi="宋体" w:cs="Tahoma" w:hint="eastAsia"/>
          <w:color w:val="000000"/>
          <w:kern w:val="0"/>
          <w:szCs w:val="21"/>
        </w:rPr>
        <w:t>（二）消除信息孤岛</w:t>
      </w:r>
    </w:p>
    <w:p w14:paraId="251C4D4F" w14:textId="77777777" w:rsidR="00844D45" w:rsidRDefault="00B70436">
      <w:pPr>
        <w:ind w:firstLine="420"/>
        <w:rPr>
          <w:rFonts w:ascii="宋体" w:hAnsi="宋体" w:cs="Tahoma"/>
          <w:color w:val="000000"/>
          <w:kern w:val="0"/>
          <w:szCs w:val="21"/>
        </w:rPr>
      </w:pPr>
      <w:r>
        <w:rPr>
          <w:rFonts w:ascii="宋体" w:hAnsi="宋体" w:cs="Tahoma" w:hint="eastAsia"/>
          <w:color w:val="000000"/>
          <w:kern w:val="0"/>
          <w:szCs w:val="21"/>
        </w:rPr>
        <w:t>巴中中学智慧校园建设统一管理平台，实现数据的共享共用，解决了传统校园内部的相对独立分散的网络系统，有效的消除了信息孤岛的问题，消除了数据的重复管理、数据冗余以及数据不同步的问题。</w:t>
      </w:r>
    </w:p>
    <w:p w14:paraId="49CE96A8" w14:textId="77777777" w:rsidR="00844D45" w:rsidRDefault="00B70436">
      <w:pPr>
        <w:ind w:firstLine="420"/>
        <w:rPr>
          <w:rFonts w:ascii="宋体" w:hAnsi="宋体" w:cs="Tahoma"/>
          <w:color w:val="000000"/>
          <w:kern w:val="0"/>
          <w:szCs w:val="21"/>
        </w:rPr>
      </w:pPr>
      <w:r>
        <w:rPr>
          <w:rFonts w:ascii="宋体" w:hAnsi="宋体" w:cs="Tahoma" w:hint="eastAsia"/>
          <w:color w:val="000000"/>
          <w:kern w:val="0"/>
          <w:szCs w:val="21"/>
        </w:rPr>
        <w:t>（三）提高工作效率</w:t>
      </w:r>
    </w:p>
    <w:p w14:paraId="15768566" w14:textId="77777777" w:rsidR="00844D45" w:rsidRDefault="00B70436">
      <w:pPr>
        <w:ind w:firstLine="420"/>
        <w:rPr>
          <w:rFonts w:ascii="宋体" w:hAnsi="宋体" w:cs="Tahoma"/>
          <w:color w:val="000000"/>
          <w:kern w:val="0"/>
          <w:szCs w:val="21"/>
        </w:rPr>
      </w:pPr>
      <w:r>
        <w:rPr>
          <w:rFonts w:ascii="宋体" w:hAnsi="宋体" w:cs="Tahoma" w:hint="eastAsia"/>
          <w:color w:val="000000"/>
          <w:kern w:val="0"/>
          <w:szCs w:val="21"/>
        </w:rPr>
        <w:t>巴中中学智慧校园的实施将人员从繁杂、简单的数据输入、传送、管理、检索等工作中解脱出来，通过智慧校园的智能化手段，降低了工作强度，提高了工作效率和管理决策能力。</w:t>
      </w:r>
    </w:p>
    <w:p w14:paraId="7EE84FC6" w14:textId="77777777" w:rsidR="00844D45" w:rsidRDefault="00B70436">
      <w:pPr>
        <w:ind w:firstLine="420"/>
        <w:rPr>
          <w:rFonts w:ascii="宋体" w:hAnsi="宋体" w:cs="Tahoma"/>
          <w:color w:val="000000"/>
          <w:kern w:val="0"/>
          <w:szCs w:val="21"/>
        </w:rPr>
      </w:pPr>
      <w:r>
        <w:rPr>
          <w:rFonts w:ascii="宋体" w:hAnsi="宋体" w:cs="Tahoma" w:hint="eastAsia"/>
          <w:color w:val="000000"/>
          <w:kern w:val="0"/>
          <w:szCs w:val="21"/>
        </w:rPr>
        <w:t>（四）创新管理模式</w:t>
      </w:r>
    </w:p>
    <w:p w14:paraId="31496833" w14:textId="77777777" w:rsidR="00844D45" w:rsidRDefault="00B70436">
      <w:pPr>
        <w:ind w:firstLine="420"/>
        <w:rPr>
          <w:rFonts w:ascii="宋体" w:hAnsi="宋体" w:cs="Tahoma"/>
          <w:color w:val="000000"/>
          <w:kern w:val="0"/>
          <w:szCs w:val="21"/>
        </w:rPr>
      </w:pPr>
      <w:r>
        <w:rPr>
          <w:rFonts w:ascii="宋体" w:hAnsi="宋体" w:cs="Tahoma" w:hint="eastAsia"/>
          <w:color w:val="000000"/>
          <w:kern w:val="0"/>
          <w:szCs w:val="21"/>
        </w:rPr>
        <w:t>巴中中学智慧校园以信息资源和信息服务为核心内容，实现智慧的校园学习、教学、科研和管理，创建智慧的虚拟生活和工作空间，创新校园管理模式，实现教育信息化和现代化。</w:t>
      </w:r>
    </w:p>
    <w:p w14:paraId="682F3D5F" w14:textId="77777777" w:rsidR="00844D45" w:rsidRDefault="00B70436">
      <w:pPr>
        <w:ind w:firstLine="420"/>
        <w:rPr>
          <w:rFonts w:ascii="宋体" w:hAnsi="宋体" w:cs="Tahoma"/>
          <w:color w:val="000000"/>
          <w:kern w:val="0"/>
          <w:szCs w:val="21"/>
        </w:rPr>
      </w:pPr>
      <w:r>
        <w:rPr>
          <w:rFonts w:ascii="宋体" w:hAnsi="宋体" w:cs="Tahoma" w:hint="eastAsia"/>
          <w:color w:val="000000"/>
          <w:kern w:val="0"/>
          <w:szCs w:val="21"/>
        </w:rPr>
        <w:t>（五）提供“一站式”服务</w:t>
      </w:r>
    </w:p>
    <w:p w14:paraId="77526556" w14:textId="77777777" w:rsidR="00844D45" w:rsidRDefault="00B70436">
      <w:pPr>
        <w:ind w:firstLine="420"/>
        <w:rPr>
          <w:rFonts w:ascii="宋体" w:hAnsi="宋体" w:cs="Tahoma"/>
          <w:color w:val="000000"/>
          <w:kern w:val="0"/>
          <w:szCs w:val="21"/>
        </w:rPr>
      </w:pPr>
      <w:r>
        <w:rPr>
          <w:rFonts w:ascii="宋体" w:hAnsi="宋体" w:cs="Tahoma" w:hint="eastAsia"/>
          <w:color w:val="000000"/>
          <w:kern w:val="0"/>
          <w:szCs w:val="21"/>
        </w:rPr>
        <w:t>教师员工、学生和办事者通过网络可以及时了解办事程序、学习安排、学校资源、各种申请办理状态灯信息，提高了办事效率、减轻了工作量，规范了办事程序，是学校师生和办事者提供的一站式窗口。</w:t>
      </w:r>
    </w:p>
    <w:p w14:paraId="2F068FCD" w14:textId="77777777" w:rsidR="00844D45" w:rsidRDefault="00B70436">
      <w:pPr>
        <w:pStyle w:val="2"/>
      </w:pPr>
      <w:bookmarkStart w:id="227" w:name="_Toc23120"/>
      <w:r>
        <w:rPr>
          <w:rFonts w:hint="eastAsia"/>
        </w:rPr>
        <w:t>9.2</w:t>
      </w:r>
      <w:r>
        <w:rPr>
          <w:rFonts w:hint="eastAsia"/>
        </w:rPr>
        <w:t>风险分析</w:t>
      </w:r>
      <w:bookmarkEnd w:id="227"/>
    </w:p>
    <w:p w14:paraId="29C7732E" w14:textId="77777777" w:rsidR="00844D45" w:rsidRDefault="00B70436">
      <w:pPr>
        <w:ind w:firstLine="422"/>
        <w:rPr>
          <w:rFonts w:ascii="Verdana" w:hAnsi="Verdana" w:cs="Tahoma"/>
          <w:b/>
          <w:color w:val="000000"/>
          <w:kern w:val="0"/>
          <w:szCs w:val="21"/>
        </w:rPr>
      </w:pPr>
      <w:r>
        <w:rPr>
          <w:rFonts w:ascii="Verdana" w:hAnsi="Verdana" w:cs="Tahoma" w:hint="eastAsia"/>
          <w:b/>
          <w:color w:val="000000"/>
          <w:kern w:val="0"/>
          <w:szCs w:val="21"/>
        </w:rPr>
        <w:t>一、</w:t>
      </w:r>
      <w:r>
        <w:rPr>
          <w:rFonts w:ascii="Verdana" w:hAnsi="Verdana" w:cs="Tahoma"/>
          <w:b/>
          <w:color w:val="000000"/>
          <w:kern w:val="0"/>
          <w:szCs w:val="21"/>
        </w:rPr>
        <w:t>资金风险</w:t>
      </w:r>
    </w:p>
    <w:p w14:paraId="639A7F08" w14:textId="77777777" w:rsidR="00844D45" w:rsidRDefault="00B70436">
      <w:pPr>
        <w:ind w:firstLine="420"/>
        <w:rPr>
          <w:rFonts w:ascii="Verdana" w:hAnsi="Verdana" w:cs="Tahoma"/>
          <w:color w:val="000000"/>
          <w:kern w:val="0"/>
          <w:szCs w:val="21"/>
        </w:rPr>
      </w:pPr>
      <w:r>
        <w:rPr>
          <w:rFonts w:ascii="宋体" w:hAnsi="宋体" w:cs="Tahoma" w:hint="eastAsia"/>
          <w:color w:val="000000"/>
          <w:kern w:val="0"/>
          <w:szCs w:val="21"/>
        </w:rPr>
        <w:lastRenderedPageBreak/>
        <w:t>巴中中学智慧校园</w:t>
      </w:r>
      <w:r>
        <w:rPr>
          <w:rFonts w:ascii="Verdana" w:hAnsi="Verdana" w:cs="Tahoma"/>
          <w:color w:val="000000"/>
          <w:kern w:val="0"/>
          <w:szCs w:val="21"/>
        </w:rPr>
        <w:t>建设难度大、周期长，对资金需求也</w:t>
      </w:r>
      <w:r>
        <w:rPr>
          <w:rFonts w:ascii="Verdana" w:hAnsi="Verdana" w:cs="Tahoma" w:hint="eastAsia"/>
          <w:color w:val="000000"/>
          <w:kern w:val="0"/>
          <w:szCs w:val="21"/>
        </w:rPr>
        <w:t>很</w:t>
      </w:r>
      <w:r>
        <w:rPr>
          <w:rFonts w:ascii="Verdana" w:hAnsi="Verdana" w:cs="Tahoma"/>
          <w:color w:val="000000"/>
          <w:kern w:val="0"/>
          <w:szCs w:val="21"/>
        </w:rPr>
        <w:t>大，无论哪种类型、哪种方式的建设，其投资规模都是巨大的。因此，</w:t>
      </w:r>
      <w:r>
        <w:rPr>
          <w:rFonts w:ascii="宋体" w:hAnsi="宋体" w:cs="Tahoma" w:hint="eastAsia"/>
          <w:color w:val="000000"/>
          <w:kern w:val="0"/>
          <w:szCs w:val="21"/>
        </w:rPr>
        <w:t>巴中中学智慧校园</w:t>
      </w:r>
      <w:r>
        <w:rPr>
          <w:rFonts w:ascii="Verdana" w:hAnsi="Verdana" w:cs="Tahoma"/>
          <w:color w:val="000000"/>
          <w:kern w:val="0"/>
          <w:szCs w:val="21"/>
        </w:rPr>
        <w:t>的建设要分阶段、分步骤实施。在建设过程中，任何一个阶段出现问题，都将影响后续建设的连续性及最终目标的实现。应建立</w:t>
      </w:r>
      <w:r>
        <w:rPr>
          <w:rFonts w:ascii="宋体" w:hAnsi="宋体" w:cs="Tahoma" w:hint="eastAsia"/>
          <w:color w:val="000000"/>
          <w:kern w:val="0"/>
          <w:szCs w:val="21"/>
        </w:rPr>
        <w:t>巴中中学智慧校园</w:t>
      </w:r>
      <w:r>
        <w:rPr>
          <w:rFonts w:ascii="Verdana" w:hAnsi="Verdana" w:cs="Tahoma"/>
          <w:color w:val="000000"/>
          <w:kern w:val="0"/>
          <w:szCs w:val="21"/>
        </w:rPr>
        <w:t>建设财政预算投入机制，保障</w:t>
      </w:r>
      <w:r>
        <w:rPr>
          <w:rFonts w:ascii="Verdana" w:hAnsi="Verdana" w:cs="Tahoma" w:hint="eastAsia"/>
          <w:color w:val="000000"/>
          <w:kern w:val="0"/>
          <w:szCs w:val="21"/>
        </w:rPr>
        <w:t>项目</w:t>
      </w:r>
      <w:r>
        <w:rPr>
          <w:rFonts w:ascii="Verdana" w:hAnsi="Verdana" w:cs="Tahoma"/>
          <w:color w:val="000000"/>
          <w:kern w:val="0"/>
          <w:szCs w:val="21"/>
        </w:rPr>
        <w:t>建设资金的需求；创新资金支持方式，通过资本金注入、贷款贴息、服务外包补贴、融资担保等形式，吸引集聚社会资本参与</w:t>
      </w:r>
      <w:r>
        <w:rPr>
          <w:rFonts w:ascii="宋体" w:hAnsi="宋体" w:cs="Tahoma" w:hint="eastAsia"/>
          <w:color w:val="000000"/>
          <w:kern w:val="0"/>
          <w:szCs w:val="21"/>
        </w:rPr>
        <w:t>巴中中学智慧校园</w:t>
      </w:r>
      <w:r>
        <w:rPr>
          <w:rFonts w:ascii="Verdana" w:hAnsi="Verdana" w:cs="Tahoma"/>
          <w:color w:val="000000"/>
          <w:kern w:val="0"/>
          <w:szCs w:val="21"/>
        </w:rPr>
        <w:t>建设。</w:t>
      </w:r>
      <w:r>
        <w:rPr>
          <w:rFonts w:ascii="Verdana" w:hAnsi="Verdana" w:cs="Tahoma" w:hint="eastAsia"/>
          <w:color w:val="000000"/>
          <w:kern w:val="0"/>
          <w:szCs w:val="21"/>
        </w:rPr>
        <w:t>同时建立财政支出机制，对项目资金进行严格管理，规范资金支出审批流程，跟踪其投入及使用情况，并定期进行汇总和制定项目资金使用情况跟踪表。</w:t>
      </w:r>
    </w:p>
    <w:p w14:paraId="39082F26" w14:textId="77777777" w:rsidR="00844D45" w:rsidRDefault="00B70436">
      <w:pPr>
        <w:ind w:firstLine="422"/>
        <w:rPr>
          <w:rFonts w:ascii="Verdana" w:hAnsi="Verdana" w:cs="Tahoma"/>
          <w:b/>
          <w:color w:val="000000"/>
          <w:kern w:val="0"/>
          <w:szCs w:val="21"/>
        </w:rPr>
      </w:pPr>
      <w:r>
        <w:rPr>
          <w:rFonts w:ascii="Verdana" w:hAnsi="Verdana" w:cs="Tahoma" w:hint="eastAsia"/>
          <w:b/>
          <w:color w:val="000000"/>
          <w:kern w:val="0"/>
          <w:szCs w:val="21"/>
        </w:rPr>
        <w:t>二、整合风险</w:t>
      </w:r>
    </w:p>
    <w:p w14:paraId="0A058519" w14:textId="77777777" w:rsidR="00844D45" w:rsidRDefault="00B70436">
      <w:pPr>
        <w:ind w:firstLine="420"/>
        <w:rPr>
          <w:rFonts w:ascii="Verdana" w:hAnsi="Verdana" w:cs="Tahoma"/>
          <w:b/>
          <w:color w:val="000000"/>
          <w:kern w:val="0"/>
          <w:szCs w:val="21"/>
        </w:rPr>
      </w:pPr>
      <w:r>
        <w:rPr>
          <w:rFonts w:ascii="宋体" w:hAnsi="宋体" w:cs="Tahoma" w:hint="eastAsia"/>
          <w:color w:val="000000"/>
          <w:kern w:val="0"/>
          <w:szCs w:val="21"/>
        </w:rPr>
        <w:t>巴中中学将由现在的巴中中学和巴中技术培训学院组成，项目的</w:t>
      </w:r>
      <w:r>
        <w:rPr>
          <w:rFonts w:ascii="宋体" w:hAnsi="宋体" w:cs="Tahoma"/>
          <w:color w:val="000000"/>
          <w:kern w:val="0"/>
          <w:szCs w:val="21"/>
        </w:rPr>
        <w:t>建设将会对</w:t>
      </w:r>
      <w:r>
        <w:rPr>
          <w:rFonts w:ascii="宋体" w:hAnsi="宋体" w:cs="Tahoma" w:hint="eastAsia"/>
          <w:color w:val="000000"/>
          <w:kern w:val="0"/>
          <w:szCs w:val="21"/>
        </w:rPr>
        <w:t>原业务</w:t>
      </w:r>
      <w:r>
        <w:rPr>
          <w:rFonts w:ascii="宋体" w:hAnsi="宋体" w:cs="Tahoma"/>
          <w:color w:val="000000"/>
          <w:kern w:val="0"/>
          <w:szCs w:val="21"/>
        </w:rPr>
        <w:t>体系造成很大的影响，涉及各业务流程、业务模式以及结算方式的改变</w:t>
      </w:r>
      <w:r>
        <w:rPr>
          <w:rFonts w:ascii="宋体" w:hAnsi="宋体" w:cs="Tahoma" w:hint="eastAsia"/>
          <w:color w:val="000000"/>
          <w:kern w:val="0"/>
          <w:szCs w:val="21"/>
        </w:rPr>
        <w:t>。因此，在项目的建设中应制定详细的调研计划，在</w:t>
      </w:r>
      <w:r>
        <w:rPr>
          <w:rFonts w:ascii="Verdana" w:hAnsi="Verdana" w:cs="Tahoma" w:hint="eastAsia"/>
          <w:color w:val="000000"/>
          <w:kern w:val="0"/>
          <w:sz w:val="24"/>
          <w:szCs w:val="24"/>
        </w:rPr>
        <w:t>智慧校园建设领导小组的协调指挥下充分</w:t>
      </w:r>
      <w:r>
        <w:rPr>
          <w:rFonts w:ascii="宋体" w:hAnsi="宋体" w:cs="Tahoma" w:hint="eastAsia"/>
          <w:color w:val="000000"/>
          <w:kern w:val="0"/>
          <w:szCs w:val="21"/>
        </w:rPr>
        <w:t>调研各院系业务流程，模拟业务流程的走向，科学建设巴中中学智慧校园。</w:t>
      </w:r>
    </w:p>
    <w:p w14:paraId="10CFBDB7" w14:textId="77777777" w:rsidR="00844D45" w:rsidRDefault="00B70436">
      <w:pPr>
        <w:ind w:firstLine="422"/>
        <w:rPr>
          <w:rFonts w:ascii="Verdana" w:hAnsi="Verdana" w:cs="Tahoma"/>
          <w:b/>
          <w:color w:val="000000"/>
          <w:kern w:val="0"/>
          <w:szCs w:val="21"/>
        </w:rPr>
      </w:pPr>
      <w:r>
        <w:rPr>
          <w:rFonts w:ascii="Verdana" w:hAnsi="Verdana" w:cs="Tahoma" w:hint="eastAsia"/>
          <w:b/>
          <w:color w:val="000000"/>
          <w:kern w:val="0"/>
          <w:szCs w:val="21"/>
        </w:rPr>
        <w:t>三、</w:t>
      </w:r>
      <w:r>
        <w:rPr>
          <w:rFonts w:ascii="Verdana" w:hAnsi="Verdana" w:cs="Tahoma"/>
          <w:b/>
          <w:color w:val="000000"/>
          <w:kern w:val="0"/>
          <w:szCs w:val="21"/>
        </w:rPr>
        <w:t>技术风险</w:t>
      </w:r>
    </w:p>
    <w:p w14:paraId="0CADE0B6" w14:textId="77777777" w:rsidR="00844D45" w:rsidRDefault="00B70436">
      <w:pPr>
        <w:ind w:firstLine="420"/>
        <w:rPr>
          <w:rFonts w:ascii="Verdana" w:hAnsi="Verdana" w:cs="Tahoma"/>
          <w:color w:val="000000"/>
          <w:kern w:val="0"/>
          <w:szCs w:val="21"/>
        </w:rPr>
      </w:pPr>
      <w:r>
        <w:rPr>
          <w:rFonts w:ascii="Verdana" w:hAnsi="Verdana" w:cs="Tahoma" w:hint="eastAsia"/>
          <w:color w:val="000000"/>
          <w:kern w:val="0"/>
          <w:szCs w:val="21"/>
        </w:rPr>
        <w:t>（一）</w:t>
      </w:r>
      <w:r>
        <w:rPr>
          <w:rFonts w:ascii="Verdana" w:hAnsi="Verdana" w:cs="Tahoma"/>
          <w:color w:val="000000"/>
          <w:kern w:val="0"/>
          <w:szCs w:val="21"/>
        </w:rPr>
        <w:t>数据管理风险</w:t>
      </w:r>
    </w:p>
    <w:p w14:paraId="059267AF" w14:textId="77777777" w:rsidR="00844D45" w:rsidRDefault="00B70436">
      <w:pPr>
        <w:ind w:firstLine="420"/>
        <w:rPr>
          <w:rFonts w:ascii="Verdana" w:hAnsi="Verdana" w:cs="Tahoma"/>
          <w:color w:val="000000"/>
          <w:kern w:val="0"/>
          <w:szCs w:val="21"/>
        </w:rPr>
      </w:pPr>
      <w:r>
        <w:rPr>
          <w:rFonts w:ascii="Verdana" w:hAnsi="Verdana" w:cs="Tahoma"/>
          <w:color w:val="000000"/>
          <w:kern w:val="0"/>
          <w:szCs w:val="21"/>
        </w:rPr>
        <w:t>随着</w:t>
      </w:r>
      <w:r>
        <w:rPr>
          <w:rFonts w:ascii="宋体" w:hAnsi="宋体" w:cs="Tahoma" w:hint="eastAsia"/>
          <w:color w:val="000000"/>
          <w:kern w:val="0"/>
          <w:szCs w:val="21"/>
        </w:rPr>
        <w:t>巴中中学智慧校园</w:t>
      </w:r>
      <w:r>
        <w:rPr>
          <w:rFonts w:ascii="Verdana" w:hAnsi="Verdana" w:cs="Tahoma"/>
          <w:color w:val="000000"/>
          <w:kern w:val="0"/>
          <w:szCs w:val="21"/>
        </w:rPr>
        <w:t>各子系统的深入应用，数据中心积累的数据会越来越多，也越来越庞大，如何保障数据的有序增长，如何保障数据的权威性，如何发挥海量数据的效益等问题，需要管理者对数据进行科学管理及规划升级，制定科学的管理机制和应对措施，保障数据的安全可靠。</w:t>
      </w:r>
    </w:p>
    <w:p w14:paraId="5CA05593" w14:textId="77777777" w:rsidR="00844D45" w:rsidRDefault="00B70436">
      <w:pPr>
        <w:ind w:firstLine="420"/>
        <w:rPr>
          <w:rFonts w:ascii="Verdana" w:hAnsi="Verdana" w:cs="Tahoma"/>
          <w:color w:val="000000"/>
          <w:kern w:val="0"/>
          <w:szCs w:val="21"/>
        </w:rPr>
      </w:pPr>
      <w:r>
        <w:rPr>
          <w:rFonts w:ascii="Verdana" w:hAnsi="Verdana" w:cs="Tahoma" w:hint="eastAsia"/>
          <w:color w:val="000000"/>
          <w:kern w:val="0"/>
          <w:szCs w:val="21"/>
        </w:rPr>
        <w:t>（二）网络安全风险</w:t>
      </w:r>
    </w:p>
    <w:p w14:paraId="0DFFE0AA" w14:textId="77777777" w:rsidR="00844D45" w:rsidRDefault="00B70436">
      <w:pPr>
        <w:pStyle w:val="2Char"/>
      </w:pPr>
      <w:r>
        <w:rPr>
          <w:rFonts w:hint="eastAsia"/>
        </w:rPr>
        <w:t>校园网络普遍存在的安全隐患和漏洞主要有来自硬件系统的安全威胁、来自校园网内部的威胁、来自Internet的威胁、系统或软件的漏洞、网络管理等方面。为实现对网络安全风险的控制与管理，可以对风险评估的结果进行等级化处理。可以将风险划分为很高、高、中、低、很低五个等级级，等级越高，风险越高，并且根据风险等级制定相应的风险处理机制。</w:t>
      </w:r>
    </w:p>
    <w:p w14:paraId="2C5AA1B1" w14:textId="77777777" w:rsidR="00844D45" w:rsidRDefault="00B70436">
      <w:pPr>
        <w:ind w:firstLine="420"/>
        <w:rPr>
          <w:rFonts w:ascii="Times New Roman" w:hAnsi="Times New Roman"/>
          <w:szCs w:val="21"/>
        </w:rPr>
      </w:pPr>
      <w:r>
        <w:rPr>
          <w:rFonts w:ascii="Times New Roman" w:hAnsi="Times New Roman" w:hint="eastAsia"/>
          <w:szCs w:val="21"/>
        </w:rPr>
        <w:t>（三）</w:t>
      </w:r>
      <w:r>
        <w:rPr>
          <w:rFonts w:ascii="Verdana" w:hAnsi="Verdana" w:cs="Tahoma"/>
          <w:color w:val="000000"/>
          <w:kern w:val="0"/>
          <w:szCs w:val="21"/>
        </w:rPr>
        <w:t>系统升级改造风险</w:t>
      </w:r>
    </w:p>
    <w:p w14:paraId="2BF9C52A" w14:textId="77777777" w:rsidR="00844D45" w:rsidRDefault="00B70436">
      <w:pPr>
        <w:ind w:firstLine="420"/>
        <w:rPr>
          <w:rFonts w:ascii="宋体" w:hAnsi="宋体" w:cs="Tahoma"/>
          <w:color w:val="000000"/>
          <w:kern w:val="0"/>
          <w:szCs w:val="21"/>
        </w:rPr>
      </w:pPr>
      <w:r>
        <w:rPr>
          <w:rFonts w:ascii="宋体" w:hAnsi="宋体" w:cs="Tahoma"/>
          <w:color w:val="000000"/>
          <w:kern w:val="0"/>
          <w:szCs w:val="21"/>
        </w:rPr>
        <w:t>已经运行的智慧</w:t>
      </w:r>
      <w:r>
        <w:rPr>
          <w:rFonts w:ascii="宋体" w:hAnsi="宋体" w:cs="Tahoma" w:hint="eastAsia"/>
          <w:color w:val="000000"/>
          <w:kern w:val="0"/>
          <w:szCs w:val="21"/>
        </w:rPr>
        <w:t>校园统一管理</w:t>
      </w:r>
      <w:r>
        <w:rPr>
          <w:rFonts w:ascii="宋体" w:hAnsi="宋体" w:cs="Tahoma"/>
          <w:color w:val="000000"/>
          <w:kern w:val="0"/>
          <w:szCs w:val="21"/>
        </w:rPr>
        <w:t>平台以及各应用子系统需要依据业务发展及管理的需求，进行升级、改造，那么这种系统升级改造带来的成本与技术风险是否能够承担。因此项目实施前严格制定成本及技术应对策略，尽可能减少成本预估不准确对项目实施造成的影响。合理分配项目费用，结合项目进度和时间安排，将实施成本控制在计划之内。另外，</w:t>
      </w:r>
      <w:r>
        <w:rPr>
          <w:rFonts w:ascii="宋体" w:hAnsi="宋体" w:cs="Tahoma" w:hint="eastAsia"/>
          <w:color w:val="000000"/>
          <w:kern w:val="0"/>
          <w:szCs w:val="21"/>
        </w:rPr>
        <w:t>“智慧校园”建设</w:t>
      </w:r>
      <w:r>
        <w:rPr>
          <w:rFonts w:ascii="宋体" w:hAnsi="宋体" w:cs="Tahoma"/>
          <w:color w:val="000000"/>
          <w:kern w:val="0"/>
          <w:szCs w:val="21"/>
        </w:rPr>
        <w:t>涉及到的技术若过多的依赖国外的产品，</w:t>
      </w:r>
      <w:r>
        <w:rPr>
          <w:rFonts w:ascii="宋体" w:hAnsi="宋体" w:cs="Tahoma" w:hint="eastAsia"/>
          <w:color w:val="000000"/>
          <w:kern w:val="0"/>
          <w:szCs w:val="21"/>
        </w:rPr>
        <w:t>智慧校园</w:t>
      </w:r>
      <w:r>
        <w:rPr>
          <w:rFonts w:ascii="宋体" w:hAnsi="宋体" w:cs="Tahoma"/>
          <w:color w:val="000000"/>
          <w:kern w:val="0"/>
          <w:szCs w:val="21"/>
        </w:rPr>
        <w:t>管理的不可控性会增加，不可控</w:t>
      </w:r>
      <w:r>
        <w:rPr>
          <w:rFonts w:ascii="宋体" w:hAnsi="宋体" w:cs="Tahoma"/>
          <w:color w:val="000000"/>
          <w:kern w:val="0"/>
          <w:szCs w:val="21"/>
        </w:rPr>
        <w:lastRenderedPageBreak/>
        <w:t>可能会导致</w:t>
      </w:r>
      <w:r>
        <w:rPr>
          <w:rFonts w:ascii="宋体" w:hAnsi="宋体" w:cs="Tahoma" w:hint="eastAsia"/>
          <w:color w:val="000000"/>
          <w:kern w:val="0"/>
          <w:szCs w:val="21"/>
        </w:rPr>
        <w:t>很多</w:t>
      </w:r>
      <w:r>
        <w:rPr>
          <w:rFonts w:ascii="宋体" w:hAnsi="宋体" w:cs="Tahoma"/>
          <w:color w:val="000000"/>
          <w:kern w:val="0"/>
          <w:szCs w:val="21"/>
        </w:rPr>
        <w:t>的风险，比如系统出现BUG而国内单位无法解决等等。</w:t>
      </w:r>
    </w:p>
    <w:p w14:paraId="280DA923" w14:textId="77777777" w:rsidR="00844D45" w:rsidRDefault="00B70436">
      <w:pPr>
        <w:ind w:firstLine="422"/>
        <w:rPr>
          <w:rFonts w:ascii="Verdana" w:hAnsi="Verdana" w:cs="Tahoma"/>
          <w:b/>
          <w:color w:val="000000"/>
          <w:kern w:val="0"/>
          <w:szCs w:val="21"/>
        </w:rPr>
      </w:pPr>
      <w:r>
        <w:rPr>
          <w:rFonts w:ascii="Verdana" w:hAnsi="Verdana" w:cs="Tahoma" w:hint="eastAsia"/>
          <w:b/>
          <w:color w:val="000000"/>
          <w:kern w:val="0"/>
          <w:szCs w:val="21"/>
        </w:rPr>
        <w:t>四、</w:t>
      </w:r>
      <w:r>
        <w:rPr>
          <w:rFonts w:ascii="Verdana" w:hAnsi="Verdana" w:cs="Tahoma"/>
          <w:b/>
          <w:color w:val="000000"/>
          <w:kern w:val="0"/>
          <w:szCs w:val="21"/>
        </w:rPr>
        <w:t>运营风险</w:t>
      </w:r>
    </w:p>
    <w:p w14:paraId="2F1E6521" w14:textId="77777777" w:rsidR="00844D45" w:rsidRDefault="00B70436">
      <w:pPr>
        <w:ind w:firstLine="420"/>
        <w:rPr>
          <w:rFonts w:ascii="Verdana" w:hAnsi="Verdana" w:cs="Tahoma"/>
          <w:color w:val="000000"/>
          <w:kern w:val="0"/>
          <w:szCs w:val="21"/>
        </w:rPr>
      </w:pPr>
      <w:r>
        <w:rPr>
          <w:rFonts w:ascii="宋体" w:hAnsi="宋体" w:cs="Tahoma" w:hint="eastAsia"/>
          <w:color w:val="000000"/>
          <w:kern w:val="0"/>
          <w:szCs w:val="21"/>
        </w:rPr>
        <w:t>巴中中学智慧校园</w:t>
      </w:r>
      <w:r>
        <w:rPr>
          <w:rFonts w:ascii="Verdana" w:hAnsi="Verdana" w:cs="Tahoma"/>
          <w:color w:val="000000"/>
          <w:kern w:val="0"/>
          <w:szCs w:val="21"/>
        </w:rPr>
        <w:t>中各系统运营商不同于已有的设备提供商或信息化解决方案提供商，它不只是单纯进行设备、网络、数据和平台等基础设施建设，而是</w:t>
      </w:r>
      <w:r>
        <w:rPr>
          <w:rFonts w:ascii="Verdana" w:hAnsi="Verdana" w:cs="Tahoma" w:hint="eastAsia"/>
          <w:color w:val="000000"/>
          <w:kern w:val="0"/>
          <w:szCs w:val="21"/>
        </w:rPr>
        <w:t>智慧校园</w:t>
      </w:r>
      <w:r>
        <w:rPr>
          <w:rFonts w:ascii="Verdana" w:hAnsi="Verdana" w:cs="Tahoma"/>
          <w:color w:val="000000"/>
          <w:kern w:val="0"/>
          <w:szCs w:val="21"/>
        </w:rPr>
        <w:t>发展策划和规划、信息传输网络建设、信息化平台建设、信息数据化等基础设施建设和运营于一体的综合开发企业。为应对运营风险，</w:t>
      </w:r>
      <w:r>
        <w:rPr>
          <w:rFonts w:ascii="Verdana" w:hAnsi="Verdana" w:cs="Tahoma" w:hint="eastAsia"/>
          <w:color w:val="000000"/>
          <w:kern w:val="0"/>
          <w:szCs w:val="21"/>
        </w:rPr>
        <w:t>智慧校园</w:t>
      </w:r>
      <w:r>
        <w:rPr>
          <w:rFonts w:ascii="Verdana" w:hAnsi="Verdana" w:cs="Tahoma"/>
          <w:color w:val="000000"/>
          <w:kern w:val="0"/>
          <w:szCs w:val="21"/>
        </w:rPr>
        <w:t>运营单位应直接参与先期规划，甚至详细确定具体行业信息化成果利用规划，然后直接承揽已经规划好的</w:t>
      </w:r>
      <w:r>
        <w:rPr>
          <w:rFonts w:ascii="Verdana" w:hAnsi="Verdana" w:cs="Tahoma" w:hint="eastAsia"/>
          <w:color w:val="000000"/>
          <w:kern w:val="0"/>
          <w:szCs w:val="21"/>
        </w:rPr>
        <w:t>智慧校园</w:t>
      </w:r>
      <w:r>
        <w:rPr>
          <w:rFonts w:ascii="Verdana" w:hAnsi="Verdana" w:cs="Tahoma"/>
          <w:color w:val="000000"/>
          <w:kern w:val="0"/>
          <w:szCs w:val="21"/>
        </w:rPr>
        <w:t>建设项目，对其进行直接投资或吸引一些其他的投资者进行投资，共同开发，按规划要求利用资源。</w:t>
      </w:r>
    </w:p>
    <w:sectPr w:rsidR="00844D45">
      <w:pgSz w:w="11906" w:h="16838"/>
      <w:pgMar w:top="1440" w:right="1800" w:bottom="1440" w:left="1800"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7F0F28" w14:textId="77777777" w:rsidR="006C1523" w:rsidRDefault="00B70436">
      <w:pPr>
        <w:spacing w:line="240" w:lineRule="auto"/>
        <w:ind w:firstLine="420"/>
      </w:pPr>
      <w:r>
        <w:separator/>
      </w:r>
    </w:p>
  </w:endnote>
  <w:endnote w:type="continuationSeparator" w:id="0">
    <w:p w14:paraId="28D3E477" w14:textId="77777777" w:rsidR="006C1523" w:rsidRDefault="00B70436">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幼圆">
    <w:panose1 w:val="0201050906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华文楷体">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1D6C8" w14:textId="77777777" w:rsidR="00844D45" w:rsidRDefault="00844D45">
    <w:pPr>
      <w:pStyle w:val="af"/>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8664E5" w14:textId="77777777" w:rsidR="00844D45" w:rsidRDefault="00B70436">
    <w:pPr>
      <w:pStyle w:val="af"/>
      <w:ind w:firstLine="360"/>
      <w:jc w:val="center"/>
    </w:pPr>
    <w:r>
      <w:fldChar w:fldCharType="begin"/>
    </w:r>
    <w:r>
      <w:instrText>PAGE   \* MERGEFORMAT</w:instrText>
    </w:r>
    <w:r>
      <w:fldChar w:fldCharType="separate"/>
    </w:r>
    <w:r>
      <w:rPr>
        <w:lang w:val="zh-CN"/>
      </w:rPr>
      <w:t>V</w:t>
    </w:r>
    <w:r>
      <w:rPr>
        <w:lang w:val="zh-C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F3ED07" w14:textId="77777777" w:rsidR="00844D45" w:rsidRDefault="00844D45">
    <w:pPr>
      <w:pStyle w:val="af"/>
      <w:ind w:firstLine="360"/>
      <w:jc w:val="center"/>
    </w:pPr>
  </w:p>
  <w:p w14:paraId="5FD8DA84" w14:textId="77777777" w:rsidR="00844D45" w:rsidRDefault="00844D45">
    <w:pPr>
      <w:pStyle w:val="af"/>
      <w:ind w:firstLineChars="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8AE89D" w14:textId="77777777" w:rsidR="00844D45" w:rsidRDefault="00B70436">
    <w:pPr>
      <w:pStyle w:val="af"/>
      <w:ind w:firstLine="360"/>
      <w:jc w:val="center"/>
    </w:pPr>
    <w:r>
      <w:fldChar w:fldCharType="begin"/>
    </w:r>
    <w:r>
      <w:instrText>PAGE   \* MERGEFORMAT</w:instrText>
    </w:r>
    <w:r>
      <w:fldChar w:fldCharType="separate"/>
    </w:r>
    <w:r>
      <w:rPr>
        <w:lang w:val="zh-CN"/>
      </w:rPr>
      <w:t>1</w:t>
    </w:r>
    <w:r>
      <w:rPr>
        <w:lang w:val="zh-C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5F5229" w14:textId="77777777" w:rsidR="00844D45" w:rsidRDefault="00B70436">
    <w:pPr>
      <w:pStyle w:val="af"/>
      <w:ind w:firstLine="420"/>
      <w:jc w:val="center"/>
    </w:pPr>
    <w:r>
      <w:rPr>
        <w:rFonts w:ascii="宋体" w:hAnsi="宋体"/>
        <w:sz w:val="21"/>
        <w:szCs w:val="21"/>
      </w:rPr>
      <w:fldChar w:fldCharType="begin"/>
    </w:r>
    <w:r>
      <w:rPr>
        <w:rFonts w:ascii="宋体" w:hAnsi="宋体"/>
        <w:sz w:val="21"/>
        <w:szCs w:val="21"/>
      </w:rPr>
      <w:instrText xml:space="preserve"> PAGE   \* MERGEFORMAT </w:instrText>
    </w:r>
    <w:r>
      <w:rPr>
        <w:rFonts w:ascii="宋体" w:hAnsi="宋体"/>
        <w:sz w:val="21"/>
        <w:szCs w:val="21"/>
      </w:rPr>
      <w:fldChar w:fldCharType="separate"/>
    </w:r>
    <w:r>
      <w:rPr>
        <w:rFonts w:ascii="宋体" w:hAnsi="宋体"/>
        <w:sz w:val="21"/>
        <w:szCs w:val="21"/>
        <w:lang w:val="zh-CN"/>
      </w:rPr>
      <w:t>3</w:t>
    </w:r>
    <w:r>
      <w:rPr>
        <w:rFonts w:ascii="宋体" w:hAnsi="宋体"/>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F563B1" w14:textId="77777777" w:rsidR="006C1523" w:rsidRDefault="00B70436">
      <w:pPr>
        <w:spacing w:line="240" w:lineRule="auto"/>
        <w:ind w:firstLine="420"/>
      </w:pPr>
      <w:r>
        <w:separator/>
      </w:r>
    </w:p>
  </w:footnote>
  <w:footnote w:type="continuationSeparator" w:id="0">
    <w:p w14:paraId="4749237C" w14:textId="77777777" w:rsidR="006C1523" w:rsidRDefault="00B70436">
      <w:pPr>
        <w:spacing w:line="240" w:lineRule="auto"/>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FE87F6" w14:textId="77777777" w:rsidR="00844D45" w:rsidRDefault="00844D45">
    <w:pPr>
      <w:pStyle w:val="af1"/>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F774CC" w14:textId="77777777" w:rsidR="00844D45" w:rsidRDefault="00B70436">
    <w:pPr>
      <w:pStyle w:val="af1"/>
      <w:spacing w:line="240" w:lineRule="auto"/>
      <w:ind w:firstLineChars="0" w:firstLine="0"/>
      <w:jc w:val="both"/>
    </w:pPr>
    <w:r>
      <w:rPr>
        <w:rFonts w:hint="eastAsia"/>
      </w:rPr>
      <w:t xml:space="preserve">                                                                  </w:t>
    </w:r>
    <w:r>
      <w:rPr>
        <w:rFonts w:hint="eastAsia"/>
      </w:rPr>
      <w:t>巴中中学智慧校园规划方案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612DC9" w14:textId="77777777" w:rsidR="00844D45" w:rsidRDefault="00844D45">
    <w:pPr>
      <w:pStyle w:val="af1"/>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64E8A"/>
    <w:multiLevelType w:val="multilevel"/>
    <w:tmpl w:val="02564E8A"/>
    <w:lvl w:ilvl="0">
      <w:start w:val="1"/>
      <w:numFmt w:val="bullet"/>
      <w:lvlText w:val=""/>
      <w:lvlJc w:val="left"/>
      <w:pPr>
        <w:ind w:left="840" w:hanging="420"/>
      </w:pPr>
      <w:rPr>
        <w:rFonts w:ascii="Wingdings" w:hAnsi="Wingdings" w:hint="default"/>
      </w:rPr>
    </w:lvl>
    <w:lvl w:ilvl="1" w:tentative="1">
      <w:start w:val="1"/>
      <w:numFmt w:val="bullet"/>
      <w:lvlText w:val=""/>
      <w:lvlJc w:val="left"/>
      <w:pPr>
        <w:ind w:left="1260" w:hanging="420"/>
      </w:pPr>
      <w:rPr>
        <w:rFonts w:ascii="Wingdings" w:hAnsi="Wingdings" w:hint="default"/>
      </w:rPr>
    </w:lvl>
    <w:lvl w:ilvl="2" w:tentative="1">
      <w:start w:val="1"/>
      <w:numFmt w:val="bullet"/>
      <w:lvlText w:val=""/>
      <w:lvlJc w:val="left"/>
      <w:pPr>
        <w:ind w:left="1680" w:hanging="420"/>
      </w:pPr>
      <w:rPr>
        <w:rFonts w:ascii="Wingdings" w:hAnsi="Wingdings" w:hint="default"/>
      </w:rPr>
    </w:lvl>
    <w:lvl w:ilvl="3" w:tentative="1">
      <w:start w:val="1"/>
      <w:numFmt w:val="bullet"/>
      <w:lvlText w:val=""/>
      <w:lvlJc w:val="left"/>
      <w:pPr>
        <w:ind w:left="2100" w:hanging="420"/>
      </w:pPr>
      <w:rPr>
        <w:rFonts w:ascii="Wingdings" w:hAnsi="Wingdings" w:hint="default"/>
      </w:rPr>
    </w:lvl>
    <w:lvl w:ilvl="4" w:tentative="1">
      <w:start w:val="1"/>
      <w:numFmt w:val="bullet"/>
      <w:lvlText w:val=""/>
      <w:lvlJc w:val="left"/>
      <w:pPr>
        <w:ind w:left="2520" w:hanging="420"/>
      </w:pPr>
      <w:rPr>
        <w:rFonts w:ascii="Wingdings" w:hAnsi="Wingdings" w:hint="default"/>
      </w:rPr>
    </w:lvl>
    <w:lvl w:ilvl="5" w:tentative="1">
      <w:start w:val="1"/>
      <w:numFmt w:val="bullet"/>
      <w:lvlText w:val=""/>
      <w:lvlJc w:val="left"/>
      <w:pPr>
        <w:ind w:left="2940" w:hanging="420"/>
      </w:pPr>
      <w:rPr>
        <w:rFonts w:ascii="Wingdings" w:hAnsi="Wingdings" w:hint="default"/>
      </w:rPr>
    </w:lvl>
    <w:lvl w:ilvl="6" w:tentative="1">
      <w:start w:val="1"/>
      <w:numFmt w:val="bullet"/>
      <w:lvlText w:val=""/>
      <w:lvlJc w:val="left"/>
      <w:pPr>
        <w:ind w:left="3360" w:hanging="420"/>
      </w:pPr>
      <w:rPr>
        <w:rFonts w:ascii="Wingdings" w:hAnsi="Wingdings" w:hint="default"/>
      </w:rPr>
    </w:lvl>
    <w:lvl w:ilvl="7" w:tentative="1">
      <w:start w:val="1"/>
      <w:numFmt w:val="bullet"/>
      <w:lvlText w:val=""/>
      <w:lvlJc w:val="left"/>
      <w:pPr>
        <w:ind w:left="3780" w:hanging="420"/>
      </w:pPr>
      <w:rPr>
        <w:rFonts w:ascii="Wingdings" w:hAnsi="Wingdings" w:hint="default"/>
      </w:rPr>
    </w:lvl>
    <w:lvl w:ilvl="8" w:tentative="1">
      <w:start w:val="1"/>
      <w:numFmt w:val="bullet"/>
      <w:lvlText w:val=""/>
      <w:lvlJc w:val="left"/>
      <w:pPr>
        <w:ind w:left="4200" w:hanging="420"/>
      </w:pPr>
      <w:rPr>
        <w:rFonts w:ascii="Wingdings" w:hAnsi="Wingdings" w:hint="default"/>
      </w:rPr>
    </w:lvl>
  </w:abstractNum>
  <w:abstractNum w:abstractNumId="1" w15:restartNumberingAfterBreak="0">
    <w:nsid w:val="0511085E"/>
    <w:multiLevelType w:val="multilevel"/>
    <w:tmpl w:val="0511085E"/>
    <w:lvl w:ilvl="0" w:tentative="1">
      <w:start w:val="1"/>
      <w:numFmt w:val="decimal"/>
      <w:lvlText w:val="（%1）"/>
      <w:lvlJc w:val="left"/>
      <w:pPr>
        <w:ind w:left="1146" w:hanging="720"/>
      </w:pPr>
      <w:rPr>
        <w:rFonts w:hint="default"/>
      </w:rPr>
    </w:lvl>
    <w:lvl w:ilvl="1">
      <w:start w:val="1"/>
      <w:numFmt w:val="decimal"/>
      <w:lvlText w:val="（%2）"/>
      <w:lvlJc w:val="left"/>
      <w:pPr>
        <w:ind w:left="1146" w:hanging="720"/>
      </w:pPr>
      <w:rPr>
        <w:rFonts w:hint="default"/>
      </w:r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 w15:restartNumberingAfterBreak="0">
    <w:nsid w:val="068A16DC"/>
    <w:multiLevelType w:val="multilevel"/>
    <w:tmpl w:val="068A16DC"/>
    <w:lvl w:ilvl="0">
      <w:start w:val="1"/>
      <w:numFmt w:val="decimal"/>
      <w:suff w:val="space"/>
      <w:lvlText w:val="%1)"/>
      <w:lvlJc w:val="left"/>
      <w:pPr>
        <w:ind w:left="842" w:hanging="420"/>
      </w:pPr>
      <w:rPr>
        <w:rFonts w:hint="eastAsia"/>
      </w:rPr>
    </w:lvl>
    <w:lvl w:ilvl="1" w:tentative="1">
      <w:start w:val="1"/>
      <w:numFmt w:val="lowerLetter"/>
      <w:lvlText w:val="%2)"/>
      <w:lvlJc w:val="left"/>
      <w:pPr>
        <w:ind w:left="1262" w:hanging="420"/>
      </w:pPr>
    </w:lvl>
    <w:lvl w:ilvl="2" w:tentative="1">
      <w:start w:val="1"/>
      <w:numFmt w:val="lowerRoman"/>
      <w:lvlText w:val="%3."/>
      <w:lvlJc w:val="right"/>
      <w:pPr>
        <w:ind w:left="1682" w:hanging="420"/>
      </w:pPr>
    </w:lvl>
    <w:lvl w:ilvl="3" w:tentative="1">
      <w:start w:val="1"/>
      <w:numFmt w:val="decimal"/>
      <w:lvlText w:val="%4."/>
      <w:lvlJc w:val="left"/>
      <w:pPr>
        <w:ind w:left="2102" w:hanging="420"/>
      </w:pPr>
    </w:lvl>
    <w:lvl w:ilvl="4" w:tentative="1">
      <w:start w:val="1"/>
      <w:numFmt w:val="lowerLetter"/>
      <w:lvlText w:val="%5)"/>
      <w:lvlJc w:val="left"/>
      <w:pPr>
        <w:ind w:left="2522" w:hanging="420"/>
      </w:pPr>
    </w:lvl>
    <w:lvl w:ilvl="5" w:tentative="1">
      <w:start w:val="1"/>
      <w:numFmt w:val="lowerRoman"/>
      <w:lvlText w:val="%6."/>
      <w:lvlJc w:val="right"/>
      <w:pPr>
        <w:ind w:left="2942" w:hanging="420"/>
      </w:pPr>
    </w:lvl>
    <w:lvl w:ilvl="6" w:tentative="1">
      <w:start w:val="1"/>
      <w:numFmt w:val="decimal"/>
      <w:lvlText w:val="%7."/>
      <w:lvlJc w:val="left"/>
      <w:pPr>
        <w:ind w:left="3362" w:hanging="420"/>
      </w:pPr>
    </w:lvl>
    <w:lvl w:ilvl="7" w:tentative="1">
      <w:start w:val="1"/>
      <w:numFmt w:val="lowerLetter"/>
      <w:lvlText w:val="%8)"/>
      <w:lvlJc w:val="left"/>
      <w:pPr>
        <w:ind w:left="3782" w:hanging="420"/>
      </w:pPr>
    </w:lvl>
    <w:lvl w:ilvl="8" w:tentative="1">
      <w:start w:val="1"/>
      <w:numFmt w:val="lowerRoman"/>
      <w:lvlText w:val="%9."/>
      <w:lvlJc w:val="right"/>
      <w:pPr>
        <w:ind w:left="4202" w:hanging="420"/>
      </w:pPr>
    </w:lvl>
  </w:abstractNum>
  <w:abstractNum w:abstractNumId="3" w15:restartNumberingAfterBreak="0">
    <w:nsid w:val="0854357E"/>
    <w:multiLevelType w:val="multilevel"/>
    <w:tmpl w:val="0854357E"/>
    <w:lvl w:ilvl="0">
      <w:start w:val="1"/>
      <w:numFmt w:val="bullet"/>
      <w:lvlText w:val=""/>
      <w:lvlJc w:val="left"/>
      <w:pPr>
        <w:ind w:left="840" w:hanging="420"/>
      </w:pPr>
      <w:rPr>
        <w:rFonts w:ascii="Wingdings" w:hAnsi="Wingdings" w:hint="default"/>
      </w:rPr>
    </w:lvl>
    <w:lvl w:ilvl="1" w:tentative="1">
      <w:start w:val="1"/>
      <w:numFmt w:val="bullet"/>
      <w:lvlText w:val=""/>
      <w:lvlJc w:val="left"/>
      <w:pPr>
        <w:ind w:left="1260" w:hanging="420"/>
      </w:pPr>
      <w:rPr>
        <w:rFonts w:ascii="Wingdings" w:hAnsi="Wingdings" w:hint="default"/>
      </w:rPr>
    </w:lvl>
    <w:lvl w:ilvl="2" w:tentative="1">
      <w:start w:val="1"/>
      <w:numFmt w:val="bullet"/>
      <w:lvlText w:val=""/>
      <w:lvlJc w:val="left"/>
      <w:pPr>
        <w:ind w:left="1680" w:hanging="420"/>
      </w:pPr>
      <w:rPr>
        <w:rFonts w:ascii="Wingdings" w:hAnsi="Wingdings" w:hint="default"/>
      </w:rPr>
    </w:lvl>
    <w:lvl w:ilvl="3" w:tentative="1">
      <w:start w:val="1"/>
      <w:numFmt w:val="bullet"/>
      <w:lvlText w:val=""/>
      <w:lvlJc w:val="left"/>
      <w:pPr>
        <w:ind w:left="2100" w:hanging="420"/>
      </w:pPr>
      <w:rPr>
        <w:rFonts w:ascii="Wingdings" w:hAnsi="Wingdings" w:hint="default"/>
      </w:rPr>
    </w:lvl>
    <w:lvl w:ilvl="4" w:tentative="1">
      <w:start w:val="1"/>
      <w:numFmt w:val="bullet"/>
      <w:lvlText w:val=""/>
      <w:lvlJc w:val="left"/>
      <w:pPr>
        <w:ind w:left="2520" w:hanging="420"/>
      </w:pPr>
      <w:rPr>
        <w:rFonts w:ascii="Wingdings" w:hAnsi="Wingdings" w:hint="default"/>
      </w:rPr>
    </w:lvl>
    <w:lvl w:ilvl="5" w:tentative="1">
      <w:start w:val="1"/>
      <w:numFmt w:val="bullet"/>
      <w:lvlText w:val=""/>
      <w:lvlJc w:val="left"/>
      <w:pPr>
        <w:ind w:left="2940" w:hanging="420"/>
      </w:pPr>
      <w:rPr>
        <w:rFonts w:ascii="Wingdings" w:hAnsi="Wingdings" w:hint="default"/>
      </w:rPr>
    </w:lvl>
    <w:lvl w:ilvl="6" w:tentative="1">
      <w:start w:val="1"/>
      <w:numFmt w:val="bullet"/>
      <w:lvlText w:val=""/>
      <w:lvlJc w:val="left"/>
      <w:pPr>
        <w:ind w:left="3360" w:hanging="420"/>
      </w:pPr>
      <w:rPr>
        <w:rFonts w:ascii="Wingdings" w:hAnsi="Wingdings" w:hint="default"/>
      </w:rPr>
    </w:lvl>
    <w:lvl w:ilvl="7" w:tentative="1">
      <w:start w:val="1"/>
      <w:numFmt w:val="bullet"/>
      <w:lvlText w:val=""/>
      <w:lvlJc w:val="left"/>
      <w:pPr>
        <w:ind w:left="3780" w:hanging="420"/>
      </w:pPr>
      <w:rPr>
        <w:rFonts w:ascii="Wingdings" w:hAnsi="Wingdings" w:hint="default"/>
      </w:rPr>
    </w:lvl>
    <w:lvl w:ilvl="8" w:tentative="1">
      <w:start w:val="1"/>
      <w:numFmt w:val="bullet"/>
      <w:lvlText w:val=""/>
      <w:lvlJc w:val="left"/>
      <w:pPr>
        <w:ind w:left="4200" w:hanging="420"/>
      </w:pPr>
      <w:rPr>
        <w:rFonts w:ascii="Wingdings" w:hAnsi="Wingdings" w:hint="default"/>
      </w:rPr>
    </w:lvl>
  </w:abstractNum>
  <w:abstractNum w:abstractNumId="4" w15:restartNumberingAfterBreak="0">
    <w:nsid w:val="0B725850"/>
    <w:multiLevelType w:val="multilevel"/>
    <w:tmpl w:val="0B725850"/>
    <w:lvl w:ilvl="0">
      <w:start w:val="1"/>
      <w:numFmt w:val="bullet"/>
      <w:lvlText w:val=""/>
      <w:lvlJc w:val="left"/>
      <w:pPr>
        <w:ind w:left="840" w:hanging="420"/>
      </w:pPr>
      <w:rPr>
        <w:rFonts w:ascii="Wingdings" w:hAnsi="Wingdings" w:hint="default"/>
      </w:rPr>
    </w:lvl>
    <w:lvl w:ilvl="1" w:tentative="1">
      <w:start w:val="1"/>
      <w:numFmt w:val="bullet"/>
      <w:lvlText w:val=""/>
      <w:lvlJc w:val="left"/>
      <w:pPr>
        <w:ind w:left="1260" w:hanging="420"/>
      </w:pPr>
      <w:rPr>
        <w:rFonts w:ascii="Wingdings" w:hAnsi="Wingdings" w:hint="default"/>
      </w:rPr>
    </w:lvl>
    <w:lvl w:ilvl="2" w:tentative="1">
      <w:start w:val="1"/>
      <w:numFmt w:val="bullet"/>
      <w:lvlText w:val=""/>
      <w:lvlJc w:val="left"/>
      <w:pPr>
        <w:ind w:left="1680" w:hanging="420"/>
      </w:pPr>
      <w:rPr>
        <w:rFonts w:ascii="Wingdings" w:hAnsi="Wingdings" w:hint="default"/>
      </w:rPr>
    </w:lvl>
    <w:lvl w:ilvl="3" w:tentative="1">
      <w:start w:val="1"/>
      <w:numFmt w:val="bullet"/>
      <w:lvlText w:val=""/>
      <w:lvlJc w:val="left"/>
      <w:pPr>
        <w:ind w:left="2100" w:hanging="420"/>
      </w:pPr>
      <w:rPr>
        <w:rFonts w:ascii="Wingdings" w:hAnsi="Wingdings" w:hint="default"/>
      </w:rPr>
    </w:lvl>
    <w:lvl w:ilvl="4" w:tentative="1">
      <w:start w:val="1"/>
      <w:numFmt w:val="bullet"/>
      <w:lvlText w:val=""/>
      <w:lvlJc w:val="left"/>
      <w:pPr>
        <w:ind w:left="2520" w:hanging="420"/>
      </w:pPr>
      <w:rPr>
        <w:rFonts w:ascii="Wingdings" w:hAnsi="Wingdings" w:hint="default"/>
      </w:rPr>
    </w:lvl>
    <w:lvl w:ilvl="5" w:tentative="1">
      <w:start w:val="1"/>
      <w:numFmt w:val="bullet"/>
      <w:lvlText w:val=""/>
      <w:lvlJc w:val="left"/>
      <w:pPr>
        <w:ind w:left="2940" w:hanging="420"/>
      </w:pPr>
      <w:rPr>
        <w:rFonts w:ascii="Wingdings" w:hAnsi="Wingdings" w:hint="default"/>
      </w:rPr>
    </w:lvl>
    <w:lvl w:ilvl="6" w:tentative="1">
      <w:start w:val="1"/>
      <w:numFmt w:val="bullet"/>
      <w:lvlText w:val=""/>
      <w:lvlJc w:val="left"/>
      <w:pPr>
        <w:ind w:left="3360" w:hanging="420"/>
      </w:pPr>
      <w:rPr>
        <w:rFonts w:ascii="Wingdings" w:hAnsi="Wingdings" w:hint="default"/>
      </w:rPr>
    </w:lvl>
    <w:lvl w:ilvl="7" w:tentative="1">
      <w:start w:val="1"/>
      <w:numFmt w:val="bullet"/>
      <w:lvlText w:val=""/>
      <w:lvlJc w:val="left"/>
      <w:pPr>
        <w:ind w:left="3780" w:hanging="420"/>
      </w:pPr>
      <w:rPr>
        <w:rFonts w:ascii="Wingdings" w:hAnsi="Wingdings" w:hint="default"/>
      </w:rPr>
    </w:lvl>
    <w:lvl w:ilvl="8" w:tentative="1">
      <w:start w:val="1"/>
      <w:numFmt w:val="bullet"/>
      <w:lvlText w:val=""/>
      <w:lvlJc w:val="left"/>
      <w:pPr>
        <w:ind w:left="4200" w:hanging="420"/>
      </w:pPr>
      <w:rPr>
        <w:rFonts w:ascii="Wingdings" w:hAnsi="Wingdings" w:hint="default"/>
      </w:rPr>
    </w:lvl>
  </w:abstractNum>
  <w:abstractNum w:abstractNumId="5" w15:restartNumberingAfterBreak="0">
    <w:nsid w:val="0B835E96"/>
    <w:multiLevelType w:val="multilevel"/>
    <w:tmpl w:val="0B835E96"/>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6" w15:restartNumberingAfterBreak="0">
    <w:nsid w:val="0D580F20"/>
    <w:multiLevelType w:val="multilevel"/>
    <w:tmpl w:val="0D580F20"/>
    <w:lvl w:ilvl="0">
      <w:start w:val="1"/>
      <w:numFmt w:val="decimal"/>
      <w:lvlText w:val="%1）"/>
      <w:lvlJc w:val="left"/>
      <w:pPr>
        <w:ind w:left="420" w:hanging="420"/>
      </w:pPr>
      <w:rPr>
        <w:rFonts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7" w15:restartNumberingAfterBreak="0">
    <w:nsid w:val="0DAD4C15"/>
    <w:multiLevelType w:val="multilevel"/>
    <w:tmpl w:val="0DAD4C15"/>
    <w:lvl w:ilvl="0">
      <w:start w:val="1"/>
      <w:numFmt w:val="decimal"/>
      <w:suff w:val="space"/>
      <w:lvlText w:val="（%1）"/>
      <w:lvlJc w:val="left"/>
      <w:pPr>
        <w:ind w:left="1142"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8" w15:restartNumberingAfterBreak="0">
    <w:nsid w:val="0F793504"/>
    <w:multiLevelType w:val="multilevel"/>
    <w:tmpl w:val="0F793504"/>
    <w:lvl w:ilvl="0">
      <w:start w:val="1"/>
      <w:numFmt w:val="bullet"/>
      <w:lvlText w:val=""/>
      <w:lvlJc w:val="left"/>
      <w:pPr>
        <w:ind w:left="840" w:hanging="420"/>
      </w:pPr>
      <w:rPr>
        <w:rFonts w:ascii="Wingdings" w:hAnsi="Wingdings" w:hint="default"/>
      </w:rPr>
    </w:lvl>
    <w:lvl w:ilvl="1" w:tentative="1">
      <w:start w:val="1"/>
      <w:numFmt w:val="bullet"/>
      <w:lvlText w:val=""/>
      <w:lvlJc w:val="left"/>
      <w:pPr>
        <w:ind w:left="1260" w:hanging="420"/>
      </w:pPr>
      <w:rPr>
        <w:rFonts w:ascii="Wingdings" w:hAnsi="Wingdings" w:hint="default"/>
      </w:rPr>
    </w:lvl>
    <w:lvl w:ilvl="2" w:tentative="1">
      <w:start w:val="1"/>
      <w:numFmt w:val="bullet"/>
      <w:lvlText w:val=""/>
      <w:lvlJc w:val="left"/>
      <w:pPr>
        <w:ind w:left="1680" w:hanging="420"/>
      </w:pPr>
      <w:rPr>
        <w:rFonts w:ascii="Wingdings" w:hAnsi="Wingdings" w:hint="default"/>
      </w:rPr>
    </w:lvl>
    <w:lvl w:ilvl="3" w:tentative="1">
      <w:start w:val="1"/>
      <w:numFmt w:val="bullet"/>
      <w:lvlText w:val=""/>
      <w:lvlJc w:val="left"/>
      <w:pPr>
        <w:ind w:left="2100" w:hanging="420"/>
      </w:pPr>
      <w:rPr>
        <w:rFonts w:ascii="Wingdings" w:hAnsi="Wingdings" w:hint="default"/>
      </w:rPr>
    </w:lvl>
    <w:lvl w:ilvl="4" w:tentative="1">
      <w:start w:val="1"/>
      <w:numFmt w:val="bullet"/>
      <w:lvlText w:val=""/>
      <w:lvlJc w:val="left"/>
      <w:pPr>
        <w:ind w:left="2520" w:hanging="420"/>
      </w:pPr>
      <w:rPr>
        <w:rFonts w:ascii="Wingdings" w:hAnsi="Wingdings" w:hint="default"/>
      </w:rPr>
    </w:lvl>
    <w:lvl w:ilvl="5" w:tentative="1">
      <w:start w:val="1"/>
      <w:numFmt w:val="bullet"/>
      <w:lvlText w:val=""/>
      <w:lvlJc w:val="left"/>
      <w:pPr>
        <w:ind w:left="2940" w:hanging="420"/>
      </w:pPr>
      <w:rPr>
        <w:rFonts w:ascii="Wingdings" w:hAnsi="Wingdings" w:hint="default"/>
      </w:rPr>
    </w:lvl>
    <w:lvl w:ilvl="6" w:tentative="1">
      <w:start w:val="1"/>
      <w:numFmt w:val="bullet"/>
      <w:lvlText w:val=""/>
      <w:lvlJc w:val="left"/>
      <w:pPr>
        <w:ind w:left="3360" w:hanging="420"/>
      </w:pPr>
      <w:rPr>
        <w:rFonts w:ascii="Wingdings" w:hAnsi="Wingdings" w:hint="default"/>
      </w:rPr>
    </w:lvl>
    <w:lvl w:ilvl="7" w:tentative="1">
      <w:start w:val="1"/>
      <w:numFmt w:val="bullet"/>
      <w:lvlText w:val=""/>
      <w:lvlJc w:val="left"/>
      <w:pPr>
        <w:ind w:left="3780" w:hanging="420"/>
      </w:pPr>
      <w:rPr>
        <w:rFonts w:ascii="Wingdings" w:hAnsi="Wingdings" w:hint="default"/>
      </w:rPr>
    </w:lvl>
    <w:lvl w:ilvl="8" w:tentative="1">
      <w:start w:val="1"/>
      <w:numFmt w:val="bullet"/>
      <w:lvlText w:val=""/>
      <w:lvlJc w:val="left"/>
      <w:pPr>
        <w:ind w:left="4200" w:hanging="420"/>
      </w:pPr>
      <w:rPr>
        <w:rFonts w:ascii="Wingdings" w:hAnsi="Wingdings" w:hint="default"/>
      </w:rPr>
    </w:lvl>
  </w:abstractNum>
  <w:abstractNum w:abstractNumId="9" w15:restartNumberingAfterBreak="0">
    <w:nsid w:val="0FE73894"/>
    <w:multiLevelType w:val="multilevel"/>
    <w:tmpl w:val="0FE73894"/>
    <w:lvl w:ilvl="0">
      <w:start w:val="1"/>
      <w:numFmt w:val="bullet"/>
      <w:lvlText w:val=""/>
      <w:lvlJc w:val="left"/>
      <w:pPr>
        <w:ind w:left="840" w:hanging="420"/>
      </w:pPr>
      <w:rPr>
        <w:rFonts w:ascii="Wingdings" w:hAnsi="Wingdings" w:hint="default"/>
      </w:rPr>
    </w:lvl>
    <w:lvl w:ilvl="1" w:tentative="1">
      <w:start w:val="1"/>
      <w:numFmt w:val="bullet"/>
      <w:lvlText w:val=""/>
      <w:lvlJc w:val="left"/>
      <w:pPr>
        <w:ind w:left="1260" w:hanging="420"/>
      </w:pPr>
      <w:rPr>
        <w:rFonts w:ascii="Wingdings" w:hAnsi="Wingdings" w:hint="default"/>
      </w:rPr>
    </w:lvl>
    <w:lvl w:ilvl="2" w:tentative="1">
      <w:start w:val="1"/>
      <w:numFmt w:val="bullet"/>
      <w:lvlText w:val=""/>
      <w:lvlJc w:val="left"/>
      <w:pPr>
        <w:ind w:left="1680" w:hanging="420"/>
      </w:pPr>
      <w:rPr>
        <w:rFonts w:ascii="Wingdings" w:hAnsi="Wingdings" w:hint="default"/>
      </w:rPr>
    </w:lvl>
    <w:lvl w:ilvl="3" w:tentative="1">
      <w:start w:val="1"/>
      <w:numFmt w:val="bullet"/>
      <w:lvlText w:val=""/>
      <w:lvlJc w:val="left"/>
      <w:pPr>
        <w:ind w:left="2100" w:hanging="420"/>
      </w:pPr>
      <w:rPr>
        <w:rFonts w:ascii="Wingdings" w:hAnsi="Wingdings" w:hint="default"/>
      </w:rPr>
    </w:lvl>
    <w:lvl w:ilvl="4" w:tentative="1">
      <w:start w:val="1"/>
      <w:numFmt w:val="bullet"/>
      <w:lvlText w:val=""/>
      <w:lvlJc w:val="left"/>
      <w:pPr>
        <w:ind w:left="2520" w:hanging="420"/>
      </w:pPr>
      <w:rPr>
        <w:rFonts w:ascii="Wingdings" w:hAnsi="Wingdings" w:hint="default"/>
      </w:rPr>
    </w:lvl>
    <w:lvl w:ilvl="5" w:tentative="1">
      <w:start w:val="1"/>
      <w:numFmt w:val="bullet"/>
      <w:lvlText w:val=""/>
      <w:lvlJc w:val="left"/>
      <w:pPr>
        <w:ind w:left="2940" w:hanging="420"/>
      </w:pPr>
      <w:rPr>
        <w:rFonts w:ascii="Wingdings" w:hAnsi="Wingdings" w:hint="default"/>
      </w:rPr>
    </w:lvl>
    <w:lvl w:ilvl="6" w:tentative="1">
      <w:start w:val="1"/>
      <w:numFmt w:val="bullet"/>
      <w:lvlText w:val=""/>
      <w:lvlJc w:val="left"/>
      <w:pPr>
        <w:ind w:left="3360" w:hanging="420"/>
      </w:pPr>
      <w:rPr>
        <w:rFonts w:ascii="Wingdings" w:hAnsi="Wingdings" w:hint="default"/>
      </w:rPr>
    </w:lvl>
    <w:lvl w:ilvl="7" w:tentative="1">
      <w:start w:val="1"/>
      <w:numFmt w:val="bullet"/>
      <w:lvlText w:val=""/>
      <w:lvlJc w:val="left"/>
      <w:pPr>
        <w:ind w:left="3780" w:hanging="420"/>
      </w:pPr>
      <w:rPr>
        <w:rFonts w:ascii="Wingdings" w:hAnsi="Wingdings" w:hint="default"/>
      </w:rPr>
    </w:lvl>
    <w:lvl w:ilvl="8" w:tentative="1">
      <w:start w:val="1"/>
      <w:numFmt w:val="bullet"/>
      <w:lvlText w:val=""/>
      <w:lvlJc w:val="left"/>
      <w:pPr>
        <w:ind w:left="4200" w:hanging="420"/>
      </w:pPr>
      <w:rPr>
        <w:rFonts w:ascii="Wingdings" w:hAnsi="Wingdings" w:hint="default"/>
      </w:rPr>
    </w:lvl>
  </w:abstractNum>
  <w:abstractNum w:abstractNumId="10" w15:restartNumberingAfterBreak="0">
    <w:nsid w:val="10D44645"/>
    <w:multiLevelType w:val="multilevel"/>
    <w:tmpl w:val="10D44645"/>
    <w:lvl w:ilvl="0">
      <w:start w:val="1"/>
      <w:numFmt w:val="decimal"/>
      <w:suff w:val="space"/>
      <w:lvlText w:val="%1)"/>
      <w:lvlJc w:val="left"/>
      <w:pPr>
        <w:ind w:left="842" w:hanging="420"/>
      </w:pPr>
      <w:rPr>
        <w:rFonts w:hint="eastAsia"/>
      </w:rPr>
    </w:lvl>
    <w:lvl w:ilvl="1" w:tentative="1">
      <w:start w:val="1"/>
      <w:numFmt w:val="lowerLetter"/>
      <w:lvlText w:val="%2)"/>
      <w:lvlJc w:val="left"/>
      <w:pPr>
        <w:ind w:left="1262" w:hanging="420"/>
      </w:pPr>
    </w:lvl>
    <w:lvl w:ilvl="2" w:tentative="1">
      <w:start w:val="1"/>
      <w:numFmt w:val="lowerRoman"/>
      <w:lvlText w:val="%3."/>
      <w:lvlJc w:val="right"/>
      <w:pPr>
        <w:ind w:left="1682" w:hanging="420"/>
      </w:pPr>
    </w:lvl>
    <w:lvl w:ilvl="3" w:tentative="1">
      <w:start w:val="1"/>
      <w:numFmt w:val="decimal"/>
      <w:lvlText w:val="%4."/>
      <w:lvlJc w:val="left"/>
      <w:pPr>
        <w:ind w:left="2102" w:hanging="420"/>
      </w:pPr>
    </w:lvl>
    <w:lvl w:ilvl="4" w:tentative="1">
      <w:start w:val="1"/>
      <w:numFmt w:val="lowerLetter"/>
      <w:lvlText w:val="%5)"/>
      <w:lvlJc w:val="left"/>
      <w:pPr>
        <w:ind w:left="2522" w:hanging="420"/>
      </w:pPr>
    </w:lvl>
    <w:lvl w:ilvl="5" w:tentative="1">
      <w:start w:val="1"/>
      <w:numFmt w:val="lowerRoman"/>
      <w:lvlText w:val="%6."/>
      <w:lvlJc w:val="right"/>
      <w:pPr>
        <w:ind w:left="2942" w:hanging="420"/>
      </w:pPr>
    </w:lvl>
    <w:lvl w:ilvl="6" w:tentative="1">
      <w:start w:val="1"/>
      <w:numFmt w:val="decimal"/>
      <w:lvlText w:val="%7."/>
      <w:lvlJc w:val="left"/>
      <w:pPr>
        <w:ind w:left="3362" w:hanging="420"/>
      </w:pPr>
    </w:lvl>
    <w:lvl w:ilvl="7" w:tentative="1">
      <w:start w:val="1"/>
      <w:numFmt w:val="lowerLetter"/>
      <w:lvlText w:val="%8)"/>
      <w:lvlJc w:val="left"/>
      <w:pPr>
        <w:ind w:left="3782" w:hanging="420"/>
      </w:pPr>
    </w:lvl>
    <w:lvl w:ilvl="8" w:tentative="1">
      <w:start w:val="1"/>
      <w:numFmt w:val="lowerRoman"/>
      <w:lvlText w:val="%9."/>
      <w:lvlJc w:val="right"/>
      <w:pPr>
        <w:ind w:left="4202" w:hanging="420"/>
      </w:pPr>
    </w:lvl>
  </w:abstractNum>
  <w:abstractNum w:abstractNumId="11" w15:restartNumberingAfterBreak="0">
    <w:nsid w:val="111F187E"/>
    <w:multiLevelType w:val="multilevel"/>
    <w:tmpl w:val="111F187E"/>
    <w:lvl w:ilvl="0">
      <w:start w:val="1"/>
      <w:numFmt w:val="bullet"/>
      <w:lvlText w:val=""/>
      <w:lvlJc w:val="left"/>
      <w:pPr>
        <w:ind w:left="840" w:hanging="420"/>
      </w:pPr>
      <w:rPr>
        <w:rFonts w:ascii="Wingdings" w:hAnsi="Wingdings" w:hint="default"/>
      </w:rPr>
    </w:lvl>
    <w:lvl w:ilvl="1" w:tentative="1">
      <w:start w:val="1"/>
      <w:numFmt w:val="bullet"/>
      <w:lvlText w:val=""/>
      <w:lvlJc w:val="left"/>
      <w:pPr>
        <w:ind w:left="1260" w:hanging="420"/>
      </w:pPr>
      <w:rPr>
        <w:rFonts w:ascii="Wingdings" w:hAnsi="Wingdings" w:hint="default"/>
      </w:rPr>
    </w:lvl>
    <w:lvl w:ilvl="2" w:tentative="1">
      <w:start w:val="1"/>
      <w:numFmt w:val="bullet"/>
      <w:lvlText w:val=""/>
      <w:lvlJc w:val="left"/>
      <w:pPr>
        <w:ind w:left="1680" w:hanging="420"/>
      </w:pPr>
      <w:rPr>
        <w:rFonts w:ascii="Wingdings" w:hAnsi="Wingdings" w:hint="default"/>
      </w:rPr>
    </w:lvl>
    <w:lvl w:ilvl="3" w:tentative="1">
      <w:start w:val="1"/>
      <w:numFmt w:val="bullet"/>
      <w:lvlText w:val=""/>
      <w:lvlJc w:val="left"/>
      <w:pPr>
        <w:ind w:left="2100" w:hanging="420"/>
      </w:pPr>
      <w:rPr>
        <w:rFonts w:ascii="Wingdings" w:hAnsi="Wingdings" w:hint="default"/>
      </w:rPr>
    </w:lvl>
    <w:lvl w:ilvl="4" w:tentative="1">
      <w:start w:val="1"/>
      <w:numFmt w:val="bullet"/>
      <w:lvlText w:val=""/>
      <w:lvlJc w:val="left"/>
      <w:pPr>
        <w:ind w:left="2520" w:hanging="420"/>
      </w:pPr>
      <w:rPr>
        <w:rFonts w:ascii="Wingdings" w:hAnsi="Wingdings" w:hint="default"/>
      </w:rPr>
    </w:lvl>
    <w:lvl w:ilvl="5" w:tentative="1">
      <w:start w:val="1"/>
      <w:numFmt w:val="bullet"/>
      <w:lvlText w:val=""/>
      <w:lvlJc w:val="left"/>
      <w:pPr>
        <w:ind w:left="2940" w:hanging="420"/>
      </w:pPr>
      <w:rPr>
        <w:rFonts w:ascii="Wingdings" w:hAnsi="Wingdings" w:hint="default"/>
      </w:rPr>
    </w:lvl>
    <w:lvl w:ilvl="6" w:tentative="1">
      <w:start w:val="1"/>
      <w:numFmt w:val="bullet"/>
      <w:lvlText w:val=""/>
      <w:lvlJc w:val="left"/>
      <w:pPr>
        <w:ind w:left="3360" w:hanging="420"/>
      </w:pPr>
      <w:rPr>
        <w:rFonts w:ascii="Wingdings" w:hAnsi="Wingdings" w:hint="default"/>
      </w:rPr>
    </w:lvl>
    <w:lvl w:ilvl="7" w:tentative="1">
      <w:start w:val="1"/>
      <w:numFmt w:val="bullet"/>
      <w:lvlText w:val=""/>
      <w:lvlJc w:val="left"/>
      <w:pPr>
        <w:ind w:left="3780" w:hanging="420"/>
      </w:pPr>
      <w:rPr>
        <w:rFonts w:ascii="Wingdings" w:hAnsi="Wingdings" w:hint="default"/>
      </w:rPr>
    </w:lvl>
    <w:lvl w:ilvl="8" w:tentative="1">
      <w:start w:val="1"/>
      <w:numFmt w:val="bullet"/>
      <w:lvlText w:val=""/>
      <w:lvlJc w:val="left"/>
      <w:pPr>
        <w:ind w:left="4200" w:hanging="420"/>
      </w:pPr>
      <w:rPr>
        <w:rFonts w:ascii="Wingdings" w:hAnsi="Wingdings" w:hint="default"/>
      </w:rPr>
    </w:lvl>
  </w:abstractNum>
  <w:abstractNum w:abstractNumId="12" w15:restartNumberingAfterBreak="0">
    <w:nsid w:val="12CE2896"/>
    <w:multiLevelType w:val="multilevel"/>
    <w:tmpl w:val="12CE2896"/>
    <w:lvl w:ilvl="0">
      <w:start w:val="1"/>
      <w:numFmt w:val="decimal"/>
      <w:suff w:val="space"/>
      <w:lvlText w:val="（%1）"/>
      <w:lvlJc w:val="left"/>
      <w:pPr>
        <w:ind w:left="1142"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3" w15:restartNumberingAfterBreak="0">
    <w:nsid w:val="12D81DFB"/>
    <w:multiLevelType w:val="multilevel"/>
    <w:tmpl w:val="12D81DFB"/>
    <w:lvl w:ilvl="0">
      <w:start w:val="1"/>
      <w:numFmt w:val="bullet"/>
      <w:lvlText w:val=""/>
      <w:lvlJc w:val="left"/>
      <w:pPr>
        <w:ind w:left="840" w:hanging="420"/>
      </w:pPr>
      <w:rPr>
        <w:rFonts w:ascii="Wingdings" w:hAnsi="Wingdings" w:hint="default"/>
      </w:rPr>
    </w:lvl>
    <w:lvl w:ilvl="1" w:tentative="1">
      <w:start w:val="1"/>
      <w:numFmt w:val="bullet"/>
      <w:lvlText w:val=""/>
      <w:lvlJc w:val="left"/>
      <w:pPr>
        <w:ind w:left="1260" w:hanging="420"/>
      </w:pPr>
      <w:rPr>
        <w:rFonts w:ascii="Wingdings" w:hAnsi="Wingdings" w:hint="default"/>
      </w:rPr>
    </w:lvl>
    <w:lvl w:ilvl="2" w:tentative="1">
      <w:start w:val="1"/>
      <w:numFmt w:val="bullet"/>
      <w:lvlText w:val=""/>
      <w:lvlJc w:val="left"/>
      <w:pPr>
        <w:ind w:left="1680" w:hanging="420"/>
      </w:pPr>
      <w:rPr>
        <w:rFonts w:ascii="Wingdings" w:hAnsi="Wingdings" w:hint="default"/>
      </w:rPr>
    </w:lvl>
    <w:lvl w:ilvl="3" w:tentative="1">
      <w:start w:val="1"/>
      <w:numFmt w:val="bullet"/>
      <w:lvlText w:val=""/>
      <w:lvlJc w:val="left"/>
      <w:pPr>
        <w:ind w:left="2100" w:hanging="420"/>
      </w:pPr>
      <w:rPr>
        <w:rFonts w:ascii="Wingdings" w:hAnsi="Wingdings" w:hint="default"/>
      </w:rPr>
    </w:lvl>
    <w:lvl w:ilvl="4" w:tentative="1">
      <w:start w:val="1"/>
      <w:numFmt w:val="bullet"/>
      <w:lvlText w:val=""/>
      <w:lvlJc w:val="left"/>
      <w:pPr>
        <w:ind w:left="2520" w:hanging="420"/>
      </w:pPr>
      <w:rPr>
        <w:rFonts w:ascii="Wingdings" w:hAnsi="Wingdings" w:hint="default"/>
      </w:rPr>
    </w:lvl>
    <w:lvl w:ilvl="5" w:tentative="1">
      <w:start w:val="1"/>
      <w:numFmt w:val="bullet"/>
      <w:lvlText w:val=""/>
      <w:lvlJc w:val="left"/>
      <w:pPr>
        <w:ind w:left="2940" w:hanging="420"/>
      </w:pPr>
      <w:rPr>
        <w:rFonts w:ascii="Wingdings" w:hAnsi="Wingdings" w:hint="default"/>
      </w:rPr>
    </w:lvl>
    <w:lvl w:ilvl="6" w:tentative="1">
      <w:start w:val="1"/>
      <w:numFmt w:val="bullet"/>
      <w:lvlText w:val=""/>
      <w:lvlJc w:val="left"/>
      <w:pPr>
        <w:ind w:left="3360" w:hanging="420"/>
      </w:pPr>
      <w:rPr>
        <w:rFonts w:ascii="Wingdings" w:hAnsi="Wingdings" w:hint="default"/>
      </w:rPr>
    </w:lvl>
    <w:lvl w:ilvl="7" w:tentative="1">
      <w:start w:val="1"/>
      <w:numFmt w:val="bullet"/>
      <w:lvlText w:val=""/>
      <w:lvlJc w:val="left"/>
      <w:pPr>
        <w:ind w:left="3780" w:hanging="420"/>
      </w:pPr>
      <w:rPr>
        <w:rFonts w:ascii="Wingdings" w:hAnsi="Wingdings" w:hint="default"/>
      </w:rPr>
    </w:lvl>
    <w:lvl w:ilvl="8" w:tentative="1">
      <w:start w:val="1"/>
      <w:numFmt w:val="bullet"/>
      <w:lvlText w:val=""/>
      <w:lvlJc w:val="left"/>
      <w:pPr>
        <w:ind w:left="4200" w:hanging="420"/>
      </w:pPr>
      <w:rPr>
        <w:rFonts w:ascii="Wingdings" w:hAnsi="Wingdings" w:hint="default"/>
      </w:rPr>
    </w:lvl>
  </w:abstractNum>
  <w:abstractNum w:abstractNumId="14" w15:restartNumberingAfterBreak="0">
    <w:nsid w:val="13071F9B"/>
    <w:multiLevelType w:val="multilevel"/>
    <w:tmpl w:val="13071F9B"/>
    <w:lvl w:ilvl="0">
      <w:start w:val="1"/>
      <w:numFmt w:val="bullet"/>
      <w:lvlText w:val=""/>
      <w:lvlJc w:val="left"/>
      <w:pPr>
        <w:ind w:left="840" w:hanging="420"/>
      </w:pPr>
      <w:rPr>
        <w:rFonts w:ascii="Wingdings" w:hAnsi="Wingdings" w:hint="default"/>
      </w:rPr>
    </w:lvl>
    <w:lvl w:ilvl="1" w:tentative="1">
      <w:start w:val="1"/>
      <w:numFmt w:val="bullet"/>
      <w:lvlText w:val=""/>
      <w:lvlJc w:val="left"/>
      <w:pPr>
        <w:ind w:left="1260" w:hanging="420"/>
      </w:pPr>
      <w:rPr>
        <w:rFonts w:ascii="Wingdings" w:hAnsi="Wingdings" w:hint="default"/>
      </w:rPr>
    </w:lvl>
    <w:lvl w:ilvl="2" w:tentative="1">
      <w:start w:val="1"/>
      <w:numFmt w:val="bullet"/>
      <w:lvlText w:val=""/>
      <w:lvlJc w:val="left"/>
      <w:pPr>
        <w:ind w:left="1680" w:hanging="420"/>
      </w:pPr>
      <w:rPr>
        <w:rFonts w:ascii="Wingdings" w:hAnsi="Wingdings" w:hint="default"/>
      </w:rPr>
    </w:lvl>
    <w:lvl w:ilvl="3" w:tentative="1">
      <w:start w:val="1"/>
      <w:numFmt w:val="bullet"/>
      <w:lvlText w:val=""/>
      <w:lvlJc w:val="left"/>
      <w:pPr>
        <w:ind w:left="2100" w:hanging="420"/>
      </w:pPr>
      <w:rPr>
        <w:rFonts w:ascii="Wingdings" w:hAnsi="Wingdings" w:hint="default"/>
      </w:rPr>
    </w:lvl>
    <w:lvl w:ilvl="4" w:tentative="1">
      <w:start w:val="1"/>
      <w:numFmt w:val="bullet"/>
      <w:lvlText w:val=""/>
      <w:lvlJc w:val="left"/>
      <w:pPr>
        <w:ind w:left="2520" w:hanging="420"/>
      </w:pPr>
      <w:rPr>
        <w:rFonts w:ascii="Wingdings" w:hAnsi="Wingdings" w:hint="default"/>
      </w:rPr>
    </w:lvl>
    <w:lvl w:ilvl="5" w:tentative="1">
      <w:start w:val="1"/>
      <w:numFmt w:val="bullet"/>
      <w:lvlText w:val=""/>
      <w:lvlJc w:val="left"/>
      <w:pPr>
        <w:ind w:left="2940" w:hanging="420"/>
      </w:pPr>
      <w:rPr>
        <w:rFonts w:ascii="Wingdings" w:hAnsi="Wingdings" w:hint="default"/>
      </w:rPr>
    </w:lvl>
    <w:lvl w:ilvl="6" w:tentative="1">
      <w:start w:val="1"/>
      <w:numFmt w:val="bullet"/>
      <w:lvlText w:val=""/>
      <w:lvlJc w:val="left"/>
      <w:pPr>
        <w:ind w:left="3360" w:hanging="420"/>
      </w:pPr>
      <w:rPr>
        <w:rFonts w:ascii="Wingdings" w:hAnsi="Wingdings" w:hint="default"/>
      </w:rPr>
    </w:lvl>
    <w:lvl w:ilvl="7" w:tentative="1">
      <w:start w:val="1"/>
      <w:numFmt w:val="bullet"/>
      <w:lvlText w:val=""/>
      <w:lvlJc w:val="left"/>
      <w:pPr>
        <w:ind w:left="3780" w:hanging="420"/>
      </w:pPr>
      <w:rPr>
        <w:rFonts w:ascii="Wingdings" w:hAnsi="Wingdings" w:hint="default"/>
      </w:rPr>
    </w:lvl>
    <w:lvl w:ilvl="8" w:tentative="1">
      <w:start w:val="1"/>
      <w:numFmt w:val="bullet"/>
      <w:lvlText w:val=""/>
      <w:lvlJc w:val="left"/>
      <w:pPr>
        <w:ind w:left="4200" w:hanging="420"/>
      </w:pPr>
      <w:rPr>
        <w:rFonts w:ascii="Wingdings" w:hAnsi="Wingdings" w:hint="default"/>
      </w:rPr>
    </w:lvl>
  </w:abstractNum>
  <w:abstractNum w:abstractNumId="15" w15:restartNumberingAfterBreak="0">
    <w:nsid w:val="140F415E"/>
    <w:multiLevelType w:val="multilevel"/>
    <w:tmpl w:val="140F415E"/>
    <w:lvl w:ilvl="0">
      <w:start w:val="1"/>
      <w:numFmt w:val="decimal"/>
      <w:suff w:val="space"/>
      <w:lvlText w:val="%1)"/>
      <w:lvlJc w:val="left"/>
      <w:pPr>
        <w:ind w:left="842" w:hanging="420"/>
      </w:pPr>
      <w:rPr>
        <w:rFonts w:hint="eastAsia"/>
      </w:rPr>
    </w:lvl>
    <w:lvl w:ilvl="1" w:tentative="1">
      <w:start w:val="1"/>
      <w:numFmt w:val="lowerLetter"/>
      <w:lvlText w:val="%2)"/>
      <w:lvlJc w:val="left"/>
      <w:pPr>
        <w:ind w:left="1260" w:hanging="420"/>
      </w:pPr>
    </w:lvl>
    <w:lvl w:ilvl="2" w:tentative="1">
      <w:start w:val="1"/>
      <w:numFmt w:val="lowerRoman"/>
      <w:lvlText w:val="%3."/>
      <w:lvlJc w:val="right"/>
      <w:pPr>
        <w:ind w:left="1680" w:hanging="420"/>
      </w:pPr>
    </w:lvl>
    <w:lvl w:ilvl="3" w:tentative="1">
      <w:start w:val="1"/>
      <w:numFmt w:val="decimal"/>
      <w:lvlText w:val="%4."/>
      <w:lvlJc w:val="left"/>
      <w:pPr>
        <w:ind w:left="2100" w:hanging="420"/>
      </w:pPr>
    </w:lvl>
    <w:lvl w:ilvl="4" w:tentative="1">
      <w:start w:val="1"/>
      <w:numFmt w:val="lowerLetter"/>
      <w:lvlText w:val="%5)"/>
      <w:lvlJc w:val="left"/>
      <w:pPr>
        <w:ind w:left="2520" w:hanging="420"/>
      </w:pPr>
    </w:lvl>
    <w:lvl w:ilvl="5" w:tentative="1">
      <w:start w:val="1"/>
      <w:numFmt w:val="lowerRoman"/>
      <w:lvlText w:val="%6."/>
      <w:lvlJc w:val="right"/>
      <w:pPr>
        <w:ind w:left="2940" w:hanging="420"/>
      </w:pPr>
    </w:lvl>
    <w:lvl w:ilvl="6" w:tentative="1">
      <w:start w:val="1"/>
      <w:numFmt w:val="decimal"/>
      <w:lvlText w:val="%7."/>
      <w:lvlJc w:val="left"/>
      <w:pPr>
        <w:ind w:left="3360" w:hanging="420"/>
      </w:pPr>
    </w:lvl>
    <w:lvl w:ilvl="7" w:tentative="1">
      <w:start w:val="1"/>
      <w:numFmt w:val="lowerLetter"/>
      <w:lvlText w:val="%8)"/>
      <w:lvlJc w:val="left"/>
      <w:pPr>
        <w:ind w:left="3780" w:hanging="420"/>
      </w:pPr>
    </w:lvl>
    <w:lvl w:ilvl="8" w:tentative="1">
      <w:start w:val="1"/>
      <w:numFmt w:val="lowerRoman"/>
      <w:lvlText w:val="%9."/>
      <w:lvlJc w:val="right"/>
      <w:pPr>
        <w:ind w:left="4200" w:hanging="420"/>
      </w:pPr>
    </w:lvl>
  </w:abstractNum>
  <w:abstractNum w:abstractNumId="16" w15:restartNumberingAfterBreak="0">
    <w:nsid w:val="150E67EA"/>
    <w:multiLevelType w:val="multilevel"/>
    <w:tmpl w:val="150E67EA"/>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17" w15:restartNumberingAfterBreak="0">
    <w:nsid w:val="153D0B7C"/>
    <w:multiLevelType w:val="multilevel"/>
    <w:tmpl w:val="153D0B7C"/>
    <w:lvl w:ilvl="0">
      <w:start w:val="1"/>
      <w:numFmt w:val="bullet"/>
      <w:lvlText w:val=""/>
      <w:lvlJc w:val="left"/>
      <w:pPr>
        <w:ind w:left="840" w:hanging="420"/>
      </w:pPr>
      <w:rPr>
        <w:rFonts w:ascii="Wingdings" w:hAnsi="Wingdings" w:hint="default"/>
      </w:rPr>
    </w:lvl>
    <w:lvl w:ilvl="1" w:tentative="1">
      <w:start w:val="1"/>
      <w:numFmt w:val="bullet"/>
      <w:lvlText w:val=""/>
      <w:lvlJc w:val="left"/>
      <w:pPr>
        <w:ind w:left="1260" w:hanging="420"/>
      </w:pPr>
      <w:rPr>
        <w:rFonts w:ascii="Wingdings" w:hAnsi="Wingdings" w:hint="default"/>
      </w:rPr>
    </w:lvl>
    <w:lvl w:ilvl="2" w:tentative="1">
      <w:start w:val="1"/>
      <w:numFmt w:val="bullet"/>
      <w:lvlText w:val=""/>
      <w:lvlJc w:val="left"/>
      <w:pPr>
        <w:ind w:left="1680" w:hanging="420"/>
      </w:pPr>
      <w:rPr>
        <w:rFonts w:ascii="Wingdings" w:hAnsi="Wingdings" w:hint="default"/>
      </w:rPr>
    </w:lvl>
    <w:lvl w:ilvl="3" w:tentative="1">
      <w:start w:val="1"/>
      <w:numFmt w:val="bullet"/>
      <w:lvlText w:val=""/>
      <w:lvlJc w:val="left"/>
      <w:pPr>
        <w:ind w:left="2100" w:hanging="420"/>
      </w:pPr>
      <w:rPr>
        <w:rFonts w:ascii="Wingdings" w:hAnsi="Wingdings" w:hint="default"/>
      </w:rPr>
    </w:lvl>
    <w:lvl w:ilvl="4" w:tentative="1">
      <w:start w:val="1"/>
      <w:numFmt w:val="bullet"/>
      <w:lvlText w:val=""/>
      <w:lvlJc w:val="left"/>
      <w:pPr>
        <w:ind w:left="2520" w:hanging="420"/>
      </w:pPr>
      <w:rPr>
        <w:rFonts w:ascii="Wingdings" w:hAnsi="Wingdings" w:hint="default"/>
      </w:rPr>
    </w:lvl>
    <w:lvl w:ilvl="5" w:tentative="1">
      <w:start w:val="1"/>
      <w:numFmt w:val="bullet"/>
      <w:lvlText w:val=""/>
      <w:lvlJc w:val="left"/>
      <w:pPr>
        <w:ind w:left="2940" w:hanging="420"/>
      </w:pPr>
      <w:rPr>
        <w:rFonts w:ascii="Wingdings" w:hAnsi="Wingdings" w:hint="default"/>
      </w:rPr>
    </w:lvl>
    <w:lvl w:ilvl="6" w:tentative="1">
      <w:start w:val="1"/>
      <w:numFmt w:val="bullet"/>
      <w:lvlText w:val=""/>
      <w:lvlJc w:val="left"/>
      <w:pPr>
        <w:ind w:left="3360" w:hanging="420"/>
      </w:pPr>
      <w:rPr>
        <w:rFonts w:ascii="Wingdings" w:hAnsi="Wingdings" w:hint="default"/>
      </w:rPr>
    </w:lvl>
    <w:lvl w:ilvl="7" w:tentative="1">
      <w:start w:val="1"/>
      <w:numFmt w:val="bullet"/>
      <w:lvlText w:val=""/>
      <w:lvlJc w:val="left"/>
      <w:pPr>
        <w:ind w:left="3780" w:hanging="420"/>
      </w:pPr>
      <w:rPr>
        <w:rFonts w:ascii="Wingdings" w:hAnsi="Wingdings" w:hint="default"/>
      </w:rPr>
    </w:lvl>
    <w:lvl w:ilvl="8" w:tentative="1">
      <w:start w:val="1"/>
      <w:numFmt w:val="bullet"/>
      <w:lvlText w:val=""/>
      <w:lvlJc w:val="left"/>
      <w:pPr>
        <w:ind w:left="4200" w:hanging="420"/>
      </w:pPr>
      <w:rPr>
        <w:rFonts w:ascii="Wingdings" w:hAnsi="Wingdings" w:hint="default"/>
      </w:rPr>
    </w:lvl>
  </w:abstractNum>
  <w:abstractNum w:abstractNumId="18" w15:restartNumberingAfterBreak="0">
    <w:nsid w:val="155E71FC"/>
    <w:multiLevelType w:val="multilevel"/>
    <w:tmpl w:val="155E71FC"/>
    <w:lvl w:ilvl="0">
      <w:start w:val="1"/>
      <w:numFmt w:val="decimal"/>
      <w:suff w:val="space"/>
      <w:lvlText w:val="（%1）"/>
      <w:lvlJc w:val="left"/>
      <w:pPr>
        <w:ind w:left="840" w:hanging="420"/>
      </w:pPr>
      <w:rPr>
        <w:rFonts w:hint="eastAsia"/>
      </w:rPr>
    </w:lvl>
    <w:lvl w:ilvl="1" w:tentative="1">
      <w:start w:val="1"/>
      <w:numFmt w:val="lowerLetter"/>
      <w:lvlText w:val="%2)"/>
      <w:lvlJc w:val="left"/>
      <w:pPr>
        <w:ind w:left="1260" w:hanging="420"/>
      </w:pPr>
    </w:lvl>
    <w:lvl w:ilvl="2" w:tentative="1">
      <w:start w:val="1"/>
      <w:numFmt w:val="lowerRoman"/>
      <w:lvlText w:val="%3."/>
      <w:lvlJc w:val="right"/>
      <w:pPr>
        <w:ind w:left="1680" w:hanging="420"/>
      </w:pPr>
    </w:lvl>
    <w:lvl w:ilvl="3" w:tentative="1">
      <w:start w:val="1"/>
      <w:numFmt w:val="decimal"/>
      <w:lvlText w:val="%4."/>
      <w:lvlJc w:val="left"/>
      <w:pPr>
        <w:ind w:left="2100" w:hanging="420"/>
      </w:pPr>
    </w:lvl>
    <w:lvl w:ilvl="4" w:tentative="1">
      <w:start w:val="1"/>
      <w:numFmt w:val="lowerLetter"/>
      <w:lvlText w:val="%5)"/>
      <w:lvlJc w:val="left"/>
      <w:pPr>
        <w:ind w:left="2520" w:hanging="420"/>
      </w:pPr>
    </w:lvl>
    <w:lvl w:ilvl="5" w:tentative="1">
      <w:start w:val="1"/>
      <w:numFmt w:val="lowerRoman"/>
      <w:lvlText w:val="%6."/>
      <w:lvlJc w:val="right"/>
      <w:pPr>
        <w:ind w:left="2940" w:hanging="420"/>
      </w:pPr>
    </w:lvl>
    <w:lvl w:ilvl="6" w:tentative="1">
      <w:start w:val="1"/>
      <w:numFmt w:val="decimal"/>
      <w:lvlText w:val="%7."/>
      <w:lvlJc w:val="left"/>
      <w:pPr>
        <w:ind w:left="3360" w:hanging="420"/>
      </w:pPr>
    </w:lvl>
    <w:lvl w:ilvl="7" w:tentative="1">
      <w:start w:val="1"/>
      <w:numFmt w:val="lowerLetter"/>
      <w:lvlText w:val="%8)"/>
      <w:lvlJc w:val="left"/>
      <w:pPr>
        <w:ind w:left="3780" w:hanging="420"/>
      </w:pPr>
    </w:lvl>
    <w:lvl w:ilvl="8" w:tentative="1">
      <w:start w:val="1"/>
      <w:numFmt w:val="lowerRoman"/>
      <w:lvlText w:val="%9."/>
      <w:lvlJc w:val="right"/>
      <w:pPr>
        <w:ind w:left="4200" w:hanging="420"/>
      </w:pPr>
    </w:lvl>
  </w:abstractNum>
  <w:abstractNum w:abstractNumId="19" w15:restartNumberingAfterBreak="0">
    <w:nsid w:val="16044BD0"/>
    <w:multiLevelType w:val="multilevel"/>
    <w:tmpl w:val="16044BD0"/>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20" w15:restartNumberingAfterBreak="0">
    <w:nsid w:val="19C971A5"/>
    <w:multiLevelType w:val="multilevel"/>
    <w:tmpl w:val="19C971A5"/>
    <w:lvl w:ilvl="0" w:tentative="1">
      <w:start w:val="1"/>
      <w:numFmt w:val="decimal"/>
      <w:suff w:val="space"/>
      <w:lvlText w:val="（%1）"/>
      <w:lvlJc w:val="left"/>
      <w:pPr>
        <w:ind w:left="840" w:hanging="420"/>
      </w:pPr>
      <w:rPr>
        <w:rFonts w:hint="eastAsia"/>
      </w:rPr>
    </w:lvl>
    <w:lvl w:ilvl="1" w:tentative="1">
      <w:start w:val="1"/>
      <w:numFmt w:val="decimal"/>
      <w:lvlText w:val="%2）"/>
      <w:lvlJc w:val="left"/>
      <w:pPr>
        <w:ind w:left="1202" w:hanging="360"/>
      </w:pPr>
      <w:rPr>
        <w:rFonts w:hint="default"/>
      </w:rPr>
    </w:lvl>
    <w:lvl w:ilvl="2">
      <w:start w:val="1"/>
      <w:numFmt w:val="decimal"/>
      <w:suff w:val="space"/>
      <w:lvlText w:val="（%3）"/>
      <w:lvlJc w:val="left"/>
      <w:pPr>
        <w:ind w:left="840" w:hanging="420"/>
      </w:pPr>
      <w:rPr>
        <w:rFonts w:hint="eastAsia"/>
      </w:rPr>
    </w:lvl>
    <w:lvl w:ilvl="3" w:tentative="1">
      <w:start w:val="1"/>
      <w:numFmt w:val="decimal"/>
      <w:lvlText w:val="%4、"/>
      <w:lvlJc w:val="left"/>
      <w:pPr>
        <w:ind w:left="2042" w:hanging="360"/>
      </w:pPr>
      <w:rPr>
        <w:rFonts w:hint="default"/>
      </w:rPr>
    </w:lvl>
    <w:lvl w:ilvl="4" w:tentative="1">
      <w:start w:val="1"/>
      <w:numFmt w:val="lowerLetter"/>
      <w:lvlText w:val="%5)"/>
      <w:lvlJc w:val="left"/>
      <w:pPr>
        <w:ind w:left="2522" w:hanging="420"/>
      </w:pPr>
    </w:lvl>
    <w:lvl w:ilvl="5" w:tentative="1">
      <w:start w:val="1"/>
      <w:numFmt w:val="lowerRoman"/>
      <w:lvlText w:val="%6."/>
      <w:lvlJc w:val="right"/>
      <w:pPr>
        <w:ind w:left="2942" w:hanging="420"/>
      </w:pPr>
    </w:lvl>
    <w:lvl w:ilvl="6" w:tentative="1">
      <w:start w:val="1"/>
      <w:numFmt w:val="decimal"/>
      <w:lvlText w:val="%7."/>
      <w:lvlJc w:val="left"/>
      <w:pPr>
        <w:ind w:left="3362" w:hanging="420"/>
      </w:pPr>
    </w:lvl>
    <w:lvl w:ilvl="7" w:tentative="1">
      <w:start w:val="1"/>
      <w:numFmt w:val="lowerLetter"/>
      <w:lvlText w:val="%8)"/>
      <w:lvlJc w:val="left"/>
      <w:pPr>
        <w:ind w:left="3782" w:hanging="420"/>
      </w:pPr>
    </w:lvl>
    <w:lvl w:ilvl="8" w:tentative="1">
      <w:start w:val="1"/>
      <w:numFmt w:val="lowerRoman"/>
      <w:lvlText w:val="%9."/>
      <w:lvlJc w:val="right"/>
      <w:pPr>
        <w:ind w:left="4202" w:hanging="420"/>
      </w:pPr>
    </w:lvl>
  </w:abstractNum>
  <w:abstractNum w:abstractNumId="21" w15:restartNumberingAfterBreak="0">
    <w:nsid w:val="19F456BE"/>
    <w:multiLevelType w:val="multilevel"/>
    <w:tmpl w:val="19F456BE"/>
    <w:lvl w:ilvl="0">
      <w:start w:val="1"/>
      <w:numFmt w:val="decimal"/>
      <w:lvlText w:val="（%1）"/>
      <w:lvlJc w:val="left"/>
      <w:pPr>
        <w:ind w:left="1146"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2" w15:restartNumberingAfterBreak="0">
    <w:nsid w:val="1A030923"/>
    <w:multiLevelType w:val="multilevel"/>
    <w:tmpl w:val="1A030923"/>
    <w:lvl w:ilvl="0">
      <w:start w:val="1"/>
      <w:numFmt w:val="decimal"/>
      <w:lvlText w:val="（%1）"/>
      <w:lvlJc w:val="left"/>
      <w:pPr>
        <w:ind w:left="1146"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3" w15:restartNumberingAfterBreak="0">
    <w:nsid w:val="203F5527"/>
    <w:multiLevelType w:val="multilevel"/>
    <w:tmpl w:val="203F5527"/>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24" w15:restartNumberingAfterBreak="0">
    <w:nsid w:val="20650094"/>
    <w:multiLevelType w:val="multilevel"/>
    <w:tmpl w:val="20650094"/>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25" w15:restartNumberingAfterBreak="0">
    <w:nsid w:val="276B6225"/>
    <w:multiLevelType w:val="multilevel"/>
    <w:tmpl w:val="276B6225"/>
    <w:lvl w:ilvl="0">
      <w:start w:val="1"/>
      <w:numFmt w:val="bullet"/>
      <w:lvlText w:val=""/>
      <w:lvlJc w:val="left"/>
      <w:pPr>
        <w:ind w:left="840" w:hanging="420"/>
      </w:pPr>
      <w:rPr>
        <w:rFonts w:ascii="Wingdings" w:hAnsi="Wingdings" w:hint="default"/>
      </w:rPr>
    </w:lvl>
    <w:lvl w:ilvl="1" w:tentative="1">
      <w:start w:val="1"/>
      <w:numFmt w:val="bullet"/>
      <w:lvlText w:val=""/>
      <w:lvlJc w:val="left"/>
      <w:pPr>
        <w:ind w:left="1260" w:hanging="420"/>
      </w:pPr>
      <w:rPr>
        <w:rFonts w:ascii="Wingdings" w:hAnsi="Wingdings" w:hint="default"/>
      </w:rPr>
    </w:lvl>
    <w:lvl w:ilvl="2" w:tentative="1">
      <w:start w:val="1"/>
      <w:numFmt w:val="bullet"/>
      <w:lvlText w:val=""/>
      <w:lvlJc w:val="left"/>
      <w:pPr>
        <w:ind w:left="1680" w:hanging="420"/>
      </w:pPr>
      <w:rPr>
        <w:rFonts w:ascii="Wingdings" w:hAnsi="Wingdings" w:hint="default"/>
      </w:rPr>
    </w:lvl>
    <w:lvl w:ilvl="3" w:tentative="1">
      <w:start w:val="1"/>
      <w:numFmt w:val="bullet"/>
      <w:lvlText w:val=""/>
      <w:lvlJc w:val="left"/>
      <w:pPr>
        <w:ind w:left="2100" w:hanging="420"/>
      </w:pPr>
      <w:rPr>
        <w:rFonts w:ascii="Wingdings" w:hAnsi="Wingdings" w:hint="default"/>
      </w:rPr>
    </w:lvl>
    <w:lvl w:ilvl="4" w:tentative="1">
      <w:start w:val="1"/>
      <w:numFmt w:val="bullet"/>
      <w:lvlText w:val=""/>
      <w:lvlJc w:val="left"/>
      <w:pPr>
        <w:ind w:left="2520" w:hanging="420"/>
      </w:pPr>
      <w:rPr>
        <w:rFonts w:ascii="Wingdings" w:hAnsi="Wingdings" w:hint="default"/>
      </w:rPr>
    </w:lvl>
    <w:lvl w:ilvl="5" w:tentative="1">
      <w:start w:val="1"/>
      <w:numFmt w:val="bullet"/>
      <w:lvlText w:val=""/>
      <w:lvlJc w:val="left"/>
      <w:pPr>
        <w:ind w:left="2940" w:hanging="420"/>
      </w:pPr>
      <w:rPr>
        <w:rFonts w:ascii="Wingdings" w:hAnsi="Wingdings" w:hint="default"/>
      </w:rPr>
    </w:lvl>
    <w:lvl w:ilvl="6" w:tentative="1">
      <w:start w:val="1"/>
      <w:numFmt w:val="bullet"/>
      <w:lvlText w:val=""/>
      <w:lvlJc w:val="left"/>
      <w:pPr>
        <w:ind w:left="3360" w:hanging="420"/>
      </w:pPr>
      <w:rPr>
        <w:rFonts w:ascii="Wingdings" w:hAnsi="Wingdings" w:hint="default"/>
      </w:rPr>
    </w:lvl>
    <w:lvl w:ilvl="7" w:tentative="1">
      <w:start w:val="1"/>
      <w:numFmt w:val="bullet"/>
      <w:lvlText w:val=""/>
      <w:lvlJc w:val="left"/>
      <w:pPr>
        <w:ind w:left="3780" w:hanging="420"/>
      </w:pPr>
      <w:rPr>
        <w:rFonts w:ascii="Wingdings" w:hAnsi="Wingdings" w:hint="default"/>
      </w:rPr>
    </w:lvl>
    <w:lvl w:ilvl="8" w:tentative="1">
      <w:start w:val="1"/>
      <w:numFmt w:val="bullet"/>
      <w:lvlText w:val=""/>
      <w:lvlJc w:val="left"/>
      <w:pPr>
        <w:ind w:left="4200" w:hanging="420"/>
      </w:pPr>
      <w:rPr>
        <w:rFonts w:ascii="Wingdings" w:hAnsi="Wingdings" w:hint="default"/>
      </w:rPr>
    </w:lvl>
  </w:abstractNum>
  <w:abstractNum w:abstractNumId="26" w15:restartNumberingAfterBreak="0">
    <w:nsid w:val="27AD5A1E"/>
    <w:multiLevelType w:val="multilevel"/>
    <w:tmpl w:val="27AD5A1E"/>
    <w:lvl w:ilvl="0">
      <w:start w:val="1"/>
      <w:numFmt w:val="decimal"/>
      <w:lvlText w:val="%1)"/>
      <w:lvlJc w:val="left"/>
      <w:pPr>
        <w:ind w:left="833" w:hanging="360"/>
      </w:pPr>
      <w:rPr>
        <w:rFonts w:hint="default"/>
      </w:rPr>
    </w:lvl>
    <w:lvl w:ilvl="1" w:tentative="1">
      <w:start w:val="1"/>
      <w:numFmt w:val="lowerLetter"/>
      <w:lvlText w:val="%2)"/>
      <w:lvlJc w:val="left"/>
      <w:pPr>
        <w:ind w:left="1313" w:hanging="420"/>
      </w:pPr>
    </w:lvl>
    <w:lvl w:ilvl="2" w:tentative="1">
      <w:start w:val="1"/>
      <w:numFmt w:val="lowerRoman"/>
      <w:lvlText w:val="%3."/>
      <w:lvlJc w:val="right"/>
      <w:pPr>
        <w:ind w:left="1733" w:hanging="420"/>
      </w:pPr>
    </w:lvl>
    <w:lvl w:ilvl="3" w:tentative="1">
      <w:start w:val="1"/>
      <w:numFmt w:val="decimal"/>
      <w:lvlText w:val="%4."/>
      <w:lvlJc w:val="left"/>
      <w:pPr>
        <w:ind w:left="2153" w:hanging="420"/>
      </w:pPr>
    </w:lvl>
    <w:lvl w:ilvl="4" w:tentative="1">
      <w:start w:val="1"/>
      <w:numFmt w:val="lowerLetter"/>
      <w:lvlText w:val="%5)"/>
      <w:lvlJc w:val="left"/>
      <w:pPr>
        <w:ind w:left="2573" w:hanging="420"/>
      </w:pPr>
    </w:lvl>
    <w:lvl w:ilvl="5" w:tentative="1">
      <w:start w:val="1"/>
      <w:numFmt w:val="lowerRoman"/>
      <w:lvlText w:val="%6."/>
      <w:lvlJc w:val="right"/>
      <w:pPr>
        <w:ind w:left="2993" w:hanging="420"/>
      </w:pPr>
    </w:lvl>
    <w:lvl w:ilvl="6" w:tentative="1">
      <w:start w:val="1"/>
      <w:numFmt w:val="decimal"/>
      <w:lvlText w:val="%7."/>
      <w:lvlJc w:val="left"/>
      <w:pPr>
        <w:ind w:left="3413" w:hanging="420"/>
      </w:pPr>
    </w:lvl>
    <w:lvl w:ilvl="7" w:tentative="1">
      <w:start w:val="1"/>
      <w:numFmt w:val="lowerLetter"/>
      <w:lvlText w:val="%8)"/>
      <w:lvlJc w:val="left"/>
      <w:pPr>
        <w:ind w:left="3833" w:hanging="420"/>
      </w:pPr>
    </w:lvl>
    <w:lvl w:ilvl="8" w:tentative="1">
      <w:start w:val="1"/>
      <w:numFmt w:val="lowerRoman"/>
      <w:lvlText w:val="%9."/>
      <w:lvlJc w:val="right"/>
      <w:pPr>
        <w:ind w:left="4253" w:hanging="420"/>
      </w:pPr>
    </w:lvl>
  </w:abstractNum>
  <w:abstractNum w:abstractNumId="27" w15:restartNumberingAfterBreak="0">
    <w:nsid w:val="29B52E82"/>
    <w:multiLevelType w:val="multilevel"/>
    <w:tmpl w:val="29B52E82"/>
    <w:lvl w:ilvl="0">
      <w:start w:val="1"/>
      <w:numFmt w:val="bullet"/>
      <w:lvlText w:val=""/>
      <w:lvlJc w:val="left"/>
      <w:pPr>
        <w:ind w:left="840" w:hanging="420"/>
      </w:pPr>
      <w:rPr>
        <w:rFonts w:ascii="Wingdings" w:hAnsi="Wingdings" w:hint="default"/>
      </w:rPr>
    </w:lvl>
    <w:lvl w:ilvl="1" w:tentative="1">
      <w:start w:val="1"/>
      <w:numFmt w:val="bullet"/>
      <w:lvlText w:val=""/>
      <w:lvlJc w:val="left"/>
      <w:pPr>
        <w:ind w:left="1260" w:hanging="420"/>
      </w:pPr>
      <w:rPr>
        <w:rFonts w:ascii="Wingdings" w:hAnsi="Wingdings" w:hint="default"/>
      </w:rPr>
    </w:lvl>
    <w:lvl w:ilvl="2" w:tentative="1">
      <w:start w:val="1"/>
      <w:numFmt w:val="bullet"/>
      <w:lvlText w:val=""/>
      <w:lvlJc w:val="left"/>
      <w:pPr>
        <w:ind w:left="1680" w:hanging="420"/>
      </w:pPr>
      <w:rPr>
        <w:rFonts w:ascii="Wingdings" w:hAnsi="Wingdings" w:hint="default"/>
      </w:rPr>
    </w:lvl>
    <w:lvl w:ilvl="3" w:tentative="1">
      <w:start w:val="1"/>
      <w:numFmt w:val="bullet"/>
      <w:lvlText w:val=""/>
      <w:lvlJc w:val="left"/>
      <w:pPr>
        <w:ind w:left="2100" w:hanging="420"/>
      </w:pPr>
      <w:rPr>
        <w:rFonts w:ascii="Wingdings" w:hAnsi="Wingdings" w:hint="default"/>
      </w:rPr>
    </w:lvl>
    <w:lvl w:ilvl="4" w:tentative="1">
      <w:start w:val="1"/>
      <w:numFmt w:val="bullet"/>
      <w:lvlText w:val=""/>
      <w:lvlJc w:val="left"/>
      <w:pPr>
        <w:ind w:left="2520" w:hanging="420"/>
      </w:pPr>
      <w:rPr>
        <w:rFonts w:ascii="Wingdings" w:hAnsi="Wingdings" w:hint="default"/>
      </w:rPr>
    </w:lvl>
    <w:lvl w:ilvl="5" w:tentative="1">
      <w:start w:val="1"/>
      <w:numFmt w:val="bullet"/>
      <w:lvlText w:val=""/>
      <w:lvlJc w:val="left"/>
      <w:pPr>
        <w:ind w:left="2940" w:hanging="420"/>
      </w:pPr>
      <w:rPr>
        <w:rFonts w:ascii="Wingdings" w:hAnsi="Wingdings" w:hint="default"/>
      </w:rPr>
    </w:lvl>
    <w:lvl w:ilvl="6" w:tentative="1">
      <w:start w:val="1"/>
      <w:numFmt w:val="bullet"/>
      <w:lvlText w:val=""/>
      <w:lvlJc w:val="left"/>
      <w:pPr>
        <w:ind w:left="3360" w:hanging="420"/>
      </w:pPr>
      <w:rPr>
        <w:rFonts w:ascii="Wingdings" w:hAnsi="Wingdings" w:hint="default"/>
      </w:rPr>
    </w:lvl>
    <w:lvl w:ilvl="7" w:tentative="1">
      <w:start w:val="1"/>
      <w:numFmt w:val="bullet"/>
      <w:lvlText w:val=""/>
      <w:lvlJc w:val="left"/>
      <w:pPr>
        <w:ind w:left="3780" w:hanging="420"/>
      </w:pPr>
      <w:rPr>
        <w:rFonts w:ascii="Wingdings" w:hAnsi="Wingdings" w:hint="default"/>
      </w:rPr>
    </w:lvl>
    <w:lvl w:ilvl="8" w:tentative="1">
      <w:start w:val="1"/>
      <w:numFmt w:val="bullet"/>
      <w:lvlText w:val=""/>
      <w:lvlJc w:val="left"/>
      <w:pPr>
        <w:ind w:left="4200" w:hanging="420"/>
      </w:pPr>
      <w:rPr>
        <w:rFonts w:ascii="Wingdings" w:hAnsi="Wingdings" w:hint="default"/>
      </w:rPr>
    </w:lvl>
  </w:abstractNum>
  <w:abstractNum w:abstractNumId="28" w15:restartNumberingAfterBreak="0">
    <w:nsid w:val="2FAA53C0"/>
    <w:multiLevelType w:val="multilevel"/>
    <w:tmpl w:val="2FAA53C0"/>
    <w:lvl w:ilvl="0">
      <w:start w:val="1"/>
      <w:numFmt w:val="bullet"/>
      <w:lvlText w:val=""/>
      <w:lvlJc w:val="left"/>
      <w:pPr>
        <w:ind w:left="840" w:hanging="420"/>
      </w:pPr>
      <w:rPr>
        <w:rFonts w:ascii="Wingdings" w:hAnsi="Wingdings" w:hint="default"/>
      </w:rPr>
    </w:lvl>
    <w:lvl w:ilvl="1" w:tentative="1">
      <w:start w:val="1"/>
      <w:numFmt w:val="bullet"/>
      <w:lvlText w:val=""/>
      <w:lvlJc w:val="left"/>
      <w:pPr>
        <w:ind w:left="1260" w:hanging="420"/>
      </w:pPr>
      <w:rPr>
        <w:rFonts w:ascii="Wingdings" w:hAnsi="Wingdings" w:hint="default"/>
      </w:rPr>
    </w:lvl>
    <w:lvl w:ilvl="2" w:tentative="1">
      <w:start w:val="1"/>
      <w:numFmt w:val="bullet"/>
      <w:lvlText w:val=""/>
      <w:lvlJc w:val="left"/>
      <w:pPr>
        <w:ind w:left="1680" w:hanging="420"/>
      </w:pPr>
      <w:rPr>
        <w:rFonts w:ascii="Wingdings" w:hAnsi="Wingdings" w:hint="default"/>
      </w:rPr>
    </w:lvl>
    <w:lvl w:ilvl="3" w:tentative="1">
      <w:start w:val="1"/>
      <w:numFmt w:val="bullet"/>
      <w:lvlText w:val=""/>
      <w:lvlJc w:val="left"/>
      <w:pPr>
        <w:ind w:left="2100" w:hanging="420"/>
      </w:pPr>
      <w:rPr>
        <w:rFonts w:ascii="Wingdings" w:hAnsi="Wingdings" w:hint="default"/>
      </w:rPr>
    </w:lvl>
    <w:lvl w:ilvl="4" w:tentative="1">
      <w:start w:val="1"/>
      <w:numFmt w:val="bullet"/>
      <w:lvlText w:val=""/>
      <w:lvlJc w:val="left"/>
      <w:pPr>
        <w:ind w:left="2520" w:hanging="420"/>
      </w:pPr>
      <w:rPr>
        <w:rFonts w:ascii="Wingdings" w:hAnsi="Wingdings" w:hint="default"/>
      </w:rPr>
    </w:lvl>
    <w:lvl w:ilvl="5" w:tentative="1">
      <w:start w:val="1"/>
      <w:numFmt w:val="bullet"/>
      <w:lvlText w:val=""/>
      <w:lvlJc w:val="left"/>
      <w:pPr>
        <w:ind w:left="2940" w:hanging="420"/>
      </w:pPr>
      <w:rPr>
        <w:rFonts w:ascii="Wingdings" w:hAnsi="Wingdings" w:hint="default"/>
      </w:rPr>
    </w:lvl>
    <w:lvl w:ilvl="6" w:tentative="1">
      <w:start w:val="1"/>
      <w:numFmt w:val="bullet"/>
      <w:lvlText w:val=""/>
      <w:lvlJc w:val="left"/>
      <w:pPr>
        <w:ind w:left="3360" w:hanging="420"/>
      </w:pPr>
      <w:rPr>
        <w:rFonts w:ascii="Wingdings" w:hAnsi="Wingdings" w:hint="default"/>
      </w:rPr>
    </w:lvl>
    <w:lvl w:ilvl="7" w:tentative="1">
      <w:start w:val="1"/>
      <w:numFmt w:val="bullet"/>
      <w:lvlText w:val=""/>
      <w:lvlJc w:val="left"/>
      <w:pPr>
        <w:ind w:left="3780" w:hanging="420"/>
      </w:pPr>
      <w:rPr>
        <w:rFonts w:ascii="Wingdings" w:hAnsi="Wingdings" w:hint="default"/>
      </w:rPr>
    </w:lvl>
    <w:lvl w:ilvl="8" w:tentative="1">
      <w:start w:val="1"/>
      <w:numFmt w:val="bullet"/>
      <w:lvlText w:val=""/>
      <w:lvlJc w:val="left"/>
      <w:pPr>
        <w:ind w:left="4200" w:hanging="420"/>
      </w:pPr>
      <w:rPr>
        <w:rFonts w:ascii="Wingdings" w:hAnsi="Wingdings" w:hint="default"/>
      </w:rPr>
    </w:lvl>
  </w:abstractNum>
  <w:abstractNum w:abstractNumId="29" w15:restartNumberingAfterBreak="0">
    <w:nsid w:val="300B56CB"/>
    <w:multiLevelType w:val="multilevel"/>
    <w:tmpl w:val="300B56CB"/>
    <w:lvl w:ilvl="0">
      <w:start w:val="1"/>
      <w:numFmt w:val="bullet"/>
      <w:lvlText w:val=""/>
      <w:lvlJc w:val="left"/>
      <w:pPr>
        <w:ind w:left="840" w:hanging="420"/>
      </w:pPr>
      <w:rPr>
        <w:rFonts w:ascii="Wingdings" w:hAnsi="Wingdings" w:hint="default"/>
      </w:rPr>
    </w:lvl>
    <w:lvl w:ilvl="1" w:tentative="1">
      <w:start w:val="1"/>
      <w:numFmt w:val="bullet"/>
      <w:lvlText w:val=""/>
      <w:lvlJc w:val="left"/>
      <w:pPr>
        <w:ind w:left="1260" w:hanging="420"/>
      </w:pPr>
      <w:rPr>
        <w:rFonts w:ascii="Wingdings" w:hAnsi="Wingdings" w:hint="default"/>
      </w:rPr>
    </w:lvl>
    <w:lvl w:ilvl="2" w:tentative="1">
      <w:start w:val="1"/>
      <w:numFmt w:val="bullet"/>
      <w:lvlText w:val=""/>
      <w:lvlJc w:val="left"/>
      <w:pPr>
        <w:ind w:left="1680" w:hanging="420"/>
      </w:pPr>
      <w:rPr>
        <w:rFonts w:ascii="Wingdings" w:hAnsi="Wingdings" w:hint="default"/>
      </w:rPr>
    </w:lvl>
    <w:lvl w:ilvl="3" w:tentative="1">
      <w:start w:val="1"/>
      <w:numFmt w:val="bullet"/>
      <w:lvlText w:val=""/>
      <w:lvlJc w:val="left"/>
      <w:pPr>
        <w:ind w:left="2100" w:hanging="420"/>
      </w:pPr>
      <w:rPr>
        <w:rFonts w:ascii="Wingdings" w:hAnsi="Wingdings" w:hint="default"/>
      </w:rPr>
    </w:lvl>
    <w:lvl w:ilvl="4" w:tentative="1">
      <w:start w:val="1"/>
      <w:numFmt w:val="bullet"/>
      <w:lvlText w:val=""/>
      <w:lvlJc w:val="left"/>
      <w:pPr>
        <w:ind w:left="2520" w:hanging="420"/>
      </w:pPr>
      <w:rPr>
        <w:rFonts w:ascii="Wingdings" w:hAnsi="Wingdings" w:hint="default"/>
      </w:rPr>
    </w:lvl>
    <w:lvl w:ilvl="5" w:tentative="1">
      <w:start w:val="1"/>
      <w:numFmt w:val="bullet"/>
      <w:lvlText w:val=""/>
      <w:lvlJc w:val="left"/>
      <w:pPr>
        <w:ind w:left="2940" w:hanging="420"/>
      </w:pPr>
      <w:rPr>
        <w:rFonts w:ascii="Wingdings" w:hAnsi="Wingdings" w:hint="default"/>
      </w:rPr>
    </w:lvl>
    <w:lvl w:ilvl="6" w:tentative="1">
      <w:start w:val="1"/>
      <w:numFmt w:val="bullet"/>
      <w:lvlText w:val=""/>
      <w:lvlJc w:val="left"/>
      <w:pPr>
        <w:ind w:left="3360" w:hanging="420"/>
      </w:pPr>
      <w:rPr>
        <w:rFonts w:ascii="Wingdings" w:hAnsi="Wingdings" w:hint="default"/>
      </w:rPr>
    </w:lvl>
    <w:lvl w:ilvl="7" w:tentative="1">
      <w:start w:val="1"/>
      <w:numFmt w:val="bullet"/>
      <w:lvlText w:val=""/>
      <w:lvlJc w:val="left"/>
      <w:pPr>
        <w:ind w:left="3780" w:hanging="420"/>
      </w:pPr>
      <w:rPr>
        <w:rFonts w:ascii="Wingdings" w:hAnsi="Wingdings" w:hint="default"/>
      </w:rPr>
    </w:lvl>
    <w:lvl w:ilvl="8" w:tentative="1">
      <w:start w:val="1"/>
      <w:numFmt w:val="bullet"/>
      <w:lvlText w:val=""/>
      <w:lvlJc w:val="left"/>
      <w:pPr>
        <w:ind w:left="4200" w:hanging="420"/>
      </w:pPr>
      <w:rPr>
        <w:rFonts w:ascii="Wingdings" w:hAnsi="Wingdings" w:hint="default"/>
      </w:rPr>
    </w:lvl>
  </w:abstractNum>
  <w:abstractNum w:abstractNumId="30" w15:restartNumberingAfterBreak="0">
    <w:nsid w:val="30974765"/>
    <w:multiLevelType w:val="multilevel"/>
    <w:tmpl w:val="30974765"/>
    <w:lvl w:ilvl="0">
      <w:start w:val="1"/>
      <w:numFmt w:val="bullet"/>
      <w:lvlText w:val=""/>
      <w:lvlJc w:val="left"/>
      <w:pPr>
        <w:tabs>
          <w:tab w:val="left" w:pos="720"/>
        </w:tabs>
        <w:ind w:left="720" w:hanging="360"/>
      </w:pPr>
      <w:rPr>
        <w:rFonts w:ascii="Wingdings" w:hAnsi="Wingdings" w:hint="default"/>
      </w:rPr>
    </w:lvl>
    <w:lvl w:ilvl="1" w:tentative="1">
      <w:start w:val="1"/>
      <w:numFmt w:val="bullet"/>
      <w:lvlText w:val=""/>
      <w:lvlJc w:val="left"/>
      <w:pPr>
        <w:tabs>
          <w:tab w:val="left" w:pos="1440"/>
        </w:tabs>
        <w:ind w:left="1440" w:hanging="360"/>
      </w:pPr>
      <w:rPr>
        <w:rFonts w:ascii="Wingdings" w:hAnsi="Wingdings" w:hint="default"/>
      </w:rPr>
    </w:lvl>
    <w:lvl w:ilvl="2" w:tentative="1">
      <w:start w:val="1"/>
      <w:numFmt w:val="bullet"/>
      <w:lvlText w:val=""/>
      <w:lvlJc w:val="left"/>
      <w:pPr>
        <w:tabs>
          <w:tab w:val="left" w:pos="2160"/>
        </w:tabs>
        <w:ind w:left="2160" w:hanging="360"/>
      </w:pPr>
      <w:rPr>
        <w:rFonts w:ascii="Wingdings" w:hAnsi="Wingdings" w:hint="default"/>
      </w:rPr>
    </w:lvl>
    <w:lvl w:ilvl="3" w:tentative="1">
      <w:start w:val="1"/>
      <w:numFmt w:val="bullet"/>
      <w:lvlText w:val=""/>
      <w:lvlJc w:val="left"/>
      <w:pPr>
        <w:tabs>
          <w:tab w:val="left" w:pos="2880"/>
        </w:tabs>
        <w:ind w:left="2880" w:hanging="360"/>
      </w:pPr>
      <w:rPr>
        <w:rFonts w:ascii="Wingdings" w:hAnsi="Wingdings" w:hint="default"/>
      </w:rPr>
    </w:lvl>
    <w:lvl w:ilvl="4" w:tentative="1">
      <w:start w:val="1"/>
      <w:numFmt w:val="bullet"/>
      <w:lvlText w:val=""/>
      <w:lvlJc w:val="left"/>
      <w:pPr>
        <w:tabs>
          <w:tab w:val="left" w:pos="3600"/>
        </w:tabs>
        <w:ind w:left="3600" w:hanging="360"/>
      </w:pPr>
      <w:rPr>
        <w:rFonts w:ascii="Wingdings" w:hAnsi="Wingdings" w:hint="default"/>
      </w:rPr>
    </w:lvl>
    <w:lvl w:ilvl="5" w:tentative="1">
      <w:start w:val="1"/>
      <w:numFmt w:val="bullet"/>
      <w:lvlText w:val=""/>
      <w:lvlJc w:val="left"/>
      <w:pPr>
        <w:tabs>
          <w:tab w:val="left" w:pos="4320"/>
        </w:tabs>
        <w:ind w:left="4320" w:hanging="360"/>
      </w:pPr>
      <w:rPr>
        <w:rFonts w:ascii="Wingdings" w:hAnsi="Wingdings" w:hint="default"/>
      </w:rPr>
    </w:lvl>
    <w:lvl w:ilvl="6" w:tentative="1">
      <w:start w:val="1"/>
      <w:numFmt w:val="bullet"/>
      <w:lvlText w:val=""/>
      <w:lvlJc w:val="left"/>
      <w:pPr>
        <w:tabs>
          <w:tab w:val="left" w:pos="5040"/>
        </w:tabs>
        <w:ind w:left="5040" w:hanging="360"/>
      </w:pPr>
      <w:rPr>
        <w:rFonts w:ascii="Wingdings" w:hAnsi="Wingdings" w:hint="default"/>
      </w:rPr>
    </w:lvl>
    <w:lvl w:ilvl="7" w:tentative="1">
      <w:start w:val="1"/>
      <w:numFmt w:val="bullet"/>
      <w:lvlText w:val=""/>
      <w:lvlJc w:val="left"/>
      <w:pPr>
        <w:tabs>
          <w:tab w:val="left" w:pos="5760"/>
        </w:tabs>
        <w:ind w:left="5760" w:hanging="360"/>
      </w:pPr>
      <w:rPr>
        <w:rFonts w:ascii="Wingdings" w:hAnsi="Wingdings" w:hint="default"/>
      </w:rPr>
    </w:lvl>
    <w:lvl w:ilvl="8" w:tentative="1">
      <w:start w:val="1"/>
      <w:numFmt w:val="bullet"/>
      <w:lvlText w:val=""/>
      <w:lvlJc w:val="left"/>
      <w:pPr>
        <w:tabs>
          <w:tab w:val="left" w:pos="6480"/>
        </w:tabs>
        <w:ind w:left="6480" w:hanging="360"/>
      </w:pPr>
      <w:rPr>
        <w:rFonts w:ascii="Wingdings" w:hAnsi="Wingdings" w:hint="default"/>
      </w:rPr>
    </w:lvl>
  </w:abstractNum>
  <w:abstractNum w:abstractNumId="31" w15:restartNumberingAfterBreak="0">
    <w:nsid w:val="32CA3065"/>
    <w:multiLevelType w:val="multilevel"/>
    <w:tmpl w:val="32CA3065"/>
    <w:lvl w:ilvl="0">
      <w:start w:val="1"/>
      <w:numFmt w:val="decimal"/>
      <w:suff w:val="space"/>
      <w:lvlText w:val="（%1）"/>
      <w:lvlJc w:val="left"/>
      <w:pPr>
        <w:ind w:left="846" w:hanging="420"/>
      </w:pPr>
      <w:rPr>
        <w:rFonts w:hint="default"/>
      </w:rPr>
    </w:lvl>
    <w:lvl w:ilvl="1" w:tentative="1">
      <w:start w:val="1"/>
      <w:numFmt w:val="lowerLetter"/>
      <w:lvlText w:val="%2)"/>
      <w:lvlJc w:val="left"/>
      <w:pPr>
        <w:ind w:left="1266" w:hanging="420"/>
      </w:pPr>
    </w:lvl>
    <w:lvl w:ilvl="2" w:tentative="1">
      <w:start w:val="1"/>
      <w:numFmt w:val="lowerRoman"/>
      <w:lvlText w:val="%3."/>
      <w:lvlJc w:val="right"/>
      <w:pPr>
        <w:ind w:left="1686" w:hanging="420"/>
      </w:pPr>
    </w:lvl>
    <w:lvl w:ilvl="3" w:tentative="1">
      <w:start w:val="1"/>
      <w:numFmt w:val="decimal"/>
      <w:lvlText w:val="%4."/>
      <w:lvlJc w:val="left"/>
      <w:pPr>
        <w:ind w:left="2106" w:hanging="420"/>
      </w:pPr>
    </w:lvl>
    <w:lvl w:ilvl="4" w:tentative="1">
      <w:start w:val="1"/>
      <w:numFmt w:val="lowerLetter"/>
      <w:lvlText w:val="%5)"/>
      <w:lvlJc w:val="left"/>
      <w:pPr>
        <w:ind w:left="2526" w:hanging="420"/>
      </w:pPr>
    </w:lvl>
    <w:lvl w:ilvl="5" w:tentative="1">
      <w:start w:val="1"/>
      <w:numFmt w:val="lowerRoman"/>
      <w:lvlText w:val="%6."/>
      <w:lvlJc w:val="right"/>
      <w:pPr>
        <w:ind w:left="2946" w:hanging="420"/>
      </w:pPr>
    </w:lvl>
    <w:lvl w:ilvl="6" w:tentative="1">
      <w:start w:val="1"/>
      <w:numFmt w:val="decimal"/>
      <w:lvlText w:val="%7."/>
      <w:lvlJc w:val="left"/>
      <w:pPr>
        <w:ind w:left="3366" w:hanging="420"/>
      </w:pPr>
    </w:lvl>
    <w:lvl w:ilvl="7" w:tentative="1">
      <w:start w:val="1"/>
      <w:numFmt w:val="lowerLetter"/>
      <w:lvlText w:val="%8)"/>
      <w:lvlJc w:val="left"/>
      <w:pPr>
        <w:ind w:left="3786" w:hanging="420"/>
      </w:pPr>
    </w:lvl>
    <w:lvl w:ilvl="8" w:tentative="1">
      <w:start w:val="1"/>
      <w:numFmt w:val="lowerRoman"/>
      <w:lvlText w:val="%9."/>
      <w:lvlJc w:val="right"/>
      <w:pPr>
        <w:ind w:left="4206" w:hanging="420"/>
      </w:pPr>
    </w:lvl>
  </w:abstractNum>
  <w:abstractNum w:abstractNumId="32" w15:restartNumberingAfterBreak="0">
    <w:nsid w:val="333371BE"/>
    <w:multiLevelType w:val="multilevel"/>
    <w:tmpl w:val="333371BE"/>
    <w:lvl w:ilvl="0">
      <w:start w:val="1"/>
      <w:numFmt w:val="bullet"/>
      <w:lvlText w:val=""/>
      <w:lvlJc w:val="left"/>
      <w:pPr>
        <w:ind w:left="840" w:hanging="420"/>
      </w:pPr>
      <w:rPr>
        <w:rFonts w:ascii="Wingdings" w:hAnsi="Wingdings" w:hint="default"/>
      </w:rPr>
    </w:lvl>
    <w:lvl w:ilvl="1" w:tentative="1">
      <w:start w:val="1"/>
      <w:numFmt w:val="bullet"/>
      <w:lvlText w:val=""/>
      <w:lvlJc w:val="left"/>
      <w:pPr>
        <w:ind w:left="1260" w:hanging="420"/>
      </w:pPr>
      <w:rPr>
        <w:rFonts w:ascii="Wingdings" w:hAnsi="Wingdings" w:hint="default"/>
      </w:rPr>
    </w:lvl>
    <w:lvl w:ilvl="2" w:tentative="1">
      <w:start w:val="1"/>
      <w:numFmt w:val="bullet"/>
      <w:lvlText w:val=""/>
      <w:lvlJc w:val="left"/>
      <w:pPr>
        <w:ind w:left="1680" w:hanging="420"/>
      </w:pPr>
      <w:rPr>
        <w:rFonts w:ascii="Wingdings" w:hAnsi="Wingdings" w:hint="default"/>
      </w:rPr>
    </w:lvl>
    <w:lvl w:ilvl="3" w:tentative="1">
      <w:start w:val="1"/>
      <w:numFmt w:val="bullet"/>
      <w:lvlText w:val=""/>
      <w:lvlJc w:val="left"/>
      <w:pPr>
        <w:ind w:left="2100" w:hanging="420"/>
      </w:pPr>
      <w:rPr>
        <w:rFonts w:ascii="Wingdings" w:hAnsi="Wingdings" w:hint="default"/>
      </w:rPr>
    </w:lvl>
    <w:lvl w:ilvl="4" w:tentative="1">
      <w:start w:val="1"/>
      <w:numFmt w:val="bullet"/>
      <w:lvlText w:val=""/>
      <w:lvlJc w:val="left"/>
      <w:pPr>
        <w:ind w:left="2520" w:hanging="420"/>
      </w:pPr>
      <w:rPr>
        <w:rFonts w:ascii="Wingdings" w:hAnsi="Wingdings" w:hint="default"/>
      </w:rPr>
    </w:lvl>
    <w:lvl w:ilvl="5" w:tentative="1">
      <w:start w:val="1"/>
      <w:numFmt w:val="bullet"/>
      <w:lvlText w:val=""/>
      <w:lvlJc w:val="left"/>
      <w:pPr>
        <w:ind w:left="2940" w:hanging="420"/>
      </w:pPr>
      <w:rPr>
        <w:rFonts w:ascii="Wingdings" w:hAnsi="Wingdings" w:hint="default"/>
      </w:rPr>
    </w:lvl>
    <w:lvl w:ilvl="6" w:tentative="1">
      <w:start w:val="1"/>
      <w:numFmt w:val="bullet"/>
      <w:lvlText w:val=""/>
      <w:lvlJc w:val="left"/>
      <w:pPr>
        <w:ind w:left="3360" w:hanging="420"/>
      </w:pPr>
      <w:rPr>
        <w:rFonts w:ascii="Wingdings" w:hAnsi="Wingdings" w:hint="default"/>
      </w:rPr>
    </w:lvl>
    <w:lvl w:ilvl="7" w:tentative="1">
      <w:start w:val="1"/>
      <w:numFmt w:val="bullet"/>
      <w:lvlText w:val=""/>
      <w:lvlJc w:val="left"/>
      <w:pPr>
        <w:ind w:left="3780" w:hanging="420"/>
      </w:pPr>
      <w:rPr>
        <w:rFonts w:ascii="Wingdings" w:hAnsi="Wingdings" w:hint="default"/>
      </w:rPr>
    </w:lvl>
    <w:lvl w:ilvl="8" w:tentative="1">
      <w:start w:val="1"/>
      <w:numFmt w:val="bullet"/>
      <w:lvlText w:val=""/>
      <w:lvlJc w:val="left"/>
      <w:pPr>
        <w:ind w:left="4200" w:hanging="420"/>
      </w:pPr>
      <w:rPr>
        <w:rFonts w:ascii="Wingdings" w:hAnsi="Wingdings" w:hint="default"/>
      </w:rPr>
    </w:lvl>
  </w:abstractNum>
  <w:abstractNum w:abstractNumId="33" w15:restartNumberingAfterBreak="0">
    <w:nsid w:val="35DE50D7"/>
    <w:multiLevelType w:val="multilevel"/>
    <w:tmpl w:val="35DE50D7"/>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34" w15:restartNumberingAfterBreak="0">
    <w:nsid w:val="388808D5"/>
    <w:multiLevelType w:val="multilevel"/>
    <w:tmpl w:val="388808D5"/>
    <w:lvl w:ilvl="0">
      <w:start w:val="1"/>
      <w:numFmt w:val="decimal"/>
      <w:suff w:val="space"/>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5" w15:restartNumberingAfterBreak="0">
    <w:nsid w:val="3BE45858"/>
    <w:multiLevelType w:val="multilevel"/>
    <w:tmpl w:val="3BE45858"/>
    <w:lvl w:ilvl="0">
      <w:start w:val="1"/>
      <w:numFmt w:val="bullet"/>
      <w:lvlText w:val=""/>
      <w:lvlJc w:val="left"/>
      <w:pPr>
        <w:ind w:left="840" w:hanging="420"/>
      </w:pPr>
      <w:rPr>
        <w:rFonts w:ascii="Wingdings" w:hAnsi="Wingdings" w:hint="default"/>
      </w:rPr>
    </w:lvl>
    <w:lvl w:ilvl="1" w:tentative="1">
      <w:start w:val="1"/>
      <w:numFmt w:val="bullet"/>
      <w:lvlText w:val=""/>
      <w:lvlJc w:val="left"/>
      <w:pPr>
        <w:ind w:left="1260" w:hanging="420"/>
      </w:pPr>
      <w:rPr>
        <w:rFonts w:ascii="Wingdings" w:hAnsi="Wingdings" w:hint="default"/>
      </w:rPr>
    </w:lvl>
    <w:lvl w:ilvl="2" w:tentative="1">
      <w:start w:val="1"/>
      <w:numFmt w:val="bullet"/>
      <w:lvlText w:val=""/>
      <w:lvlJc w:val="left"/>
      <w:pPr>
        <w:ind w:left="1680" w:hanging="420"/>
      </w:pPr>
      <w:rPr>
        <w:rFonts w:ascii="Wingdings" w:hAnsi="Wingdings" w:hint="default"/>
      </w:rPr>
    </w:lvl>
    <w:lvl w:ilvl="3" w:tentative="1">
      <w:start w:val="1"/>
      <w:numFmt w:val="bullet"/>
      <w:lvlText w:val=""/>
      <w:lvlJc w:val="left"/>
      <w:pPr>
        <w:ind w:left="2100" w:hanging="420"/>
      </w:pPr>
      <w:rPr>
        <w:rFonts w:ascii="Wingdings" w:hAnsi="Wingdings" w:hint="default"/>
      </w:rPr>
    </w:lvl>
    <w:lvl w:ilvl="4" w:tentative="1">
      <w:start w:val="1"/>
      <w:numFmt w:val="bullet"/>
      <w:lvlText w:val=""/>
      <w:lvlJc w:val="left"/>
      <w:pPr>
        <w:ind w:left="2520" w:hanging="420"/>
      </w:pPr>
      <w:rPr>
        <w:rFonts w:ascii="Wingdings" w:hAnsi="Wingdings" w:hint="default"/>
      </w:rPr>
    </w:lvl>
    <w:lvl w:ilvl="5" w:tentative="1">
      <w:start w:val="1"/>
      <w:numFmt w:val="bullet"/>
      <w:lvlText w:val=""/>
      <w:lvlJc w:val="left"/>
      <w:pPr>
        <w:ind w:left="2940" w:hanging="420"/>
      </w:pPr>
      <w:rPr>
        <w:rFonts w:ascii="Wingdings" w:hAnsi="Wingdings" w:hint="default"/>
      </w:rPr>
    </w:lvl>
    <w:lvl w:ilvl="6" w:tentative="1">
      <w:start w:val="1"/>
      <w:numFmt w:val="bullet"/>
      <w:lvlText w:val=""/>
      <w:lvlJc w:val="left"/>
      <w:pPr>
        <w:ind w:left="3360" w:hanging="420"/>
      </w:pPr>
      <w:rPr>
        <w:rFonts w:ascii="Wingdings" w:hAnsi="Wingdings" w:hint="default"/>
      </w:rPr>
    </w:lvl>
    <w:lvl w:ilvl="7" w:tentative="1">
      <w:start w:val="1"/>
      <w:numFmt w:val="bullet"/>
      <w:lvlText w:val=""/>
      <w:lvlJc w:val="left"/>
      <w:pPr>
        <w:ind w:left="3780" w:hanging="420"/>
      </w:pPr>
      <w:rPr>
        <w:rFonts w:ascii="Wingdings" w:hAnsi="Wingdings" w:hint="default"/>
      </w:rPr>
    </w:lvl>
    <w:lvl w:ilvl="8" w:tentative="1">
      <w:start w:val="1"/>
      <w:numFmt w:val="bullet"/>
      <w:lvlText w:val=""/>
      <w:lvlJc w:val="left"/>
      <w:pPr>
        <w:ind w:left="4200" w:hanging="420"/>
      </w:pPr>
      <w:rPr>
        <w:rFonts w:ascii="Wingdings" w:hAnsi="Wingdings" w:hint="default"/>
      </w:rPr>
    </w:lvl>
  </w:abstractNum>
  <w:abstractNum w:abstractNumId="36" w15:restartNumberingAfterBreak="0">
    <w:nsid w:val="3C501A89"/>
    <w:multiLevelType w:val="multilevel"/>
    <w:tmpl w:val="3C501A89"/>
    <w:lvl w:ilvl="0">
      <w:start w:val="1"/>
      <w:numFmt w:val="bullet"/>
      <w:lvlText w:val=""/>
      <w:lvlJc w:val="left"/>
      <w:pPr>
        <w:ind w:left="840" w:hanging="420"/>
      </w:pPr>
      <w:rPr>
        <w:rFonts w:ascii="Wingdings" w:hAnsi="Wingdings" w:hint="default"/>
      </w:rPr>
    </w:lvl>
    <w:lvl w:ilvl="1" w:tentative="1">
      <w:start w:val="1"/>
      <w:numFmt w:val="bullet"/>
      <w:lvlText w:val=""/>
      <w:lvlJc w:val="left"/>
      <w:pPr>
        <w:ind w:left="1260" w:hanging="420"/>
      </w:pPr>
      <w:rPr>
        <w:rFonts w:ascii="Wingdings" w:hAnsi="Wingdings" w:hint="default"/>
      </w:rPr>
    </w:lvl>
    <w:lvl w:ilvl="2" w:tentative="1">
      <w:start w:val="1"/>
      <w:numFmt w:val="bullet"/>
      <w:lvlText w:val=""/>
      <w:lvlJc w:val="left"/>
      <w:pPr>
        <w:ind w:left="1680" w:hanging="420"/>
      </w:pPr>
      <w:rPr>
        <w:rFonts w:ascii="Wingdings" w:hAnsi="Wingdings" w:hint="default"/>
      </w:rPr>
    </w:lvl>
    <w:lvl w:ilvl="3" w:tentative="1">
      <w:start w:val="1"/>
      <w:numFmt w:val="bullet"/>
      <w:lvlText w:val=""/>
      <w:lvlJc w:val="left"/>
      <w:pPr>
        <w:ind w:left="2100" w:hanging="420"/>
      </w:pPr>
      <w:rPr>
        <w:rFonts w:ascii="Wingdings" w:hAnsi="Wingdings" w:hint="default"/>
      </w:rPr>
    </w:lvl>
    <w:lvl w:ilvl="4" w:tentative="1">
      <w:start w:val="1"/>
      <w:numFmt w:val="bullet"/>
      <w:lvlText w:val=""/>
      <w:lvlJc w:val="left"/>
      <w:pPr>
        <w:ind w:left="2520" w:hanging="420"/>
      </w:pPr>
      <w:rPr>
        <w:rFonts w:ascii="Wingdings" w:hAnsi="Wingdings" w:hint="default"/>
      </w:rPr>
    </w:lvl>
    <w:lvl w:ilvl="5" w:tentative="1">
      <w:start w:val="1"/>
      <w:numFmt w:val="bullet"/>
      <w:lvlText w:val=""/>
      <w:lvlJc w:val="left"/>
      <w:pPr>
        <w:ind w:left="2940" w:hanging="420"/>
      </w:pPr>
      <w:rPr>
        <w:rFonts w:ascii="Wingdings" w:hAnsi="Wingdings" w:hint="default"/>
      </w:rPr>
    </w:lvl>
    <w:lvl w:ilvl="6" w:tentative="1">
      <w:start w:val="1"/>
      <w:numFmt w:val="bullet"/>
      <w:lvlText w:val=""/>
      <w:lvlJc w:val="left"/>
      <w:pPr>
        <w:ind w:left="3360" w:hanging="420"/>
      </w:pPr>
      <w:rPr>
        <w:rFonts w:ascii="Wingdings" w:hAnsi="Wingdings" w:hint="default"/>
      </w:rPr>
    </w:lvl>
    <w:lvl w:ilvl="7" w:tentative="1">
      <w:start w:val="1"/>
      <w:numFmt w:val="bullet"/>
      <w:lvlText w:val=""/>
      <w:lvlJc w:val="left"/>
      <w:pPr>
        <w:ind w:left="3780" w:hanging="420"/>
      </w:pPr>
      <w:rPr>
        <w:rFonts w:ascii="Wingdings" w:hAnsi="Wingdings" w:hint="default"/>
      </w:rPr>
    </w:lvl>
    <w:lvl w:ilvl="8" w:tentative="1">
      <w:start w:val="1"/>
      <w:numFmt w:val="bullet"/>
      <w:lvlText w:val=""/>
      <w:lvlJc w:val="left"/>
      <w:pPr>
        <w:ind w:left="4200" w:hanging="420"/>
      </w:pPr>
      <w:rPr>
        <w:rFonts w:ascii="Wingdings" w:hAnsi="Wingdings" w:hint="default"/>
      </w:rPr>
    </w:lvl>
  </w:abstractNum>
  <w:abstractNum w:abstractNumId="37" w15:restartNumberingAfterBreak="0">
    <w:nsid w:val="3C985DEE"/>
    <w:multiLevelType w:val="multilevel"/>
    <w:tmpl w:val="3C985DEE"/>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38" w15:restartNumberingAfterBreak="0">
    <w:nsid w:val="40412FED"/>
    <w:multiLevelType w:val="multilevel"/>
    <w:tmpl w:val="40412FED"/>
    <w:lvl w:ilvl="0">
      <w:start w:val="1"/>
      <w:numFmt w:val="bullet"/>
      <w:lvlText w:val=""/>
      <w:lvlJc w:val="left"/>
      <w:pPr>
        <w:ind w:left="840" w:hanging="420"/>
      </w:pPr>
      <w:rPr>
        <w:rFonts w:ascii="Wingdings" w:hAnsi="Wingdings" w:hint="default"/>
      </w:rPr>
    </w:lvl>
    <w:lvl w:ilvl="1" w:tentative="1">
      <w:start w:val="1"/>
      <w:numFmt w:val="bullet"/>
      <w:lvlText w:val=""/>
      <w:lvlJc w:val="left"/>
      <w:pPr>
        <w:ind w:left="1260" w:hanging="420"/>
      </w:pPr>
      <w:rPr>
        <w:rFonts w:ascii="Wingdings" w:hAnsi="Wingdings" w:hint="default"/>
      </w:rPr>
    </w:lvl>
    <w:lvl w:ilvl="2" w:tentative="1">
      <w:start w:val="1"/>
      <w:numFmt w:val="bullet"/>
      <w:lvlText w:val=""/>
      <w:lvlJc w:val="left"/>
      <w:pPr>
        <w:ind w:left="1680" w:hanging="420"/>
      </w:pPr>
      <w:rPr>
        <w:rFonts w:ascii="Wingdings" w:hAnsi="Wingdings" w:hint="default"/>
      </w:rPr>
    </w:lvl>
    <w:lvl w:ilvl="3" w:tentative="1">
      <w:start w:val="1"/>
      <w:numFmt w:val="bullet"/>
      <w:lvlText w:val=""/>
      <w:lvlJc w:val="left"/>
      <w:pPr>
        <w:ind w:left="2100" w:hanging="420"/>
      </w:pPr>
      <w:rPr>
        <w:rFonts w:ascii="Wingdings" w:hAnsi="Wingdings" w:hint="default"/>
      </w:rPr>
    </w:lvl>
    <w:lvl w:ilvl="4" w:tentative="1">
      <w:start w:val="1"/>
      <w:numFmt w:val="bullet"/>
      <w:lvlText w:val=""/>
      <w:lvlJc w:val="left"/>
      <w:pPr>
        <w:ind w:left="2520" w:hanging="420"/>
      </w:pPr>
      <w:rPr>
        <w:rFonts w:ascii="Wingdings" w:hAnsi="Wingdings" w:hint="default"/>
      </w:rPr>
    </w:lvl>
    <w:lvl w:ilvl="5" w:tentative="1">
      <w:start w:val="1"/>
      <w:numFmt w:val="bullet"/>
      <w:lvlText w:val=""/>
      <w:lvlJc w:val="left"/>
      <w:pPr>
        <w:ind w:left="2940" w:hanging="420"/>
      </w:pPr>
      <w:rPr>
        <w:rFonts w:ascii="Wingdings" w:hAnsi="Wingdings" w:hint="default"/>
      </w:rPr>
    </w:lvl>
    <w:lvl w:ilvl="6" w:tentative="1">
      <w:start w:val="1"/>
      <w:numFmt w:val="bullet"/>
      <w:lvlText w:val=""/>
      <w:lvlJc w:val="left"/>
      <w:pPr>
        <w:ind w:left="3360" w:hanging="420"/>
      </w:pPr>
      <w:rPr>
        <w:rFonts w:ascii="Wingdings" w:hAnsi="Wingdings" w:hint="default"/>
      </w:rPr>
    </w:lvl>
    <w:lvl w:ilvl="7" w:tentative="1">
      <w:start w:val="1"/>
      <w:numFmt w:val="bullet"/>
      <w:lvlText w:val=""/>
      <w:lvlJc w:val="left"/>
      <w:pPr>
        <w:ind w:left="3780" w:hanging="420"/>
      </w:pPr>
      <w:rPr>
        <w:rFonts w:ascii="Wingdings" w:hAnsi="Wingdings" w:hint="default"/>
      </w:rPr>
    </w:lvl>
    <w:lvl w:ilvl="8" w:tentative="1">
      <w:start w:val="1"/>
      <w:numFmt w:val="bullet"/>
      <w:lvlText w:val=""/>
      <w:lvlJc w:val="left"/>
      <w:pPr>
        <w:ind w:left="4200" w:hanging="420"/>
      </w:pPr>
      <w:rPr>
        <w:rFonts w:ascii="Wingdings" w:hAnsi="Wingdings" w:hint="default"/>
      </w:rPr>
    </w:lvl>
  </w:abstractNum>
  <w:abstractNum w:abstractNumId="39" w15:restartNumberingAfterBreak="0">
    <w:nsid w:val="485769AB"/>
    <w:multiLevelType w:val="multilevel"/>
    <w:tmpl w:val="485769AB"/>
    <w:lvl w:ilvl="0">
      <w:start w:val="1"/>
      <w:numFmt w:val="decimal"/>
      <w:suff w:val="space"/>
      <w:lvlText w:val="%1)"/>
      <w:lvlJc w:val="left"/>
      <w:pPr>
        <w:ind w:left="842" w:hanging="420"/>
      </w:pPr>
      <w:rPr>
        <w:rFonts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40" w15:restartNumberingAfterBreak="0">
    <w:nsid w:val="4DCC3FD5"/>
    <w:multiLevelType w:val="multilevel"/>
    <w:tmpl w:val="4DCC3FD5"/>
    <w:lvl w:ilvl="0">
      <w:start w:val="1"/>
      <w:numFmt w:val="decimal"/>
      <w:lvlText w:val="%1)"/>
      <w:lvlJc w:val="left"/>
      <w:pPr>
        <w:ind w:left="833" w:hanging="360"/>
      </w:pPr>
      <w:rPr>
        <w:rFonts w:hint="default"/>
      </w:rPr>
    </w:lvl>
    <w:lvl w:ilvl="1" w:tentative="1">
      <w:start w:val="1"/>
      <w:numFmt w:val="lowerLetter"/>
      <w:lvlText w:val="%2)"/>
      <w:lvlJc w:val="left"/>
      <w:pPr>
        <w:ind w:left="1313" w:hanging="420"/>
      </w:pPr>
    </w:lvl>
    <w:lvl w:ilvl="2" w:tentative="1">
      <w:start w:val="1"/>
      <w:numFmt w:val="lowerRoman"/>
      <w:lvlText w:val="%3."/>
      <w:lvlJc w:val="right"/>
      <w:pPr>
        <w:ind w:left="1733" w:hanging="420"/>
      </w:pPr>
    </w:lvl>
    <w:lvl w:ilvl="3" w:tentative="1">
      <w:start w:val="1"/>
      <w:numFmt w:val="decimal"/>
      <w:lvlText w:val="%4."/>
      <w:lvlJc w:val="left"/>
      <w:pPr>
        <w:ind w:left="2153" w:hanging="420"/>
      </w:pPr>
    </w:lvl>
    <w:lvl w:ilvl="4" w:tentative="1">
      <w:start w:val="1"/>
      <w:numFmt w:val="lowerLetter"/>
      <w:lvlText w:val="%5)"/>
      <w:lvlJc w:val="left"/>
      <w:pPr>
        <w:ind w:left="2573" w:hanging="420"/>
      </w:pPr>
    </w:lvl>
    <w:lvl w:ilvl="5" w:tentative="1">
      <w:start w:val="1"/>
      <w:numFmt w:val="lowerRoman"/>
      <w:lvlText w:val="%6."/>
      <w:lvlJc w:val="right"/>
      <w:pPr>
        <w:ind w:left="2993" w:hanging="420"/>
      </w:pPr>
    </w:lvl>
    <w:lvl w:ilvl="6" w:tentative="1">
      <w:start w:val="1"/>
      <w:numFmt w:val="decimal"/>
      <w:lvlText w:val="%7."/>
      <w:lvlJc w:val="left"/>
      <w:pPr>
        <w:ind w:left="3413" w:hanging="420"/>
      </w:pPr>
    </w:lvl>
    <w:lvl w:ilvl="7" w:tentative="1">
      <w:start w:val="1"/>
      <w:numFmt w:val="lowerLetter"/>
      <w:lvlText w:val="%8)"/>
      <w:lvlJc w:val="left"/>
      <w:pPr>
        <w:ind w:left="3833" w:hanging="420"/>
      </w:pPr>
    </w:lvl>
    <w:lvl w:ilvl="8" w:tentative="1">
      <w:start w:val="1"/>
      <w:numFmt w:val="lowerRoman"/>
      <w:lvlText w:val="%9."/>
      <w:lvlJc w:val="right"/>
      <w:pPr>
        <w:ind w:left="4253" w:hanging="420"/>
      </w:pPr>
    </w:lvl>
  </w:abstractNum>
  <w:abstractNum w:abstractNumId="41" w15:restartNumberingAfterBreak="0">
    <w:nsid w:val="4EA72A9D"/>
    <w:multiLevelType w:val="multilevel"/>
    <w:tmpl w:val="4EA72A9D"/>
    <w:lvl w:ilvl="0">
      <w:start w:val="1"/>
      <w:numFmt w:val="bullet"/>
      <w:lvlText w:val=""/>
      <w:lvlJc w:val="left"/>
      <w:pPr>
        <w:ind w:left="840" w:hanging="420"/>
      </w:pPr>
      <w:rPr>
        <w:rFonts w:ascii="Wingdings" w:hAnsi="Wingdings" w:hint="default"/>
      </w:rPr>
    </w:lvl>
    <w:lvl w:ilvl="1" w:tentative="1">
      <w:start w:val="1"/>
      <w:numFmt w:val="bullet"/>
      <w:lvlText w:val=""/>
      <w:lvlJc w:val="left"/>
      <w:pPr>
        <w:ind w:left="1260" w:hanging="420"/>
      </w:pPr>
      <w:rPr>
        <w:rFonts w:ascii="Wingdings" w:hAnsi="Wingdings" w:hint="default"/>
      </w:rPr>
    </w:lvl>
    <w:lvl w:ilvl="2" w:tentative="1">
      <w:start w:val="1"/>
      <w:numFmt w:val="bullet"/>
      <w:lvlText w:val=""/>
      <w:lvlJc w:val="left"/>
      <w:pPr>
        <w:ind w:left="1680" w:hanging="420"/>
      </w:pPr>
      <w:rPr>
        <w:rFonts w:ascii="Wingdings" w:hAnsi="Wingdings" w:hint="default"/>
      </w:rPr>
    </w:lvl>
    <w:lvl w:ilvl="3" w:tentative="1">
      <w:start w:val="1"/>
      <w:numFmt w:val="bullet"/>
      <w:lvlText w:val=""/>
      <w:lvlJc w:val="left"/>
      <w:pPr>
        <w:ind w:left="2100" w:hanging="420"/>
      </w:pPr>
      <w:rPr>
        <w:rFonts w:ascii="Wingdings" w:hAnsi="Wingdings" w:hint="default"/>
      </w:rPr>
    </w:lvl>
    <w:lvl w:ilvl="4" w:tentative="1">
      <w:start w:val="1"/>
      <w:numFmt w:val="bullet"/>
      <w:lvlText w:val=""/>
      <w:lvlJc w:val="left"/>
      <w:pPr>
        <w:ind w:left="2520" w:hanging="420"/>
      </w:pPr>
      <w:rPr>
        <w:rFonts w:ascii="Wingdings" w:hAnsi="Wingdings" w:hint="default"/>
      </w:rPr>
    </w:lvl>
    <w:lvl w:ilvl="5" w:tentative="1">
      <w:start w:val="1"/>
      <w:numFmt w:val="bullet"/>
      <w:lvlText w:val=""/>
      <w:lvlJc w:val="left"/>
      <w:pPr>
        <w:ind w:left="2940" w:hanging="420"/>
      </w:pPr>
      <w:rPr>
        <w:rFonts w:ascii="Wingdings" w:hAnsi="Wingdings" w:hint="default"/>
      </w:rPr>
    </w:lvl>
    <w:lvl w:ilvl="6" w:tentative="1">
      <w:start w:val="1"/>
      <w:numFmt w:val="bullet"/>
      <w:lvlText w:val=""/>
      <w:lvlJc w:val="left"/>
      <w:pPr>
        <w:ind w:left="3360" w:hanging="420"/>
      </w:pPr>
      <w:rPr>
        <w:rFonts w:ascii="Wingdings" w:hAnsi="Wingdings" w:hint="default"/>
      </w:rPr>
    </w:lvl>
    <w:lvl w:ilvl="7" w:tentative="1">
      <w:start w:val="1"/>
      <w:numFmt w:val="bullet"/>
      <w:lvlText w:val=""/>
      <w:lvlJc w:val="left"/>
      <w:pPr>
        <w:ind w:left="3780" w:hanging="420"/>
      </w:pPr>
      <w:rPr>
        <w:rFonts w:ascii="Wingdings" w:hAnsi="Wingdings" w:hint="default"/>
      </w:rPr>
    </w:lvl>
    <w:lvl w:ilvl="8" w:tentative="1">
      <w:start w:val="1"/>
      <w:numFmt w:val="bullet"/>
      <w:lvlText w:val=""/>
      <w:lvlJc w:val="left"/>
      <w:pPr>
        <w:ind w:left="4200" w:hanging="420"/>
      </w:pPr>
      <w:rPr>
        <w:rFonts w:ascii="Wingdings" w:hAnsi="Wingdings" w:hint="default"/>
      </w:rPr>
    </w:lvl>
  </w:abstractNum>
  <w:abstractNum w:abstractNumId="42" w15:restartNumberingAfterBreak="0">
    <w:nsid w:val="4FD02937"/>
    <w:multiLevelType w:val="multilevel"/>
    <w:tmpl w:val="4FD02937"/>
    <w:lvl w:ilvl="0">
      <w:start w:val="1"/>
      <w:numFmt w:val="decimal"/>
      <w:suff w:val="space"/>
      <w:lvlText w:val="%1）"/>
      <w:lvlJc w:val="left"/>
      <w:pPr>
        <w:ind w:left="420" w:hanging="420"/>
      </w:pPr>
      <w:rPr>
        <w:rFonts w:hint="eastAsia"/>
      </w:rPr>
    </w:lvl>
    <w:lvl w:ilvl="1" w:tentative="1">
      <w:start w:val="1"/>
      <w:numFmt w:val="lowerLetter"/>
      <w:lvlText w:val="%2)"/>
      <w:lvlJc w:val="left"/>
      <w:pPr>
        <w:ind w:left="1262" w:hanging="420"/>
      </w:pPr>
    </w:lvl>
    <w:lvl w:ilvl="2" w:tentative="1">
      <w:start w:val="1"/>
      <w:numFmt w:val="lowerRoman"/>
      <w:lvlText w:val="%3."/>
      <w:lvlJc w:val="right"/>
      <w:pPr>
        <w:ind w:left="1682" w:hanging="420"/>
      </w:pPr>
    </w:lvl>
    <w:lvl w:ilvl="3" w:tentative="1">
      <w:start w:val="1"/>
      <w:numFmt w:val="decimal"/>
      <w:lvlText w:val="%4."/>
      <w:lvlJc w:val="left"/>
      <w:pPr>
        <w:ind w:left="2102" w:hanging="420"/>
      </w:pPr>
    </w:lvl>
    <w:lvl w:ilvl="4" w:tentative="1">
      <w:start w:val="1"/>
      <w:numFmt w:val="lowerLetter"/>
      <w:lvlText w:val="%5)"/>
      <w:lvlJc w:val="left"/>
      <w:pPr>
        <w:ind w:left="2522" w:hanging="420"/>
      </w:pPr>
    </w:lvl>
    <w:lvl w:ilvl="5" w:tentative="1">
      <w:start w:val="1"/>
      <w:numFmt w:val="lowerRoman"/>
      <w:lvlText w:val="%6."/>
      <w:lvlJc w:val="right"/>
      <w:pPr>
        <w:ind w:left="2942" w:hanging="420"/>
      </w:pPr>
    </w:lvl>
    <w:lvl w:ilvl="6" w:tentative="1">
      <w:start w:val="1"/>
      <w:numFmt w:val="decimal"/>
      <w:lvlText w:val="%7."/>
      <w:lvlJc w:val="left"/>
      <w:pPr>
        <w:ind w:left="3362" w:hanging="420"/>
      </w:pPr>
    </w:lvl>
    <w:lvl w:ilvl="7" w:tentative="1">
      <w:start w:val="1"/>
      <w:numFmt w:val="lowerLetter"/>
      <w:lvlText w:val="%8)"/>
      <w:lvlJc w:val="left"/>
      <w:pPr>
        <w:ind w:left="3782" w:hanging="420"/>
      </w:pPr>
    </w:lvl>
    <w:lvl w:ilvl="8" w:tentative="1">
      <w:start w:val="1"/>
      <w:numFmt w:val="lowerRoman"/>
      <w:lvlText w:val="%9."/>
      <w:lvlJc w:val="right"/>
      <w:pPr>
        <w:ind w:left="4202" w:hanging="420"/>
      </w:pPr>
    </w:lvl>
  </w:abstractNum>
  <w:abstractNum w:abstractNumId="43" w15:restartNumberingAfterBreak="0">
    <w:nsid w:val="523D3EDC"/>
    <w:multiLevelType w:val="multilevel"/>
    <w:tmpl w:val="523D3EDC"/>
    <w:lvl w:ilvl="0">
      <w:start w:val="1"/>
      <w:numFmt w:val="decimal"/>
      <w:lvlText w:val="%1)"/>
      <w:lvlJc w:val="left"/>
      <w:pPr>
        <w:ind w:left="833" w:hanging="360"/>
      </w:pPr>
      <w:rPr>
        <w:rFonts w:hint="default"/>
      </w:rPr>
    </w:lvl>
    <w:lvl w:ilvl="1" w:tentative="1">
      <w:start w:val="1"/>
      <w:numFmt w:val="lowerLetter"/>
      <w:lvlText w:val="%2)"/>
      <w:lvlJc w:val="left"/>
      <w:pPr>
        <w:ind w:left="1313" w:hanging="420"/>
      </w:pPr>
    </w:lvl>
    <w:lvl w:ilvl="2" w:tentative="1">
      <w:start w:val="1"/>
      <w:numFmt w:val="lowerRoman"/>
      <w:lvlText w:val="%3."/>
      <w:lvlJc w:val="right"/>
      <w:pPr>
        <w:ind w:left="1733" w:hanging="420"/>
      </w:pPr>
    </w:lvl>
    <w:lvl w:ilvl="3" w:tentative="1">
      <w:start w:val="1"/>
      <w:numFmt w:val="decimal"/>
      <w:lvlText w:val="%4."/>
      <w:lvlJc w:val="left"/>
      <w:pPr>
        <w:ind w:left="2153" w:hanging="420"/>
      </w:pPr>
    </w:lvl>
    <w:lvl w:ilvl="4" w:tentative="1">
      <w:start w:val="1"/>
      <w:numFmt w:val="lowerLetter"/>
      <w:lvlText w:val="%5)"/>
      <w:lvlJc w:val="left"/>
      <w:pPr>
        <w:ind w:left="2573" w:hanging="420"/>
      </w:pPr>
    </w:lvl>
    <w:lvl w:ilvl="5" w:tentative="1">
      <w:start w:val="1"/>
      <w:numFmt w:val="lowerRoman"/>
      <w:lvlText w:val="%6."/>
      <w:lvlJc w:val="right"/>
      <w:pPr>
        <w:ind w:left="2993" w:hanging="420"/>
      </w:pPr>
    </w:lvl>
    <w:lvl w:ilvl="6" w:tentative="1">
      <w:start w:val="1"/>
      <w:numFmt w:val="decimal"/>
      <w:lvlText w:val="%7."/>
      <w:lvlJc w:val="left"/>
      <w:pPr>
        <w:ind w:left="3413" w:hanging="420"/>
      </w:pPr>
    </w:lvl>
    <w:lvl w:ilvl="7" w:tentative="1">
      <w:start w:val="1"/>
      <w:numFmt w:val="lowerLetter"/>
      <w:lvlText w:val="%8)"/>
      <w:lvlJc w:val="left"/>
      <w:pPr>
        <w:ind w:left="3833" w:hanging="420"/>
      </w:pPr>
    </w:lvl>
    <w:lvl w:ilvl="8" w:tentative="1">
      <w:start w:val="1"/>
      <w:numFmt w:val="lowerRoman"/>
      <w:lvlText w:val="%9."/>
      <w:lvlJc w:val="right"/>
      <w:pPr>
        <w:ind w:left="4253" w:hanging="420"/>
      </w:pPr>
    </w:lvl>
  </w:abstractNum>
  <w:abstractNum w:abstractNumId="44" w15:restartNumberingAfterBreak="0">
    <w:nsid w:val="53215447"/>
    <w:multiLevelType w:val="multilevel"/>
    <w:tmpl w:val="53215447"/>
    <w:lvl w:ilvl="0">
      <w:start w:val="1"/>
      <w:numFmt w:val="decimal"/>
      <w:suff w:val="space"/>
      <w:lvlText w:val="%1)"/>
      <w:lvlJc w:val="left"/>
      <w:pPr>
        <w:ind w:left="840" w:hanging="420"/>
      </w:pPr>
      <w:rPr>
        <w:rFonts w:hint="eastAsia"/>
      </w:rPr>
    </w:lvl>
    <w:lvl w:ilvl="1" w:tentative="1">
      <w:start w:val="1"/>
      <w:numFmt w:val="lowerLetter"/>
      <w:lvlText w:val="%2)"/>
      <w:lvlJc w:val="left"/>
      <w:pPr>
        <w:ind w:left="1260" w:hanging="420"/>
      </w:pPr>
    </w:lvl>
    <w:lvl w:ilvl="2" w:tentative="1">
      <w:start w:val="1"/>
      <w:numFmt w:val="japaneseCounting"/>
      <w:lvlText w:val="%3、"/>
      <w:lvlJc w:val="left"/>
      <w:pPr>
        <w:ind w:left="1710" w:hanging="450"/>
      </w:pPr>
      <w:rPr>
        <w:rFonts w:hint="default"/>
      </w:rPr>
    </w:lvl>
    <w:lvl w:ilvl="3" w:tentative="1">
      <w:start w:val="1"/>
      <w:numFmt w:val="decimal"/>
      <w:lvlText w:val="%4."/>
      <w:lvlJc w:val="left"/>
      <w:pPr>
        <w:ind w:left="2100" w:hanging="420"/>
      </w:pPr>
    </w:lvl>
    <w:lvl w:ilvl="4" w:tentative="1">
      <w:start w:val="1"/>
      <w:numFmt w:val="lowerLetter"/>
      <w:lvlText w:val="%5)"/>
      <w:lvlJc w:val="left"/>
      <w:pPr>
        <w:ind w:left="2520" w:hanging="420"/>
      </w:pPr>
    </w:lvl>
    <w:lvl w:ilvl="5" w:tentative="1">
      <w:start w:val="1"/>
      <w:numFmt w:val="lowerRoman"/>
      <w:lvlText w:val="%6."/>
      <w:lvlJc w:val="right"/>
      <w:pPr>
        <w:ind w:left="2940" w:hanging="420"/>
      </w:pPr>
    </w:lvl>
    <w:lvl w:ilvl="6" w:tentative="1">
      <w:start w:val="1"/>
      <w:numFmt w:val="decimal"/>
      <w:lvlText w:val="%7."/>
      <w:lvlJc w:val="left"/>
      <w:pPr>
        <w:ind w:left="3360" w:hanging="420"/>
      </w:pPr>
    </w:lvl>
    <w:lvl w:ilvl="7" w:tentative="1">
      <w:start w:val="1"/>
      <w:numFmt w:val="lowerLetter"/>
      <w:lvlText w:val="%8)"/>
      <w:lvlJc w:val="left"/>
      <w:pPr>
        <w:ind w:left="3780" w:hanging="420"/>
      </w:pPr>
    </w:lvl>
    <w:lvl w:ilvl="8" w:tentative="1">
      <w:start w:val="1"/>
      <w:numFmt w:val="lowerRoman"/>
      <w:lvlText w:val="%9."/>
      <w:lvlJc w:val="right"/>
      <w:pPr>
        <w:ind w:left="4200" w:hanging="420"/>
      </w:pPr>
    </w:lvl>
  </w:abstractNum>
  <w:abstractNum w:abstractNumId="45" w15:restartNumberingAfterBreak="0">
    <w:nsid w:val="57375EC6"/>
    <w:multiLevelType w:val="multilevel"/>
    <w:tmpl w:val="57375EC6"/>
    <w:lvl w:ilvl="0">
      <w:start w:val="1"/>
      <w:numFmt w:val="decimal"/>
      <w:suff w:val="space"/>
      <w:lvlText w:val="（%1）"/>
      <w:lvlJc w:val="left"/>
      <w:pPr>
        <w:ind w:left="840" w:hanging="420"/>
      </w:pPr>
      <w:rPr>
        <w:rFonts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46" w15:restartNumberingAfterBreak="0">
    <w:nsid w:val="59211928"/>
    <w:multiLevelType w:val="multilevel"/>
    <w:tmpl w:val="59211928"/>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47" w15:restartNumberingAfterBreak="0">
    <w:nsid w:val="598A3966"/>
    <w:multiLevelType w:val="multilevel"/>
    <w:tmpl w:val="598A3966"/>
    <w:lvl w:ilvl="0">
      <w:start w:val="1"/>
      <w:numFmt w:val="bullet"/>
      <w:lvlText w:val=""/>
      <w:lvlJc w:val="left"/>
      <w:pPr>
        <w:ind w:left="840" w:hanging="420"/>
      </w:pPr>
      <w:rPr>
        <w:rFonts w:ascii="Wingdings" w:hAnsi="Wingdings" w:hint="default"/>
      </w:rPr>
    </w:lvl>
    <w:lvl w:ilvl="1" w:tentative="1">
      <w:start w:val="1"/>
      <w:numFmt w:val="bullet"/>
      <w:lvlText w:val=""/>
      <w:lvlJc w:val="left"/>
      <w:pPr>
        <w:ind w:left="1260" w:hanging="420"/>
      </w:pPr>
      <w:rPr>
        <w:rFonts w:ascii="Wingdings" w:hAnsi="Wingdings" w:hint="default"/>
      </w:rPr>
    </w:lvl>
    <w:lvl w:ilvl="2" w:tentative="1">
      <w:start w:val="1"/>
      <w:numFmt w:val="bullet"/>
      <w:lvlText w:val=""/>
      <w:lvlJc w:val="left"/>
      <w:pPr>
        <w:ind w:left="1680" w:hanging="420"/>
      </w:pPr>
      <w:rPr>
        <w:rFonts w:ascii="Wingdings" w:hAnsi="Wingdings" w:hint="default"/>
      </w:rPr>
    </w:lvl>
    <w:lvl w:ilvl="3" w:tentative="1">
      <w:start w:val="1"/>
      <w:numFmt w:val="bullet"/>
      <w:lvlText w:val=""/>
      <w:lvlJc w:val="left"/>
      <w:pPr>
        <w:ind w:left="2100" w:hanging="420"/>
      </w:pPr>
      <w:rPr>
        <w:rFonts w:ascii="Wingdings" w:hAnsi="Wingdings" w:hint="default"/>
      </w:rPr>
    </w:lvl>
    <w:lvl w:ilvl="4" w:tentative="1">
      <w:start w:val="1"/>
      <w:numFmt w:val="bullet"/>
      <w:lvlText w:val=""/>
      <w:lvlJc w:val="left"/>
      <w:pPr>
        <w:ind w:left="2520" w:hanging="420"/>
      </w:pPr>
      <w:rPr>
        <w:rFonts w:ascii="Wingdings" w:hAnsi="Wingdings" w:hint="default"/>
      </w:rPr>
    </w:lvl>
    <w:lvl w:ilvl="5" w:tentative="1">
      <w:start w:val="1"/>
      <w:numFmt w:val="bullet"/>
      <w:lvlText w:val=""/>
      <w:lvlJc w:val="left"/>
      <w:pPr>
        <w:ind w:left="2940" w:hanging="420"/>
      </w:pPr>
      <w:rPr>
        <w:rFonts w:ascii="Wingdings" w:hAnsi="Wingdings" w:hint="default"/>
      </w:rPr>
    </w:lvl>
    <w:lvl w:ilvl="6" w:tentative="1">
      <w:start w:val="1"/>
      <w:numFmt w:val="bullet"/>
      <w:lvlText w:val=""/>
      <w:lvlJc w:val="left"/>
      <w:pPr>
        <w:ind w:left="3360" w:hanging="420"/>
      </w:pPr>
      <w:rPr>
        <w:rFonts w:ascii="Wingdings" w:hAnsi="Wingdings" w:hint="default"/>
      </w:rPr>
    </w:lvl>
    <w:lvl w:ilvl="7" w:tentative="1">
      <w:start w:val="1"/>
      <w:numFmt w:val="bullet"/>
      <w:lvlText w:val=""/>
      <w:lvlJc w:val="left"/>
      <w:pPr>
        <w:ind w:left="3780" w:hanging="420"/>
      </w:pPr>
      <w:rPr>
        <w:rFonts w:ascii="Wingdings" w:hAnsi="Wingdings" w:hint="default"/>
      </w:rPr>
    </w:lvl>
    <w:lvl w:ilvl="8" w:tentative="1">
      <w:start w:val="1"/>
      <w:numFmt w:val="bullet"/>
      <w:lvlText w:val=""/>
      <w:lvlJc w:val="left"/>
      <w:pPr>
        <w:ind w:left="4200" w:hanging="420"/>
      </w:pPr>
      <w:rPr>
        <w:rFonts w:ascii="Wingdings" w:hAnsi="Wingdings" w:hint="default"/>
      </w:rPr>
    </w:lvl>
  </w:abstractNum>
  <w:abstractNum w:abstractNumId="48" w15:restartNumberingAfterBreak="0">
    <w:nsid w:val="5B004D53"/>
    <w:multiLevelType w:val="multilevel"/>
    <w:tmpl w:val="5B004D53"/>
    <w:lvl w:ilvl="0">
      <w:start w:val="1"/>
      <w:numFmt w:val="decimal"/>
      <w:suff w:val="space"/>
      <w:lvlText w:val="（%1）"/>
      <w:lvlJc w:val="left"/>
      <w:pPr>
        <w:ind w:left="840" w:hanging="420"/>
      </w:pPr>
      <w:rPr>
        <w:rFonts w:hint="eastAsia"/>
      </w:rPr>
    </w:lvl>
    <w:lvl w:ilvl="1" w:tentative="1">
      <w:start w:val="1"/>
      <w:numFmt w:val="lowerLetter"/>
      <w:lvlText w:val="%2)"/>
      <w:lvlJc w:val="left"/>
      <w:pPr>
        <w:ind w:left="1260" w:hanging="420"/>
      </w:pPr>
    </w:lvl>
    <w:lvl w:ilvl="2" w:tentative="1">
      <w:start w:val="1"/>
      <w:numFmt w:val="lowerRoman"/>
      <w:lvlText w:val="%3."/>
      <w:lvlJc w:val="right"/>
      <w:pPr>
        <w:ind w:left="1680" w:hanging="420"/>
      </w:pPr>
    </w:lvl>
    <w:lvl w:ilvl="3" w:tentative="1">
      <w:start w:val="1"/>
      <w:numFmt w:val="decimal"/>
      <w:lvlText w:val="%4."/>
      <w:lvlJc w:val="left"/>
      <w:pPr>
        <w:ind w:left="2100" w:hanging="420"/>
      </w:pPr>
    </w:lvl>
    <w:lvl w:ilvl="4" w:tentative="1">
      <w:start w:val="1"/>
      <w:numFmt w:val="lowerLetter"/>
      <w:lvlText w:val="%5)"/>
      <w:lvlJc w:val="left"/>
      <w:pPr>
        <w:ind w:left="2520" w:hanging="420"/>
      </w:pPr>
    </w:lvl>
    <w:lvl w:ilvl="5" w:tentative="1">
      <w:start w:val="1"/>
      <w:numFmt w:val="lowerRoman"/>
      <w:lvlText w:val="%6."/>
      <w:lvlJc w:val="right"/>
      <w:pPr>
        <w:ind w:left="2940" w:hanging="420"/>
      </w:pPr>
    </w:lvl>
    <w:lvl w:ilvl="6" w:tentative="1">
      <w:start w:val="1"/>
      <w:numFmt w:val="decimal"/>
      <w:lvlText w:val="%7."/>
      <w:lvlJc w:val="left"/>
      <w:pPr>
        <w:ind w:left="3360" w:hanging="420"/>
      </w:pPr>
    </w:lvl>
    <w:lvl w:ilvl="7" w:tentative="1">
      <w:start w:val="1"/>
      <w:numFmt w:val="lowerLetter"/>
      <w:lvlText w:val="%8)"/>
      <w:lvlJc w:val="left"/>
      <w:pPr>
        <w:ind w:left="3780" w:hanging="420"/>
      </w:pPr>
    </w:lvl>
    <w:lvl w:ilvl="8" w:tentative="1">
      <w:start w:val="1"/>
      <w:numFmt w:val="lowerRoman"/>
      <w:lvlText w:val="%9."/>
      <w:lvlJc w:val="right"/>
      <w:pPr>
        <w:ind w:left="4200" w:hanging="420"/>
      </w:pPr>
    </w:lvl>
  </w:abstractNum>
  <w:abstractNum w:abstractNumId="49" w15:restartNumberingAfterBreak="0">
    <w:nsid w:val="5BB57027"/>
    <w:multiLevelType w:val="multilevel"/>
    <w:tmpl w:val="5BB57027"/>
    <w:lvl w:ilvl="0">
      <w:start w:val="1"/>
      <w:numFmt w:val="bullet"/>
      <w:lvlText w:val=""/>
      <w:lvlJc w:val="left"/>
      <w:pPr>
        <w:ind w:left="840" w:hanging="420"/>
      </w:pPr>
      <w:rPr>
        <w:rFonts w:ascii="Wingdings" w:hAnsi="Wingdings" w:hint="default"/>
      </w:rPr>
    </w:lvl>
    <w:lvl w:ilvl="1" w:tentative="1">
      <w:start w:val="1"/>
      <w:numFmt w:val="bullet"/>
      <w:lvlText w:val=""/>
      <w:lvlJc w:val="left"/>
      <w:pPr>
        <w:ind w:left="1260" w:hanging="420"/>
      </w:pPr>
      <w:rPr>
        <w:rFonts w:ascii="Wingdings" w:hAnsi="Wingdings" w:hint="default"/>
      </w:rPr>
    </w:lvl>
    <w:lvl w:ilvl="2" w:tentative="1">
      <w:start w:val="1"/>
      <w:numFmt w:val="bullet"/>
      <w:lvlText w:val=""/>
      <w:lvlJc w:val="left"/>
      <w:pPr>
        <w:ind w:left="1680" w:hanging="420"/>
      </w:pPr>
      <w:rPr>
        <w:rFonts w:ascii="Wingdings" w:hAnsi="Wingdings" w:hint="default"/>
      </w:rPr>
    </w:lvl>
    <w:lvl w:ilvl="3" w:tentative="1">
      <w:start w:val="1"/>
      <w:numFmt w:val="bullet"/>
      <w:lvlText w:val=""/>
      <w:lvlJc w:val="left"/>
      <w:pPr>
        <w:ind w:left="2100" w:hanging="420"/>
      </w:pPr>
      <w:rPr>
        <w:rFonts w:ascii="Wingdings" w:hAnsi="Wingdings" w:hint="default"/>
      </w:rPr>
    </w:lvl>
    <w:lvl w:ilvl="4" w:tentative="1">
      <w:start w:val="1"/>
      <w:numFmt w:val="bullet"/>
      <w:lvlText w:val=""/>
      <w:lvlJc w:val="left"/>
      <w:pPr>
        <w:ind w:left="2520" w:hanging="420"/>
      </w:pPr>
      <w:rPr>
        <w:rFonts w:ascii="Wingdings" w:hAnsi="Wingdings" w:hint="default"/>
      </w:rPr>
    </w:lvl>
    <w:lvl w:ilvl="5" w:tentative="1">
      <w:start w:val="1"/>
      <w:numFmt w:val="bullet"/>
      <w:lvlText w:val=""/>
      <w:lvlJc w:val="left"/>
      <w:pPr>
        <w:ind w:left="2940" w:hanging="420"/>
      </w:pPr>
      <w:rPr>
        <w:rFonts w:ascii="Wingdings" w:hAnsi="Wingdings" w:hint="default"/>
      </w:rPr>
    </w:lvl>
    <w:lvl w:ilvl="6" w:tentative="1">
      <w:start w:val="1"/>
      <w:numFmt w:val="bullet"/>
      <w:lvlText w:val=""/>
      <w:lvlJc w:val="left"/>
      <w:pPr>
        <w:ind w:left="3360" w:hanging="420"/>
      </w:pPr>
      <w:rPr>
        <w:rFonts w:ascii="Wingdings" w:hAnsi="Wingdings" w:hint="default"/>
      </w:rPr>
    </w:lvl>
    <w:lvl w:ilvl="7" w:tentative="1">
      <w:start w:val="1"/>
      <w:numFmt w:val="bullet"/>
      <w:lvlText w:val=""/>
      <w:lvlJc w:val="left"/>
      <w:pPr>
        <w:ind w:left="3780" w:hanging="420"/>
      </w:pPr>
      <w:rPr>
        <w:rFonts w:ascii="Wingdings" w:hAnsi="Wingdings" w:hint="default"/>
      </w:rPr>
    </w:lvl>
    <w:lvl w:ilvl="8" w:tentative="1">
      <w:start w:val="1"/>
      <w:numFmt w:val="bullet"/>
      <w:lvlText w:val=""/>
      <w:lvlJc w:val="left"/>
      <w:pPr>
        <w:ind w:left="4200" w:hanging="420"/>
      </w:pPr>
      <w:rPr>
        <w:rFonts w:ascii="Wingdings" w:hAnsi="Wingdings" w:hint="default"/>
      </w:rPr>
    </w:lvl>
  </w:abstractNum>
  <w:abstractNum w:abstractNumId="50" w15:restartNumberingAfterBreak="0">
    <w:nsid w:val="5CE220A8"/>
    <w:multiLevelType w:val="multilevel"/>
    <w:tmpl w:val="5CE220A8"/>
    <w:lvl w:ilvl="0">
      <w:start w:val="1"/>
      <w:numFmt w:val="decimal"/>
      <w:suff w:val="space"/>
      <w:lvlText w:val="（%1）"/>
      <w:lvlJc w:val="left"/>
      <w:pPr>
        <w:ind w:left="840" w:hanging="420"/>
      </w:pPr>
      <w:rPr>
        <w:rFonts w:hint="eastAsia"/>
      </w:rPr>
    </w:lvl>
    <w:lvl w:ilvl="1" w:tentative="1">
      <w:start w:val="1"/>
      <w:numFmt w:val="lowerLetter"/>
      <w:lvlText w:val="%2)"/>
      <w:lvlJc w:val="left"/>
      <w:pPr>
        <w:ind w:left="1260" w:hanging="420"/>
      </w:pPr>
    </w:lvl>
    <w:lvl w:ilvl="2" w:tentative="1">
      <w:start w:val="1"/>
      <w:numFmt w:val="lowerRoman"/>
      <w:lvlText w:val="%3."/>
      <w:lvlJc w:val="right"/>
      <w:pPr>
        <w:ind w:left="1680" w:hanging="420"/>
      </w:pPr>
    </w:lvl>
    <w:lvl w:ilvl="3" w:tentative="1">
      <w:start w:val="1"/>
      <w:numFmt w:val="decimal"/>
      <w:lvlText w:val="%4."/>
      <w:lvlJc w:val="left"/>
      <w:pPr>
        <w:ind w:left="2100" w:hanging="420"/>
      </w:pPr>
    </w:lvl>
    <w:lvl w:ilvl="4" w:tentative="1">
      <w:start w:val="1"/>
      <w:numFmt w:val="lowerLetter"/>
      <w:lvlText w:val="%5)"/>
      <w:lvlJc w:val="left"/>
      <w:pPr>
        <w:ind w:left="2520" w:hanging="420"/>
      </w:pPr>
    </w:lvl>
    <w:lvl w:ilvl="5" w:tentative="1">
      <w:start w:val="1"/>
      <w:numFmt w:val="lowerRoman"/>
      <w:lvlText w:val="%6."/>
      <w:lvlJc w:val="right"/>
      <w:pPr>
        <w:ind w:left="2940" w:hanging="420"/>
      </w:pPr>
    </w:lvl>
    <w:lvl w:ilvl="6" w:tentative="1">
      <w:start w:val="1"/>
      <w:numFmt w:val="decimal"/>
      <w:lvlText w:val="%7."/>
      <w:lvlJc w:val="left"/>
      <w:pPr>
        <w:ind w:left="3360" w:hanging="420"/>
      </w:pPr>
    </w:lvl>
    <w:lvl w:ilvl="7" w:tentative="1">
      <w:start w:val="1"/>
      <w:numFmt w:val="lowerLetter"/>
      <w:lvlText w:val="%8)"/>
      <w:lvlJc w:val="left"/>
      <w:pPr>
        <w:ind w:left="3780" w:hanging="420"/>
      </w:pPr>
    </w:lvl>
    <w:lvl w:ilvl="8" w:tentative="1">
      <w:start w:val="1"/>
      <w:numFmt w:val="lowerRoman"/>
      <w:lvlText w:val="%9."/>
      <w:lvlJc w:val="right"/>
      <w:pPr>
        <w:ind w:left="4200" w:hanging="420"/>
      </w:pPr>
    </w:lvl>
  </w:abstractNum>
  <w:abstractNum w:abstractNumId="51" w15:restartNumberingAfterBreak="0">
    <w:nsid w:val="5F6F7637"/>
    <w:multiLevelType w:val="multilevel"/>
    <w:tmpl w:val="5F6F7637"/>
    <w:lvl w:ilvl="0">
      <w:start w:val="1"/>
      <w:numFmt w:val="bullet"/>
      <w:lvlText w:val=""/>
      <w:lvlJc w:val="left"/>
      <w:pPr>
        <w:ind w:left="840" w:hanging="420"/>
      </w:pPr>
      <w:rPr>
        <w:rFonts w:ascii="Wingdings" w:hAnsi="Wingdings" w:hint="default"/>
      </w:rPr>
    </w:lvl>
    <w:lvl w:ilvl="1" w:tentative="1">
      <w:start w:val="1"/>
      <w:numFmt w:val="bullet"/>
      <w:lvlText w:val=""/>
      <w:lvlJc w:val="left"/>
      <w:pPr>
        <w:ind w:left="1260" w:hanging="420"/>
      </w:pPr>
      <w:rPr>
        <w:rFonts w:ascii="Wingdings" w:hAnsi="Wingdings" w:hint="default"/>
      </w:rPr>
    </w:lvl>
    <w:lvl w:ilvl="2" w:tentative="1">
      <w:start w:val="1"/>
      <w:numFmt w:val="bullet"/>
      <w:lvlText w:val=""/>
      <w:lvlJc w:val="left"/>
      <w:pPr>
        <w:ind w:left="1680" w:hanging="420"/>
      </w:pPr>
      <w:rPr>
        <w:rFonts w:ascii="Wingdings" w:hAnsi="Wingdings" w:hint="default"/>
      </w:rPr>
    </w:lvl>
    <w:lvl w:ilvl="3" w:tentative="1">
      <w:start w:val="1"/>
      <w:numFmt w:val="bullet"/>
      <w:lvlText w:val=""/>
      <w:lvlJc w:val="left"/>
      <w:pPr>
        <w:ind w:left="2100" w:hanging="420"/>
      </w:pPr>
      <w:rPr>
        <w:rFonts w:ascii="Wingdings" w:hAnsi="Wingdings" w:hint="default"/>
      </w:rPr>
    </w:lvl>
    <w:lvl w:ilvl="4" w:tentative="1">
      <w:start w:val="1"/>
      <w:numFmt w:val="bullet"/>
      <w:lvlText w:val=""/>
      <w:lvlJc w:val="left"/>
      <w:pPr>
        <w:ind w:left="2520" w:hanging="420"/>
      </w:pPr>
      <w:rPr>
        <w:rFonts w:ascii="Wingdings" w:hAnsi="Wingdings" w:hint="default"/>
      </w:rPr>
    </w:lvl>
    <w:lvl w:ilvl="5" w:tentative="1">
      <w:start w:val="1"/>
      <w:numFmt w:val="bullet"/>
      <w:lvlText w:val=""/>
      <w:lvlJc w:val="left"/>
      <w:pPr>
        <w:ind w:left="2940" w:hanging="420"/>
      </w:pPr>
      <w:rPr>
        <w:rFonts w:ascii="Wingdings" w:hAnsi="Wingdings" w:hint="default"/>
      </w:rPr>
    </w:lvl>
    <w:lvl w:ilvl="6" w:tentative="1">
      <w:start w:val="1"/>
      <w:numFmt w:val="bullet"/>
      <w:lvlText w:val=""/>
      <w:lvlJc w:val="left"/>
      <w:pPr>
        <w:ind w:left="3360" w:hanging="420"/>
      </w:pPr>
      <w:rPr>
        <w:rFonts w:ascii="Wingdings" w:hAnsi="Wingdings" w:hint="default"/>
      </w:rPr>
    </w:lvl>
    <w:lvl w:ilvl="7" w:tentative="1">
      <w:start w:val="1"/>
      <w:numFmt w:val="bullet"/>
      <w:lvlText w:val=""/>
      <w:lvlJc w:val="left"/>
      <w:pPr>
        <w:ind w:left="3780" w:hanging="420"/>
      </w:pPr>
      <w:rPr>
        <w:rFonts w:ascii="Wingdings" w:hAnsi="Wingdings" w:hint="default"/>
      </w:rPr>
    </w:lvl>
    <w:lvl w:ilvl="8" w:tentative="1">
      <w:start w:val="1"/>
      <w:numFmt w:val="bullet"/>
      <w:lvlText w:val=""/>
      <w:lvlJc w:val="left"/>
      <w:pPr>
        <w:ind w:left="4200" w:hanging="420"/>
      </w:pPr>
      <w:rPr>
        <w:rFonts w:ascii="Wingdings" w:hAnsi="Wingdings" w:hint="default"/>
      </w:rPr>
    </w:lvl>
  </w:abstractNum>
  <w:abstractNum w:abstractNumId="52" w15:restartNumberingAfterBreak="0">
    <w:nsid w:val="5FFF7895"/>
    <w:multiLevelType w:val="multilevel"/>
    <w:tmpl w:val="5FFF7895"/>
    <w:lvl w:ilvl="0">
      <w:start w:val="1"/>
      <w:numFmt w:val="bullet"/>
      <w:lvlText w:val=""/>
      <w:lvlJc w:val="left"/>
      <w:pPr>
        <w:ind w:left="840" w:hanging="420"/>
      </w:pPr>
      <w:rPr>
        <w:rFonts w:ascii="Wingdings" w:hAnsi="Wingdings" w:hint="default"/>
      </w:rPr>
    </w:lvl>
    <w:lvl w:ilvl="1" w:tentative="1">
      <w:start w:val="1"/>
      <w:numFmt w:val="bullet"/>
      <w:lvlText w:val=""/>
      <w:lvlJc w:val="left"/>
      <w:pPr>
        <w:ind w:left="1260" w:hanging="420"/>
      </w:pPr>
      <w:rPr>
        <w:rFonts w:ascii="Wingdings" w:hAnsi="Wingdings" w:hint="default"/>
      </w:rPr>
    </w:lvl>
    <w:lvl w:ilvl="2" w:tentative="1">
      <w:start w:val="1"/>
      <w:numFmt w:val="bullet"/>
      <w:lvlText w:val=""/>
      <w:lvlJc w:val="left"/>
      <w:pPr>
        <w:ind w:left="1680" w:hanging="420"/>
      </w:pPr>
      <w:rPr>
        <w:rFonts w:ascii="Wingdings" w:hAnsi="Wingdings" w:hint="default"/>
      </w:rPr>
    </w:lvl>
    <w:lvl w:ilvl="3" w:tentative="1">
      <w:start w:val="1"/>
      <w:numFmt w:val="bullet"/>
      <w:lvlText w:val=""/>
      <w:lvlJc w:val="left"/>
      <w:pPr>
        <w:ind w:left="2100" w:hanging="420"/>
      </w:pPr>
      <w:rPr>
        <w:rFonts w:ascii="Wingdings" w:hAnsi="Wingdings" w:hint="default"/>
      </w:rPr>
    </w:lvl>
    <w:lvl w:ilvl="4" w:tentative="1">
      <w:start w:val="1"/>
      <w:numFmt w:val="bullet"/>
      <w:lvlText w:val=""/>
      <w:lvlJc w:val="left"/>
      <w:pPr>
        <w:ind w:left="2520" w:hanging="420"/>
      </w:pPr>
      <w:rPr>
        <w:rFonts w:ascii="Wingdings" w:hAnsi="Wingdings" w:hint="default"/>
      </w:rPr>
    </w:lvl>
    <w:lvl w:ilvl="5" w:tentative="1">
      <w:start w:val="1"/>
      <w:numFmt w:val="bullet"/>
      <w:lvlText w:val=""/>
      <w:lvlJc w:val="left"/>
      <w:pPr>
        <w:ind w:left="2940" w:hanging="420"/>
      </w:pPr>
      <w:rPr>
        <w:rFonts w:ascii="Wingdings" w:hAnsi="Wingdings" w:hint="default"/>
      </w:rPr>
    </w:lvl>
    <w:lvl w:ilvl="6" w:tentative="1">
      <w:start w:val="1"/>
      <w:numFmt w:val="bullet"/>
      <w:lvlText w:val=""/>
      <w:lvlJc w:val="left"/>
      <w:pPr>
        <w:ind w:left="3360" w:hanging="420"/>
      </w:pPr>
      <w:rPr>
        <w:rFonts w:ascii="Wingdings" w:hAnsi="Wingdings" w:hint="default"/>
      </w:rPr>
    </w:lvl>
    <w:lvl w:ilvl="7" w:tentative="1">
      <w:start w:val="1"/>
      <w:numFmt w:val="bullet"/>
      <w:lvlText w:val=""/>
      <w:lvlJc w:val="left"/>
      <w:pPr>
        <w:ind w:left="3780" w:hanging="420"/>
      </w:pPr>
      <w:rPr>
        <w:rFonts w:ascii="Wingdings" w:hAnsi="Wingdings" w:hint="default"/>
      </w:rPr>
    </w:lvl>
    <w:lvl w:ilvl="8" w:tentative="1">
      <w:start w:val="1"/>
      <w:numFmt w:val="bullet"/>
      <w:lvlText w:val=""/>
      <w:lvlJc w:val="left"/>
      <w:pPr>
        <w:ind w:left="4200" w:hanging="420"/>
      </w:pPr>
      <w:rPr>
        <w:rFonts w:ascii="Wingdings" w:hAnsi="Wingdings" w:hint="default"/>
      </w:rPr>
    </w:lvl>
  </w:abstractNum>
  <w:abstractNum w:abstractNumId="53" w15:restartNumberingAfterBreak="0">
    <w:nsid w:val="61036C64"/>
    <w:multiLevelType w:val="multilevel"/>
    <w:tmpl w:val="61036C64"/>
    <w:lvl w:ilvl="0">
      <w:start w:val="1"/>
      <w:numFmt w:val="decimal"/>
      <w:suff w:val="space"/>
      <w:lvlText w:val="（%1）"/>
      <w:lvlJc w:val="left"/>
      <w:pPr>
        <w:ind w:left="842" w:hanging="420"/>
      </w:pPr>
      <w:rPr>
        <w:rFonts w:hint="eastAsia"/>
      </w:rPr>
    </w:lvl>
    <w:lvl w:ilvl="1" w:tentative="1">
      <w:start w:val="1"/>
      <w:numFmt w:val="lowerLetter"/>
      <w:lvlText w:val="%2)"/>
      <w:lvlJc w:val="left"/>
      <w:pPr>
        <w:ind w:left="1262" w:hanging="420"/>
      </w:pPr>
    </w:lvl>
    <w:lvl w:ilvl="2" w:tentative="1">
      <w:start w:val="1"/>
      <w:numFmt w:val="lowerRoman"/>
      <w:lvlText w:val="%3."/>
      <w:lvlJc w:val="right"/>
      <w:pPr>
        <w:ind w:left="1682" w:hanging="420"/>
      </w:pPr>
    </w:lvl>
    <w:lvl w:ilvl="3" w:tentative="1">
      <w:start w:val="1"/>
      <w:numFmt w:val="decimal"/>
      <w:lvlText w:val="%4."/>
      <w:lvlJc w:val="left"/>
      <w:pPr>
        <w:ind w:left="2102" w:hanging="420"/>
      </w:pPr>
    </w:lvl>
    <w:lvl w:ilvl="4" w:tentative="1">
      <w:start w:val="1"/>
      <w:numFmt w:val="lowerLetter"/>
      <w:lvlText w:val="%5)"/>
      <w:lvlJc w:val="left"/>
      <w:pPr>
        <w:ind w:left="2522" w:hanging="420"/>
      </w:pPr>
    </w:lvl>
    <w:lvl w:ilvl="5" w:tentative="1">
      <w:start w:val="1"/>
      <w:numFmt w:val="lowerRoman"/>
      <w:lvlText w:val="%6."/>
      <w:lvlJc w:val="right"/>
      <w:pPr>
        <w:ind w:left="2942" w:hanging="420"/>
      </w:pPr>
    </w:lvl>
    <w:lvl w:ilvl="6" w:tentative="1">
      <w:start w:val="1"/>
      <w:numFmt w:val="decimal"/>
      <w:lvlText w:val="%7."/>
      <w:lvlJc w:val="left"/>
      <w:pPr>
        <w:ind w:left="3362" w:hanging="420"/>
      </w:pPr>
    </w:lvl>
    <w:lvl w:ilvl="7" w:tentative="1">
      <w:start w:val="1"/>
      <w:numFmt w:val="lowerLetter"/>
      <w:lvlText w:val="%8)"/>
      <w:lvlJc w:val="left"/>
      <w:pPr>
        <w:ind w:left="3782" w:hanging="420"/>
      </w:pPr>
    </w:lvl>
    <w:lvl w:ilvl="8" w:tentative="1">
      <w:start w:val="1"/>
      <w:numFmt w:val="lowerRoman"/>
      <w:lvlText w:val="%9."/>
      <w:lvlJc w:val="right"/>
      <w:pPr>
        <w:ind w:left="4202" w:hanging="420"/>
      </w:pPr>
    </w:lvl>
  </w:abstractNum>
  <w:abstractNum w:abstractNumId="54" w15:restartNumberingAfterBreak="0">
    <w:nsid w:val="61EA0776"/>
    <w:multiLevelType w:val="multilevel"/>
    <w:tmpl w:val="61EA0776"/>
    <w:lvl w:ilvl="0">
      <w:start w:val="1"/>
      <w:numFmt w:val="decimal"/>
      <w:suff w:val="space"/>
      <w:lvlText w:val="（%1）"/>
      <w:lvlJc w:val="left"/>
      <w:pPr>
        <w:ind w:left="842" w:hanging="420"/>
      </w:pPr>
      <w:rPr>
        <w:rFonts w:hint="eastAsia"/>
      </w:rPr>
    </w:lvl>
    <w:lvl w:ilvl="1" w:tentative="1">
      <w:start w:val="1"/>
      <w:numFmt w:val="lowerLetter"/>
      <w:lvlText w:val="%2)"/>
      <w:lvlJc w:val="left"/>
      <w:pPr>
        <w:ind w:left="1262" w:hanging="420"/>
      </w:pPr>
    </w:lvl>
    <w:lvl w:ilvl="2" w:tentative="1">
      <w:start w:val="1"/>
      <w:numFmt w:val="lowerRoman"/>
      <w:lvlText w:val="%3."/>
      <w:lvlJc w:val="right"/>
      <w:pPr>
        <w:ind w:left="1682" w:hanging="420"/>
      </w:pPr>
    </w:lvl>
    <w:lvl w:ilvl="3" w:tentative="1">
      <w:start w:val="1"/>
      <w:numFmt w:val="decimal"/>
      <w:lvlText w:val="%4."/>
      <w:lvlJc w:val="left"/>
      <w:pPr>
        <w:ind w:left="2102" w:hanging="420"/>
      </w:pPr>
    </w:lvl>
    <w:lvl w:ilvl="4" w:tentative="1">
      <w:start w:val="1"/>
      <w:numFmt w:val="lowerLetter"/>
      <w:lvlText w:val="%5)"/>
      <w:lvlJc w:val="left"/>
      <w:pPr>
        <w:ind w:left="2522" w:hanging="420"/>
      </w:pPr>
    </w:lvl>
    <w:lvl w:ilvl="5" w:tentative="1">
      <w:start w:val="1"/>
      <w:numFmt w:val="lowerRoman"/>
      <w:lvlText w:val="%6."/>
      <w:lvlJc w:val="right"/>
      <w:pPr>
        <w:ind w:left="2942" w:hanging="420"/>
      </w:pPr>
    </w:lvl>
    <w:lvl w:ilvl="6" w:tentative="1">
      <w:start w:val="1"/>
      <w:numFmt w:val="decimal"/>
      <w:lvlText w:val="%7."/>
      <w:lvlJc w:val="left"/>
      <w:pPr>
        <w:ind w:left="3362" w:hanging="420"/>
      </w:pPr>
    </w:lvl>
    <w:lvl w:ilvl="7" w:tentative="1">
      <w:start w:val="1"/>
      <w:numFmt w:val="lowerLetter"/>
      <w:lvlText w:val="%8)"/>
      <w:lvlJc w:val="left"/>
      <w:pPr>
        <w:ind w:left="3782" w:hanging="420"/>
      </w:pPr>
    </w:lvl>
    <w:lvl w:ilvl="8" w:tentative="1">
      <w:start w:val="1"/>
      <w:numFmt w:val="lowerRoman"/>
      <w:lvlText w:val="%9."/>
      <w:lvlJc w:val="right"/>
      <w:pPr>
        <w:ind w:left="4202" w:hanging="420"/>
      </w:pPr>
    </w:lvl>
  </w:abstractNum>
  <w:abstractNum w:abstractNumId="55" w15:restartNumberingAfterBreak="0">
    <w:nsid w:val="663F4D9E"/>
    <w:multiLevelType w:val="multilevel"/>
    <w:tmpl w:val="663F4D9E"/>
    <w:lvl w:ilvl="0">
      <w:start w:val="1"/>
      <w:numFmt w:val="decimal"/>
      <w:suff w:val="space"/>
      <w:lvlText w:val="（%1）"/>
      <w:lvlJc w:val="left"/>
      <w:pPr>
        <w:ind w:left="842" w:hanging="420"/>
      </w:pPr>
      <w:rPr>
        <w:rFonts w:hint="eastAsia"/>
      </w:rPr>
    </w:lvl>
    <w:lvl w:ilvl="1" w:tentative="1">
      <w:start w:val="1"/>
      <w:numFmt w:val="lowerLetter"/>
      <w:lvlText w:val="%2)"/>
      <w:lvlJc w:val="left"/>
      <w:pPr>
        <w:ind w:left="1262" w:hanging="420"/>
      </w:pPr>
    </w:lvl>
    <w:lvl w:ilvl="2" w:tentative="1">
      <w:start w:val="1"/>
      <w:numFmt w:val="lowerRoman"/>
      <w:lvlText w:val="%3."/>
      <w:lvlJc w:val="right"/>
      <w:pPr>
        <w:ind w:left="1682" w:hanging="420"/>
      </w:pPr>
    </w:lvl>
    <w:lvl w:ilvl="3" w:tentative="1">
      <w:start w:val="1"/>
      <w:numFmt w:val="decimal"/>
      <w:lvlText w:val="%4."/>
      <w:lvlJc w:val="left"/>
      <w:pPr>
        <w:ind w:left="2102" w:hanging="420"/>
      </w:pPr>
    </w:lvl>
    <w:lvl w:ilvl="4" w:tentative="1">
      <w:start w:val="1"/>
      <w:numFmt w:val="lowerLetter"/>
      <w:lvlText w:val="%5)"/>
      <w:lvlJc w:val="left"/>
      <w:pPr>
        <w:ind w:left="2522" w:hanging="420"/>
      </w:pPr>
    </w:lvl>
    <w:lvl w:ilvl="5" w:tentative="1">
      <w:start w:val="1"/>
      <w:numFmt w:val="lowerRoman"/>
      <w:lvlText w:val="%6."/>
      <w:lvlJc w:val="right"/>
      <w:pPr>
        <w:ind w:left="2942" w:hanging="420"/>
      </w:pPr>
    </w:lvl>
    <w:lvl w:ilvl="6" w:tentative="1">
      <w:start w:val="1"/>
      <w:numFmt w:val="decimal"/>
      <w:lvlText w:val="%7."/>
      <w:lvlJc w:val="left"/>
      <w:pPr>
        <w:ind w:left="3362" w:hanging="420"/>
      </w:pPr>
    </w:lvl>
    <w:lvl w:ilvl="7" w:tentative="1">
      <w:start w:val="1"/>
      <w:numFmt w:val="lowerLetter"/>
      <w:lvlText w:val="%8)"/>
      <w:lvlJc w:val="left"/>
      <w:pPr>
        <w:ind w:left="3782" w:hanging="420"/>
      </w:pPr>
    </w:lvl>
    <w:lvl w:ilvl="8" w:tentative="1">
      <w:start w:val="1"/>
      <w:numFmt w:val="lowerRoman"/>
      <w:lvlText w:val="%9."/>
      <w:lvlJc w:val="right"/>
      <w:pPr>
        <w:ind w:left="4202" w:hanging="420"/>
      </w:pPr>
    </w:lvl>
  </w:abstractNum>
  <w:abstractNum w:abstractNumId="56" w15:restartNumberingAfterBreak="0">
    <w:nsid w:val="66C14084"/>
    <w:multiLevelType w:val="multilevel"/>
    <w:tmpl w:val="66C14084"/>
    <w:lvl w:ilvl="0">
      <w:start w:val="1"/>
      <w:numFmt w:val="bullet"/>
      <w:lvlText w:val=""/>
      <w:lvlJc w:val="left"/>
      <w:pPr>
        <w:ind w:left="840" w:hanging="420"/>
      </w:pPr>
      <w:rPr>
        <w:rFonts w:ascii="Wingdings" w:hAnsi="Wingdings" w:hint="default"/>
      </w:rPr>
    </w:lvl>
    <w:lvl w:ilvl="1" w:tentative="1">
      <w:start w:val="1"/>
      <w:numFmt w:val="bullet"/>
      <w:lvlText w:val=""/>
      <w:lvlJc w:val="left"/>
      <w:pPr>
        <w:ind w:left="1260" w:hanging="420"/>
      </w:pPr>
      <w:rPr>
        <w:rFonts w:ascii="Wingdings" w:hAnsi="Wingdings" w:hint="default"/>
      </w:rPr>
    </w:lvl>
    <w:lvl w:ilvl="2" w:tentative="1">
      <w:start w:val="1"/>
      <w:numFmt w:val="bullet"/>
      <w:lvlText w:val=""/>
      <w:lvlJc w:val="left"/>
      <w:pPr>
        <w:ind w:left="1680" w:hanging="420"/>
      </w:pPr>
      <w:rPr>
        <w:rFonts w:ascii="Wingdings" w:hAnsi="Wingdings" w:hint="default"/>
      </w:rPr>
    </w:lvl>
    <w:lvl w:ilvl="3" w:tentative="1">
      <w:start w:val="1"/>
      <w:numFmt w:val="bullet"/>
      <w:lvlText w:val=""/>
      <w:lvlJc w:val="left"/>
      <w:pPr>
        <w:ind w:left="2100" w:hanging="420"/>
      </w:pPr>
      <w:rPr>
        <w:rFonts w:ascii="Wingdings" w:hAnsi="Wingdings" w:hint="default"/>
      </w:rPr>
    </w:lvl>
    <w:lvl w:ilvl="4" w:tentative="1">
      <w:start w:val="1"/>
      <w:numFmt w:val="bullet"/>
      <w:lvlText w:val=""/>
      <w:lvlJc w:val="left"/>
      <w:pPr>
        <w:ind w:left="2520" w:hanging="420"/>
      </w:pPr>
      <w:rPr>
        <w:rFonts w:ascii="Wingdings" w:hAnsi="Wingdings" w:hint="default"/>
      </w:rPr>
    </w:lvl>
    <w:lvl w:ilvl="5" w:tentative="1">
      <w:start w:val="1"/>
      <w:numFmt w:val="bullet"/>
      <w:lvlText w:val=""/>
      <w:lvlJc w:val="left"/>
      <w:pPr>
        <w:ind w:left="2940" w:hanging="420"/>
      </w:pPr>
      <w:rPr>
        <w:rFonts w:ascii="Wingdings" w:hAnsi="Wingdings" w:hint="default"/>
      </w:rPr>
    </w:lvl>
    <w:lvl w:ilvl="6" w:tentative="1">
      <w:start w:val="1"/>
      <w:numFmt w:val="bullet"/>
      <w:lvlText w:val=""/>
      <w:lvlJc w:val="left"/>
      <w:pPr>
        <w:ind w:left="3360" w:hanging="420"/>
      </w:pPr>
      <w:rPr>
        <w:rFonts w:ascii="Wingdings" w:hAnsi="Wingdings" w:hint="default"/>
      </w:rPr>
    </w:lvl>
    <w:lvl w:ilvl="7" w:tentative="1">
      <w:start w:val="1"/>
      <w:numFmt w:val="bullet"/>
      <w:lvlText w:val=""/>
      <w:lvlJc w:val="left"/>
      <w:pPr>
        <w:ind w:left="3780" w:hanging="420"/>
      </w:pPr>
      <w:rPr>
        <w:rFonts w:ascii="Wingdings" w:hAnsi="Wingdings" w:hint="default"/>
      </w:rPr>
    </w:lvl>
    <w:lvl w:ilvl="8" w:tentative="1">
      <w:start w:val="1"/>
      <w:numFmt w:val="bullet"/>
      <w:lvlText w:val=""/>
      <w:lvlJc w:val="left"/>
      <w:pPr>
        <w:ind w:left="4200" w:hanging="420"/>
      </w:pPr>
      <w:rPr>
        <w:rFonts w:ascii="Wingdings" w:hAnsi="Wingdings" w:hint="default"/>
      </w:rPr>
    </w:lvl>
  </w:abstractNum>
  <w:abstractNum w:abstractNumId="57" w15:restartNumberingAfterBreak="0">
    <w:nsid w:val="681C44C8"/>
    <w:multiLevelType w:val="multilevel"/>
    <w:tmpl w:val="681C44C8"/>
    <w:lvl w:ilvl="0">
      <w:start w:val="1"/>
      <w:numFmt w:val="decimal"/>
      <w:suff w:val="space"/>
      <w:lvlText w:val="（%1）"/>
      <w:lvlJc w:val="left"/>
      <w:pPr>
        <w:ind w:left="846" w:hanging="420"/>
      </w:pPr>
      <w:rPr>
        <w:rFonts w:hint="default"/>
      </w:rPr>
    </w:lvl>
    <w:lvl w:ilvl="1" w:tentative="1">
      <w:start w:val="1"/>
      <w:numFmt w:val="lowerLetter"/>
      <w:lvlText w:val="%2)"/>
      <w:lvlJc w:val="left"/>
      <w:pPr>
        <w:ind w:left="1266" w:hanging="420"/>
      </w:pPr>
    </w:lvl>
    <w:lvl w:ilvl="2" w:tentative="1">
      <w:start w:val="1"/>
      <w:numFmt w:val="lowerRoman"/>
      <w:lvlText w:val="%3."/>
      <w:lvlJc w:val="right"/>
      <w:pPr>
        <w:ind w:left="1686" w:hanging="420"/>
      </w:pPr>
    </w:lvl>
    <w:lvl w:ilvl="3" w:tentative="1">
      <w:start w:val="1"/>
      <w:numFmt w:val="decimal"/>
      <w:lvlText w:val="%4."/>
      <w:lvlJc w:val="left"/>
      <w:pPr>
        <w:ind w:left="2106" w:hanging="420"/>
      </w:pPr>
    </w:lvl>
    <w:lvl w:ilvl="4" w:tentative="1">
      <w:start w:val="1"/>
      <w:numFmt w:val="lowerLetter"/>
      <w:lvlText w:val="%5)"/>
      <w:lvlJc w:val="left"/>
      <w:pPr>
        <w:ind w:left="2526" w:hanging="420"/>
      </w:pPr>
    </w:lvl>
    <w:lvl w:ilvl="5" w:tentative="1">
      <w:start w:val="1"/>
      <w:numFmt w:val="lowerRoman"/>
      <w:lvlText w:val="%6."/>
      <w:lvlJc w:val="right"/>
      <w:pPr>
        <w:ind w:left="2946" w:hanging="420"/>
      </w:pPr>
    </w:lvl>
    <w:lvl w:ilvl="6" w:tentative="1">
      <w:start w:val="1"/>
      <w:numFmt w:val="decimal"/>
      <w:lvlText w:val="%7."/>
      <w:lvlJc w:val="left"/>
      <w:pPr>
        <w:ind w:left="3366" w:hanging="420"/>
      </w:pPr>
    </w:lvl>
    <w:lvl w:ilvl="7" w:tentative="1">
      <w:start w:val="1"/>
      <w:numFmt w:val="lowerLetter"/>
      <w:lvlText w:val="%8)"/>
      <w:lvlJc w:val="left"/>
      <w:pPr>
        <w:ind w:left="3786" w:hanging="420"/>
      </w:pPr>
    </w:lvl>
    <w:lvl w:ilvl="8" w:tentative="1">
      <w:start w:val="1"/>
      <w:numFmt w:val="lowerRoman"/>
      <w:lvlText w:val="%9."/>
      <w:lvlJc w:val="right"/>
      <w:pPr>
        <w:ind w:left="4206" w:hanging="420"/>
      </w:pPr>
    </w:lvl>
  </w:abstractNum>
  <w:abstractNum w:abstractNumId="58" w15:restartNumberingAfterBreak="0">
    <w:nsid w:val="6AA048F5"/>
    <w:multiLevelType w:val="multilevel"/>
    <w:tmpl w:val="6AA048F5"/>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59" w15:restartNumberingAfterBreak="0">
    <w:nsid w:val="6D5B1452"/>
    <w:multiLevelType w:val="multilevel"/>
    <w:tmpl w:val="6D5B1452"/>
    <w:lvl w:ilvl="0">
      <w:start w:val="1"/>
      <w:numFmt w:val="decimal"/>
      <w:lvlText w:val="%1)"/>
      <w:lvlJc w:val="left"/>
      <w:pPr>
        <w:ind w:left="833" w:hanging="360"/>
      </w:pPr>
      <w:rPr>
        <w:rFonts w:hint="default"/>
      </w:rPr>
    </w:lvl>
    <w:lvl w:ilvl="1" w:tentative="1">
      <w:start w:val="1"/>
      <w:numFmt w:val="lowerLetter"/>
      <w:lvlText w:val="%2)"/>
      <w:lvlJc w:val="left"/>
      <w:pPr>
        <w:ind w:left="1313" w:hanging="420"/>
      </w:pPr>
    </w:lvl>
    <w:lvl w:ilvl="2" w:tentative="1">
      <w:start w:val="1"/>
      <w:numFmt w:val="lowerRoman"/>
      <w:lvlText w:val="%3."/>
      <w:lvlJc w:val="right"/>
      <w:pPr>
        <w:ind w:left="1733" w:hanging="420"/>
      </w:pPr>
    </w:lvl>
    <w:lvl w:ilvl="3" w:tentative="1">
      <w:start w:val="1"/>
      <w:numFmt w:val="decimal"/>
      <w:lvlText w:val="%4."/>
      <w:lvlJc w:val="left"/>
      <w:pPr>
        <w:ind w:left="2153" w:hanging="420"/>
      </w:pPr>
    </w:lvl>
    <w:lvl w:ilvl="4" w:tentative="1">
      <w:start w:val="1"/>
      <w:numFmt w:val="lowerLetter"/>
      <w:lvlText w:val="%5)"/>
      <w:lvlJc w:val="left"/>
      <w:pPr>
        <w:ind w:left="2573" w:hanging="420"/>
      </w:pPr>
    </w:lvl>
    <w:lvl w:ilvl="5" w:tentative="1">
      <w:start w:val="1"/>
      <w:numFmt w:val="lowerRoman"/>
      <w:lvlText w:val="%6."/>
      <w:lvlJc w:val="right"/>
      <w:pPr>
        <w:ind w:left="2993" w:hanging="420"/>
      </w:pPr>
    </w:lvl>
    <w:lvl w:ilvl="6" w:tentative="1">
      <w:start w:val="1"/>
      <w:numFmt w:val="decimal"/>
      <w:lvlText w:val="%7."/>
      <w:lvlJc w:val="left"/>
      <w:pPr>
        <w:ind w:left="3413" w:hanging="420"/>
      </w:pPr>
    </w:lvl>
    <w:lvl w:ilvl="7" w:tentative="1">
      <w:start w:val="1"/>
      <w:numFmt w:val="lowerLetter"/>
      <w:lvlText w:val="%8)"/>
      <w:lvlJc w:val="left"/>
      <w:pPr>
        <w:ind w:left="3833" w:hanging="420"/>
      </w:pPr>
    </w:lvl>
    <w:lvl w:ilvl="8" w:tentative="1">
      <w:start w:val="1"/>
      <w:numFmt w:val="lowerRoman"/>
      <w:lvlText w:val="%9."/>
      <w:lvlJc w:val="right"/>
      <w:pPr>
        <w:ind w:left="4253" w:hanging="420"/>
      </w:pPr>
    </w:lvl>
  </w:abstractNum>
  <w:abstractNum w:abstractNumId="60" w15:restartNumberingAfterBreak="0">
    <w:nsid w:val="6ECD7B8A"/>
    <w:multiLevelType w:val="multilevel"/>
    <w:tmpl w:val="6ECD7B8A"/>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61" w15:restartNumberingAfterBreak="0">
    <w:nsid w:val="701656EF"/>
    <w:multiLevelType w:val="multilevel"/>
    <w:tmpl w:val="701656EF"/>
    <w:lvl w:ilvl="0">
      <w:start w:val="1"/>
      <w:numFmt w:val="decimal"/>
      <w:suff w:val="space"/>
      <w:lvlText w:val="（%1）"/>
      <w:lvlJc w:val="left"/>
      <w:pPr>
        <w:ind w:left="840" w:hanging="420"/>
      </w:pPr>
      <w:rPr>
        <w:rFonts w:hint="eastAsia"/>
      </w:rPr>
    </w:lvl>
    <w:lvl w:ilvl="1" w:tentative="1">
      <w:start w:val="1"/>
      <w:numFmt w:val="lowerLetter"/>
      <w:lvlText w:val="%2)"/>
      <w:lvlJc w:val="left"/>
      <w:pPr>
        <w:ind w:left="1260" w:hanging="420"/>
      </w:pPr>
    </w:lvl>
    <w:lvl w:ilvl="2" w:tentative="1">
      <w:start w:val="1"/>
      <w:numFmt w:val="lowerRoman"/>
      <w:lvlText w:val="%3."/>
      <w:lvlJc w:val="right"/>
      <w:pPr>
        <w:ind w:left="1680" w:hanging="420"/>
      </w:pPr>
    </w:lvl>
    <w:lvl w:ilvl="3" w:tentative="1">
      <w:start w:val="1"/>
      <w:numFmt w:val="decimal"/>
      <w:lvlText w:val="%4."/>
      <w:lvlJc w:val="left"/>
      <w:pPr>
        <w:ind w:left="2100" w:hanging="420"/>
      </w:pPr>
    </w:lvl>
    <w:lvl w:ilvl="4" w:tentative="1">
      <w:start w:val="1"/>
      <w:numFmt w:val="lowerLetter"/>
      <w:lvlText w:val="%5)"/>
      <w:lvlJc w:val="left"/>
      <w:pPr>
        <w:ind w:left="2520" w:hanging="420"/>
      </w:pPr>
    </w:lvl>
    <w:lvl w:ilvl="5" w:tentative="1">
      <w:start w:val="1"/>
      <w:numFmt w:val="lowerRoman"/>
      <w:lvlText w:val="%6."/>
      <w:lvlJc w:val="right"/>
      <w:pPr>
        <w:ind w:left="2940" w:hanging="420"/>
      </w:pPr>
    </w:lvl>
    <w:lvl w:ilvl="6" w:tentative="1">
      <w:start w:val="1"/>
      <w:numFmt w:val="decimal"/>
      <w:lvlText w:val="%7."/>
      <w:lvlJc w:val="left"/>
      <w:pPr>
        <w:ind w:left="3360" w:hanging="420"/>
      </w:pPr>
    </w:lvl>
    <w:lvl w:ilvl="7" w:tentative="1">
      <w:start w:val="1"/>
      <w:numFmt w:val="lowerLetter"/>
      <w:lvlText w:val="%8)"/>
      <w:lvlJc w:val="left"/>
      <w:pPr>
        <w:ind w:left="3780" w:hanging="420"/>
      </w:pPr>
    </w:lvl>
    <w:lvl w:ilvl="8" w:tentative="1">
      <w:start w:val="1"/>
      <w:numFmt w:val="lowerRoman"/>
      <w:lvlText w:val="%9."/>
      <w:lvlJc w:val="right"/>
      <w:pPr>
        <w:ind w:left="4200" w:hanging="420"/>
      </w:pPr>
    </w:lvl>
  </w:abstractNum>
  <w:abstractNum w:abstractNumId="62" w15:restartNumberingAfterBreak="0">
    <w:nsid w:val="70A82A97"/>
    <w:multiLevelType w:val="multilevel"/>
    <w:tmpl w:val="70A82A97"/>
    <w:lvl w:ilvl="0">
      <w:start w:val="1"/>
      <w:numFmt w:val="bullet"/>
      <w:lvlText w:val=""/>
      <w:lvlJc w:val="left"/>
      <w:pPr>
        <w:ind w:left="840" w:hanging="420"/>
      </w:pPr>
      <w:rPr>
        <w:rFonts w:ascii="Wingdings" w:hAnsi="Wingdings" w:hint="default"/>
      </w:rPr>
    </w:lvl>
    <w:lvl w:ilvl="1" w:tentative="1">
      <w:start w:val="1"/>
      <w:numFmt w:val="bullet"/>
      <w:lvlText w:val=""/>
      <w:lvlJc w:val="left"/>
      <w:pPr>
        <w:ind w:left="1260" w:hanging="420"/>
      </w:pPr>
      <w:rPr>
        <w:rFonts w:ascii="Wingdings" w:hAnsi="Wingdings" w:hint="default"/>
      </w:rPr>
    </w:lvl>
    <w:lvl w:ilvl="2" w:tentative="1">
      <w:start w:val="1"/>
      <w:numFmt w:val="bullet"/>
      <w:lvlText w:val=""/>
      <w:lvlJc w:val="left"/>
      <w:pPr>
        <w:ind w:left="1680" w:hanging="420"/>
      </w:pPr>
      <w:rPr>
        <w:rFonts w:ascii="Wingdings" w:hAnsi="Wingdings" w:hint="default"/>
      </w:rPr>
    </w:lvl>
    <w:lvl w:ilvl="3" w:tentative="1">
      <w:start w:val="1"/>
      <w:numFmt w:val="bullet"/>
      <w:lvlText w:val=""/>
      <w:lvlJc w:val="left"/>
      <w:pPr>
        <w:ind w:left="2100" w:hanging="420"/>
      </w:pPr>
      <w:rPr>
        <w:rFonts w:ascii="Wingdings" w:hAnsi="Wingdings" w:hint="default"/>
      </w:rPr>
    </w:lvl>
    <w:lvl w:ilvl="4" w:tentative="1">
      <w:start w:val="1"/>
      <w:numFmt w:val="bullet"/>
      <w:lvlText w:val=""/>
      <w:lvlJc w:val="left"/>
      <w:pPr>
        <w:ind w:left="2520" w:hanging="420"/>
      </w:pPr>
      <w:rPr>
        <w:rFonts w:ascii="Wingdings" w:hAnsi="Wingdings" w:hint="default"/>
      </w:rPr>
    </w:lvl>
    <w:lvl w:ilvl="5" w:tentative="1">
      <w:start w:val="1"/>
      <w:numFmt w:val="bullet"/>
      <w:lvlText w:val=""/>
      <w:lvlJc w:val="left"/>
      <w:pPr>
        <w:ind w:left="2940" w:hanging="420"/>
      </w:pPr>
      <w:rPr>
        <w:rFonts w:ascii="Wingdings" w:hAnsi="Wingdings" w:hint="default"/>
      </w:rPr>
    </w:lvl>
    <w:lvl w:ilvl="6" w:tentative="1">
      <w:start w:val="1"/>
      <w:numFmt w:val="bullet"/>
      <w:lvlText w:val=""/>
      <w:lvlJc w:val="left"/>
      <w:pPr>
        <w:ind w:left="3360" w:hanging="420"/>
      </w:pPr>
      <w:rPr>
        <w:rFonts w:ascii="Wingdings" w:hAnsi="Wingdings" w:hint="default"/>
      </w:rPr>
    </w:lvl>
    <w:lvl w:ilvl="7" w:tentative="1">
      <w:start w:val="1"/>
      <w:numFmt w:val="bullet"/>
      <w:lvlText w:val=""/>
      <w:lvlJc w:val="left"/>
      <w:pPr>
        <w:ind w:left="3780" w:hanging="420"/>
      </w:pPr>
      <w:rPr>
        <w:rFonts w:ascii="Wingdings" w:hAnsi="Wingdings" w:hint="default"/>
      </w:rPr>
    </w:lvl>
    <w:lvl w:ilvl="8" w:tentative="1">
      <w:start w:val="1"/>
      <w:numFmt w:val="bullet"/>
      <w:lvlText w:val=""/>
      <w:lvlJc w:val="left"/>
      <w:pPr>
        <w:ind w:left="4200" w:hanging="420"/>
      </w:pPr>
      <w:rPr>
        <w:rFonts w:ascii="Wingdings" w:hAnsi="Wingdings" w:hint="default"/>
      </w:rPr>
    </w:lvl>
  </w:abstractNum>
  <w:abstractNum w:abstractNumId="63" w15:restartNumberingAfterBreak="0">
    <w:nsid w:val="73AA032B"/>
    <w:multiLevelType w:val="multilevel"/>
    <w:tmpl w:val="73AA032B"/>
    <w:lvl w:ilvl="0">
      <w:start w:val="1"/>
      <w:numFmt w:val="decimal"/>
      <w:lvlText w:val="%1)"/>
      <w:lvlJc w:val="left"/>
      <w:pPr>
        <w:ind w:left="842" w:hanging="420"/>
      </w:pPr>
      <w:rPr>
        <w:rFonts w:hint="eastAsia"/>
      </w:rPr>
    </w:lvl>
    <w:lvl w:ilvl="1" w:tentative="1">
      <w:start w:val="1"/>
      <w:numFmt w:val="lowerLetter"/>
      <w:lvlText w:val="%2)"/>
      <w:lvlJc w:val="left"/>
      <w:pPr>
        <w:ind w:left="1262" w:hanging="420"/>
      </w:pPr>
    </w:lvl>
    <w:lvl w:ilvl="2" w:tentative="1">
      <w:start w:val="1"/>
      <w:numFmt w:val="lowerRoman"/>
      <w:lvlText w:val="%3."/>
      <w:lvlJc w:val="right"/>
      <w:pPr>
        <w:ind w:left="1682" w:hanging="420"/>
      </w:pPr>
    </w:lvl>
    <w:lvl w:ilvl="3" w:tentative="1">
      <w:start w:val="1"/>
      <w:numFmt w:val="decimal"/>
      <w:lvlText w:val="%4."/>
      <w:lvlJc w:val="left"/>
      <w:pPr>
        <w:ind w:left="2102" w:hanging="420"/>
      </w:pPr>
    </w:lvl>
    <w:lvl w:ilvl="4" w:tentative="1">
      <w:start w:val="1"/>
      <w:numFmt w:val="lowerLetter"/>
      <w:lvlText w:val="%5)"/>
      <w:lvlJc w:val="left"/>
      <w:pPr>
        <w:ind w:left="2522" w:hanging="420"/>
      </w:pPr>
    </w:lvl>
    <w:lvl w:ilvl="5" w:tentative="1">
      <w:start w:val="1"/>
      <w:numFmt w:val="lowerRoman"/>
      <w:lvlText w:val="%6."/>
      <w:lvlJc w:val="right"/>
      <w:pPr>
        <w:ind w:left="2942" w:hanging="420"/>
      </w:pPr>
    </w:lvl>
    <w:lvl w:ilvl="6" w:tentative="1">
      <w:start w:val="1"/>
      <w:numFmt w:val="decimal"/>
      <w:lvlText w:val="%7."/>
      <w:lvlJc w:val="left"/>
      <w:pPr>
        <w:ind w:left="3362" w:hanging="420"/>
      </w:pPr>
    </w:lvl>
    <w:lvl w:ilvl="7" w:tentative="1">
      <w:start w:val="1"/>
      <w:numFmt w:val="lowerLetter"/>
      <w:lvlText w:val="%8)"/>
      <w:lvlJc w:val="left"/>
      <w:pPr>
        <w:ind w:left="3782" w:hanging="420"/>
      </w:pPr>
    </w:lvl>
    <w:lvl w:ilvl="8" w:tentative="1">
      <w:start w:val="1"/>
      <w:numFmt w:val="lowerRoman"/>
      <w:lvlText w:val="%9."/>
      <w:lvlJc w:val="right"/>
      <w:pPr>
        <w:ind w:left="4202" w:hanging="420"/>
      </w:pPr>
    </w:lvl>
  </w:abstractNum>
  <w:abstractNum w:abstractNumId="64" w15:restartNumberingAfterBreak="0">
    <w:nsid w:val="76F43957"/>
    <w:multiLevelType w:val="multilevel"/>
    <w:tmpl w:val="76F43957"/>
    <w:lvl w:ilvl="0">
      <w:start w:val="1"/>
      <w:numFmt w:val="decimal"/>
      <w:suff w:val="space"/>
      <w:lvlText w:val="%1)"/>
      <w:lvlJc w:val="left"/>
      <w:pPr>
        <w:ind w:left="842" w:hanging="420"/>
      </w:pPr>
      <w:rPr>
        <w:rFonts w:hint="eastAsia"/>
      </w:rPr>
    </w:lvl>
    <w:lvl w:ilvl="1" w:tentative="1">
      <w:start w:val="1"/>
      <w:numFmt w:val="lowerLetter"/>
      <w:lvlText w:val="%2)"/>
      <w:lvlJc w:val="left"/>
      <w:pPr>
        <w:ind w:left="1262" w:hanging="420"/>
      </w:pPr>
    </w:lvl>
    <w:lvl w:ilvl="2" w:tentative="1">
      <w:start w:val="1"/>
      <w:numFmt w:val="lowerRoman"/>
      <w:lvlText w:val="%3."/>
      <w:lvlJc w:val="right"/>
      <w:pPr>
        <w:ind w:left="1682" w:hanging="420"/>
      </w:pPr>
    </w:lvl>
    <w:lvl w:ilvl="3" w:tentative="1">
      <w:start w:val="1"/>
      <w:numFmt w:val="decimal"/>
      <w:lvlText w:val="%4."/>
      <w:lvlJc w:val="left"/>
      <w:pPr>
        <w:ind w:left="2102" w:hanging="420"/>
      </w:pPr>
    </w:lvl>
    <w:lvl w:ilvl="4" w:tentative="1">
      <w:start w:val="1"/>
      <w:numFmt w:val="lowerLetter"/>
      <w:lvlText w:val="%5)"/>
      <w:lvlJc w:val="left"/>
      <w:pPr>
        <w:ind w:left="2522" w:hanging="420"/>
      </w:pPr>
    </w:lvl>
    <w:lvl w:ilvl="5" w:tentative="1">
      <w:start w:val="1"/>
      <w:numFmt w:val="lowerRoman"/>
      <w:lvlText w:val="%6."/>
      <w:lvlJc w:val="right"/>
      <w:pPr>
        <w:ind w:left="2942" w:hanging="420"/>
      </w:pPr>
    </w:lvl>
    <w:lvl w:ilvl="6" w:tentative="1">
      <w:start w:val="1"/>
      <w:numFmt w:val="decimal"/>
      <w:lvlText w:val="%7."/>
      <w:lvlJc w:val="left"/>
      <w:pPr>
        <w:ind w:left="3362" w:hanging="420"/>
      </w:pPr>
    </w:lvl>
    <w:lvl w:ilvl="7" w:tentative="1">
      <w:start w:val="1"/>
      <w:numFmt w:val="lowerLetter"/>
      <w:lvlText w:val="%8)"/>
      <w:lvlJc w:val="left"/>
      <w:pPr>
        <w:ind w:left="3782" w:hanging="420"/>
      </w:pPr>
    </w:lvl>
    <w:lvl w:ilvl="8" w:tentative="1">
      <w:start w:val="1"/>
      <w:numFmt w:val="lowerRoman"/>
      <w:lvlText w:val="%9."/>
      <w:lvlJc w:val="right"/>
      <w:pPr>
        <w:ind w:left="4202" w:hanging="420"/>
      </w:pPr>
    </w:lvl>
  </w:abstractNum>
  <w:abstractNum w:abstractNumId="65" w15:restartNumberingAfterBreak="0">
    <w:nsid w:val="78535245"/>
    <w:multiLevelType w:val="multilevel"/>
    <w:tmpl w:val="78535245"/>
    <w:lvl w:ilvl="0">
      <w:start w:val="1"/>
      <w:numFmt w:val="decimal"/>
      <w:lvlText w:val="%1)"/>
      <w:lvlJc w:val="left"/>
      <w:pPr>
        <w:ind w:left="833" w:hanging="360"/>
      </w:pPr>
      <w:rPr>
        <w:rFonts w:hint="default"/>
      </w:rPr>
    </w:lvl>
    <w:lvl w:ilvl="1" w:tentative="1">
      <w:start w:val="1"/>
      <w:numFmt w:val="lowerLetter"/>
      <w:lvlText w:val="%2)"/>
      <w:lvlJc w:val="left"/>
      <w:pPr>
        <w:ind w:left="1313" w:hanging="420"/>
      </w:pPr>
    </w:lvl>
    <w:lvl w:ilvl="2" w:tentative="1">
      <w:start w:val="1"/>
      <w:numFmt w:val="lowerRoman"/>
      <w:lvlText w:val="%3."/>
      <w:lvlJc w:val="right"/>
      <w:pPr>
        <w:ind w:left="1733" w:hanging="420"/>
      </w:pPr>
    </w:lvl>
    <w:lvl w:ilvl="3" w:tentative="1">
      <w:start w:val="1"/>
      <w:numFmt w:val="decimal"/>
      <w:lvlText w:val="%4."/>
      <w:lvlJc w:val="left"/>
      <w:pPr>
        <w:ind w:left="2153" w:hanging="420"/>
      </w:pPr>
    </w:lvl>
    <w:lvl w:ilvl="4" w:tentative="1">
      <w:start w:val="1"/>
      <w:numFmt w:val="lowerLetter"/>
      <w:lvlText w:val="%5)"/>
      <w:lvlJc w:val="left"/>
      <w:pPr>
        <w:ind w:left="2573" w:hanging="420"/>
      </w:pPr>
    </w:lvl>
    <w:lvl w:ilvl="5" w:tentative="1">
      <w:start w:val="1"/>
      <w:numFmt w:val="lowerRoman"/>
      <w:lvlText w:val="%6."/>
      <w:lvlJc w:val="right"/>
      <w:pPr>
        <w:ind w:left="2993" w:hanging="420"/>
      </w:pPr>
    </w:lvl>
    <w:lvl w:ilvl="6" w:tentative="1">
      <w:start w:val="1"/>
      <w:numFmt w:val="decimal"/>
      <w:lvlText w:val="%7."/>
      <w:lvlJc w:val="left"/>
      <w:pPr>
        <w:ind w:left="3413" w:hanging="420"/>
      </w:pPr>
    </w:lvl>
    <w:lvl w:ilvl="7" w:tentative="1">
      <w:start w:val="1"/>
      <w:numFmt w:val="lowerLetter"/>
      <w:lvlText w:val="%8)"/>
      <w:lvlJc w:val="left"/>
      <w:pPr>
        <w:ind w:left="3833" w:hanging="420"/>
      </w:pPr>
    </w:lvl>
    <w:lvl w:ilvl="8" w:tentative="1">
      <w:start w:val="1"/>
      <w:numFmt w:val="lowerRoman"/>
      <w:lvlText w:val="%9."/>
      <w:lvlJc w:val="right"/>
      <w:pPr>
        <w:ind w:left="4253" w:hanging="420"/>
      </w:pPr>
    </w:lvl>
  </w:abstractNum>
  <w:abstractNum w:abstractNumId="66" w15:restartNumberingAfterBreak="0">
    <w:nsid w:val="793C4AC5"/>
    <w:multiLevelType w:val="multilevel"/>
    <w:tmpl w:val="793C4AC5"/>
    <w:lvl w:ilvl="0" w:tentative="1">
      <w:start w:val="1"/>
      <w:numFmt w:val="decimal"/>
      <w:lvlText w:val="%1)"/>
      <w:lvlJc w:val="left"/>
      <w:pPr>
        <w:ind w:left="1093" w:hanging="525"/>
      </w:pPr>
      <w:rPr>
        <w:rFonts w:hint="eastAsia"/>
      </w:rPr>
    </w:lvl>
    <w:lvl w:ilvl="1">
      <w:start w:val="1"/>
      <w:numFmt w:val="decimal"/>
      <w:suff w:val="space"/>
      <w:lvlText w:val="（%2）"/>
      <w:lvlJc w:val="left"/>
      <w:pPr>
        <w:ind w:left="1146" w:hanging="720"/>
      </w:pPr>
      <w:rPr>
        <w:rFonts w:hint="default"/>
      </w:rPr>
    </w:lvl>
    <w:lvl w:ilvl="2" w:tentative="1">
      <w:start w:val="1"/>
      <w:numFmt w:val="lowerRoman"/>
      <w:lvlText w:val="%3."/>
      <w:lvlJc w:val="right"/>
      <w:pPr>
        <w:ind w:left="1828" w:hanging="420"/>
      </w:pPr>
    </w:lvl>
    <w:lvl w:ilvl="3" w:tentative="1">
      <w:start w:val="1"/>
      <w:numFmt w:val="decimal"/>
      <w:lvlText w:val="%4."/>
      <w:lvlJc w:val="left"/>
      <w:pPr>
        <w:ind w:left="2248" w:hanging="420"/>
      </w:pPr>
    </w:lvl>
    <w:lvl w:ilvl="4" w:tentative="1">
      <w:start w:val="1"/>
      <w:numFmt w:val="lowerLetter"/>
      <w:lvlText w:val="%5)"/>
      <w:lvlJc w:val="left"/>
      <w:pPr>
        <w:ind w:left="2668" w:hanging="420"/>
      </w:pPr>
    </w:lvl>
    <w:lvl w:ilvl="5" w:tentative="1">
      <w:start w:val="1"/>
      <w:numFmt w:val="lowerRoman"/>
      <w:lvlText w:val="%6."/>
      <w:lvlJc w:val="right"/>
      <w:pPr>
        <w:ind w:left="3088" w:hanging="420"/>
      </w:pPr>
    </w:lvl>
    <w:lvl w:ilvl="6" w:tentative="1">
      <w:start w:val="1"/>
      <w:numFmt w:val="decimal"/>
      <w:lvlText w:val="%7."/>
      <w:lvlJc w:val="left"/>
      <w:pPr>
        <w:ind w:left="3508" w:hanging="420"/>
      </w:pPr>
    </w:lvl>
    <w:lvl w:ilvl="7" w:tentative="1">
      <w:start w:val="1"/>
      <w:numFmt w:val="lowerLetter"/>
      <w:lvlText w:val="%8)"/>
      <w:lvlJc w:val="left"/>
      <w:pPr>
        <w:ind w:left="3928" w:hanging="420"/>
      </w:pPr>
    </w:lvl>
    <w:lvl w:ilvl="8" w:tentative="1">
      <w:start w:val="1"/>
      <w:numFmt w:val="lowerRoman"/>
      <w:lvlText w:val="%9."/>
      <w:lvlJc w:val="right"/>
      <w:pPr>
        <w:ind w:left="4348" w:hanging="420"/>
      </w:pPr>
    </w:lvl>
  </w:abstractNum>
  <w:abstractNum w:abstractNumId="67" w15:restartNumberingAfterBreak="0">
    <w:nsid w:val="7B136D0B"/>
    <w:multiLevelType w:val="multilevel"/>
    <w:tmpl w:val="7B136D0B"/>
    <w:lvl w:ilvl="0">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68" w15:restartNumberingAfterBreak="0">
    <w:nsid w:val="7B204D65"/>
    <w:multiLevelType w:val="multilevel"/>
    <w:tmpl w:val="7B204D65"/>
    <w:lvl w:ilvl="0">
      <w:start w:val="1"/>
      <w:numFmt w:val="bullet"/>
      <w:lvlText w:val=""/>
      <w:lvlJc w:val="left"/>
      <w:pPr>
        <w:ind w:left="840" w:hanging="420"/>
      </w:pPr>
      <w:rPr>
        <w:rFonts w:ascii="Wingdings" w:hAnsi="Wingdings" w:hint="default"/>
      </w:rPr>
    </w:lvl>
    <w:lvl w:ilvl="1" w:tentative="1">
      <w:start w:val="1"/>
      <w:numFmt w:val="bullet"/>
      <w:lvlText w:val=""/>
      <w:lvlJc w:val="left"/>
      <w:pPr>
        <w:ind w:left="1260" w:hanging="420"/>
      </w:pPr>
      <w:rPr>
        <w:rFonts w:ascii="Wingdings" w:hAnsi="Wingdings" w:hint="default"/>
      </w:rPr>
    </w:lvl>
    <w:lvl w:ilvl="2" w:tentative="1">
      <w:start w:val="1"/>
      <w:numFmt w:val="bullet"/>
      <w:lvlText w:val=""/>
      <w:lvlJc w:val="left"/>
      <w:pPr>
        <w:ind w:left="1680" w:hanging="420"/>
      </w:pPr>
      <w:rPr>
        <w:rFonts w:ascii="Wingdings" w:hAnsi="Wingdings" w:hint="default"/>
      </w:rPr>
    </w:lvl>
    <w:lvl w:ilvl="3" w:tentative="1">
      <w:start w:val="1"/>
      <w:numFmt w:val="bullet"/>
      <w:lvlText w:val=""/>
      <w:lvlJc w:val="left"/>
      <w:pPr>
        <w:ind w:left="2100" w:hanging="420"/>
      </w:pPr>
      <w:rPr>
        <w:rFonts w:ascii="Wingdings" w:hAnsi="Wingdings" w:hint="default"/>
      </w:rPr>
    </w:lvl>
    <w:lvl w:ilvl="4" w:tentative="1">
      <w:start w:val="1"/>
      <w:numFmt w:val="bullet"/>
      <w:lvlText w:val=""/>
      <w:lvlJc w:val="left"/>
      <w:pPr>
        <w:ind w:left="2520" w:hanging="420"/>
      </w:pPr>
      <w:rPr>
        <w:rFonts w:ascii="Wingdings" w:hAnsi="Wingdings" w:hint="default"/>
      </w:rPr>
    </w:lvl>
    <w:lvl w:ilvl="5" w:tentative="1">
      <w:start w:val="1"/>
      <w:numFmt w:val="bullet"/>
      <w:lvlText w:val=""/>
      <w:lvlJc w:val="left"/>
      <w:pPr>
        <w:ind w:left="2940" w:hanging="420"/>
      </w:pPr>
      <w:rPr>
        <w:rFonts w:ascii="Wingdings" w:hAnsi="Wingdings" w:hint="default"/>
      </w:rPr>
    </w:lvl>
    <w:lvl w:ilvl="6" w:tentative="1">
      <w:start w:val="1"/>
      <w:numFmt w:val="bullet"/>
      <w:lvlText w:val=""/>
      <w:lvlJc w:val="left"/>
      <w:pPr>
        <w:ind w:left="3360" w:hanging="420"/>
      </w:pPr>
      <w:rPr>
        <w:rFonts w:ascii="Wingdings" w:hAnsi="Wingdings" w:hint="default"/>
      </w:rPr>
    </w:lvl>
    <w:lvl w:ilvl="7" w:tentative="1">
      <w:start w:val="1"/>
      <w:numFmt w:val="bullet"/>
      <w:lvlText w:val=""/>
      <w:lvlJc w:val="left"/>
      <w:pPr>
        <w:ind w:left="3780" w:hanging="420"/>
      </w:pPr>
      <w:rPr>
        <w:rFonts w:ascii="Wingdings" w:hAnsi="Wingdings" w:hint="default"/>
      </w:rPr>
    </w:lvl>
    <w:lvl w:ilvl="8" w:tentative="1">
      <w:start w:val="1"/>
      <w:numFmt w:val="bullet"/>
      <w:lvlText w:val=""/>
      <w:lvlJc w:val="left"/>
      <w:pPr>
        <w:ind w:left="4200" w:hanging="420"/>
      </w:pPr>
      <w:rPr>
        <w:rFonts w:ascii="Wingdings" w:hAnsi="Wingdings" w:hint="default"/>
      </w:rPr>
    </w:lvl>
  </w:abstractNum>
  <w:abstractNum w:abstractNumId="69" w15:restartNumberingAfterBreak="0">
    <w:nsid w:val="7B6233BF"/>
    <w:multiLevelType w:val="multilevel"/>
    <w:tmpl w:val="7B6233BF"/>
    <w:lvl w:ilvl="0">
      <w:start w:val="1"/>
      <w:numFmt w:val="decimal"/>
      <w:lvlText w:val="%1)"/>
      <w:lvlJc w:val="left"/>
      <w:pPr>
        <w:ind w:left="833" w:hanging="360"/>
      </w:pPr>
      <w:rPr>
        <w:rFonts w:hint="default"/>
      </w:rPr>
    </w:lvl>
    <w:lvl w:ilvl="1" w:tentative="1">
      <w:start w:val="1"/>
      <w:numFmt w:val="lowerLetter"/>
      <w:lvlText w:val="%2)"/>
      <w:lvlJc w:val="left"/>
      <w:pPr>
        <w:ind w:left="1313" w:hanging="420"/>
      </w:pPr>
    </w:lvl>
    <w:lvl w:ilvl="2" w:tentative="1">
      <w:start w:val="1"/>
      <w:numFmt w:val="lowerRoman"/>
      <w:lvlText w:val="%3."/>
      <w:lvlJc w:val="right"/>
      <w:pPr>
        <w:ind w:left="1733" w:hanging="420"/>
      </w:pPr>
    </w:lvl>
    <w:lvl w:ilvl="3" w:tentative="1">
      <w:start w:val="1"/>
      <w:numFmt w:val="decimal"/>
      <w:lvlText w:val="%4."/>
      <w:lvlJc w:val="left"/>
      <w:pPr>
        <w:ind w:left="2153" w:hanging="420"/>
      </w:pPr>
    </w:lvl>
    <w:lvl w:ilvl="4" w:tentative="1">
      <w:start w:val="1"/>
      <w:numFmt w:val="lowerLetter"/>
      <w:lvlText w:val="%5)"/>
      <w:lvlJc w:val="left"/>
      <w:pPr>
        <w:ind w:left="2573" w:hanging="420"/>
      </w:pPr>
    </w:lvl>
    <w:lvl w:ilvl="5" w:tentative="1">
      <w:start w:val="1"/>
      <w:numFmt w:val="lowerRoman"/>
      <w:lvlText w:val="%6."/>
      <w:lvlJc w:val="right"/>
      <w:pPr>
        <w:ind w:left="2993" w:hanging="420"/>
      </w:pPr>
    </w:lvl>
    <w:lvl w:ilvl="6" w:tentative="1">
      <w:start w:val="1"/>
      <w:numFmt w:val="decimal"/>
      <w:lvlText w:val="%7."/>
      <w:lvlJc w:val="left"/>
      <w:pPr>
        <w:ind w:left="3413" w:hanging="420"/>
      </w:pPr>
    </w:lvl>
    <w:lvl w:ilvl="7" w:tentative="1">
      <w:start w:val="1"/>
      <w:numFmt w:val="lowerLetter"/>
      <w:lvlText w:val="%8)"/>
      <w:lvlJc w:val="left"/>
      <w:pPr>
        <w:ind w:left="3833" w:hanging="420"/>
      </w:pPr>
    </w:lvl>
    <w:lvl w:ilvl="8" w:tentative="1">
      <w:start w:val="1"/>
      <w:numFmt w:val="lowerRoman"/>
      <w:lvlText w:val="%9."/>
      <w:lvlJc w:val="right"/>
      <w:pPr>
        <w:ind w:left="4253" w:hanging="420"/>
      </w:pPr>
    </w:lvl>
  </w:abstractNum>
  <w:abstractNum w:abstractNumId="70" w15:restartNumberingAfterBreak="0">
    <w:nsid w:val="7BEF63A8"/>
    <w:multiLevelType w:val="multilevel"/>
    <w:tmpl w:val="7BEF63A8"/>
    <w:lvl w:ilvl="0">
      <w:start w:val="1"/>
      <w:numFmt w:val="bullet"/>
      <w:lvlText w:val=""/>
      <w:lvlJc w:val="left"/>
      <w:pPr>
        <w:ind w:left="840" w:hanging="420"/>
      </w:pPr>
      <w:rPr>
        <w:rFonts w:ascii="Wingdings" w:hAnsi="Wingdings" w:hint="default"/>
      </w:rPr>
    </w:lvl>
    <w:lvl w:ilvl="1" w:tentative="1">
      <w:start w:val="1"/>
      <w:numFmt w:val="bullet"/>
      <w:lvlText w:val=""/>
      <w:lvlJc w:val="left"/>
      <w:pPr>
        <w:ind w:left="1260" w:hanging="420"/>
      </w:pPr>
      <w:rPr>
        <w:rFonts w:ascii="Wingdings" w:hAnsi="Wingdings" w:hint="default"/>
      </w:rPr>
    </w:lvl>
    <w:lvl w:ilvl="2" w:tentative="1">
      <w:start w:val="1"/>
      <w:numFmt w:val="bullet"/>
      <w:lvlText w:val=""/>
      <w:lvlJc w:val="left"/>
      <w:pPr>
        <w:ind w:left="1680" w:hanging="420"/>
      </w:pPr>
      <w:rPr>
        <w:rFonts w:ascii="Wingdings" w:hAnsi="Wingdings" w:hint="default"/>
      </w:rPr>
    </w:lvl>
    <w:lvl w:ilvl="3" w:tentative="1">
      <w:start w:val="1"/>
      <w:numFmt w:val="bullet"/>
      <w:lvlText w:val=""/>
      <w:lvlJc w:val="left"/>
      <w:pPr>
        <w:ind w:left="2100" w:hanging="420"/>
      </w:pPr>
      <w:rPr>
        <w:rFonts w:ascii="Wingdings" w:hAnsi="Wingdings" w:hint="default"/>
      </w:rPr>
    </w:lvl>
    <w:lvl w:ilvl="4" w:tentative="1">
      <w:start w:val="1"/>
      <w:numFmt w:val="bullet"/>
      <w:lvlText w:val=""/>
      <w:lvlJc w:val="left"/>
      <w:pPr>
        <w:ind w:left="2520" w:hanging="420"/>
      </w:pPr>
      <w:rPr>
        <w:rFonts w:ascii="Wingdings" w:hAnsi="Wingdings" w:hint="default"/>
      </w:rPr>
    </w:lvl>
    <w:lvl w:ilvl="5" w:tentative="1">
      <w:start w:val="1"/>
      <w:numFmt w:val="bullet"/>
      <w:lvlText w:val=""/>
      <w:lvlJc w:val="left"/>
      <w:pPr>
        <w:ind w:left="2940" w:hanging="420"/>
      </w:pPr>
      <w:rPr>
        <w:rFonts w:ascii="Wingdings" w:hAnsi="Wingdings" w:hint="default"/>
      </w:rPr>
    </w:lvl>
    <w:lvl w:ilvl="6" w:tentative="1">
      <w:start w:val="1"/>
      <w:numFmt w:val="bullet"/>
      <w:lvlText w:val=""/>
      <w:lvlJc w:val="left"/>
      <w:pPr>
        <w:ind w:left="3360" w:hanging="420"/>
      </w:pPr>
      <w:rPr>
        <w:rFonts w:ascii="Wingdings" w:hAnsi="Wingdings" w:hint="default"/>
      </w:rPr>
    </w:lvl>
    <w:lvl w:ilvl="7" w:tentative="1">
      <w:start w:val="1"/>
      <w:numFmt w:val="bullet"/>
      <w:lvlText w:val=""/>
      <w:lvlJc w:val="left"/>
      <w:pPr>
        <w:ind w:left="3780" w:hanging="420"/>
      </w:pPr>
      <w:rPr>
        <w:rFonts w:ascii="Wingdings" w:hAnsi="Wingdings" w:hint="default"/>
      </w:rPr>
    </w:lvl>
    <w:lvl w:ilvl="8" w:tentative="1">
      <w:start w:val="1"/>
      <w:numFmt w:val="bullet"/>
      <w:lvlText w:val=""/>
      <w:lvlJc w:val="left"/>
      <w:pPr>
        <w:ind w:left="4200" w:hanging="420"/>
      </w:pPr>
      <w:rPr>
        <w:rFonts w:ascii="Wingdings" w:hAnsi="Wingdings" w:hint="default"/>
      </w:rPr>
    </w:lvl>
  </w:abstractNum>
  <w:abstractNum w:abstractNumId="71" w15:restartNumberingAfterBreak="0">
    <w:nsid w:val="7C046611"/>
    <w:multiLevelType w:val="multilevel"/>
    <w:tmpl w:val="7C046611"/>
    <w:lvl w:ilvl="0">
      <w:start w:val="1"/>
      <w:numFmt w:val="decimal"/>
      <w:lvlText w:val="%1）"/>
      <w:lvlJc w:val="left"/>
      <w:pPr>
        <w:ind w:left="420" w:hanging="420"/>
      </w:pPr>
      <w:rPr>
        <w:rFonts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72" w15:restartNumberingAfterBreak="0">
    <w:nsid w:val="7D26716A"/>
    <w:multiLevelType w:val="multilevel"/>
    <w:tmpl w:val="7D26716A"/>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73" w15:restartNumberingAfterBreak="0">
    <w:nsid w:val="7FA365ED"/>
    <w:multiLevelType w:val="multilevel"/>
    <w:tmpl w:val="7FA365ED"/>
    <w:lvl w:ilvl="0">
      <w:start w:val="1"/>
      <w:numFmt w:val="decimal"/>
      <w:lvlText w:val="%1)"/>
      <w:lvlJc w:val="left"/>
      <w:pPr>
        <w:ind w:left="833" w:hanging="360"/>
      </w:pPr>
      <w:rPr>
        <w:rFonts w:hint="default"/>
      </w:rPr>
    </w:lvl>
    <w:lvl w:ilvl="1" w:tentative="1">
      <w:start w:val="1"/>
      <w:numFmt w:val="lowerLetter"/>
      <w:lvlText w:val="%2)"/>
      <w:lvlJc w:val="left"/>
      <w:pPr>
        <w:ind w:left="1313" w:hanging="420"/>
      </w:pPr>
    </w:lvl>
    <w:lvl w:ilvl="2" w:tentative="1">
      <w:start w:val="1"/>
      <w:numFmt w:val="lowerRoman"/>
      <w:lvlText w:val="%3."/>
      <w:lvlJc w:val="right"/>
      <w:pPr>
        <w:ind w:left="1733" w:hanging="420"/>
      </w:pPr>
    </w:lvl>
    <w:lvl w:ilvl="3" w:tentative="1">
      <w:start w:val="1"/>
      <w:numFmt w:val="decimal"/>
      <w:lvlText w:val="%4."/>
      <w:lvlJc w:val="left"/>
      <w:pPr>
        <w:ind w:left="2153" w:hanging="420"/>
      </w:pPr>
    </w:lvl>
    <w:lvl w:ilvl="4" w:tentative="1">
      <w:start w:val="1"/>
      <w:numFmt w:val="lowerLetter"/>
      <w:lvlText w:val="%5)"/>
      <w:lvlJc w:val="left"/>
      <w:pPr>
        <w:ind w:left="2573" w:hanging="420"/>
      </w:pPr>
    </w:lvl>
    <w:lvl w:ilvl="5" w:tentative="1">
      <w:start w:val="1"/>
      <w:numFmt w:val="lowerRoman"/>
      <w:lvlText w:val="%6."/>
      <w:lvlJc w:val="right"/>
      <w:pPr>
        <w:ind w:left="2993" w:hanging="420"/>
      </w:pPr>
    </w:lvl>
    <w:lvl w:ilvl="6" w:tentative="1">
      <w:start w:val="1"/>
      <w:numFmt w:val="decimal"/>
      <w:lvlText w:val="%7."/>
      <w:lvlJc w:val="left"/>
      <w:pPr>
        <w:ind w:left="3413" w:hanging="420"/>
      </w:pPr>
    </w:lvl>
    <w:lvl w:ilvl="7" w:tentative="1">
      <w:start w:val="1"/>
      <w:numFmt w:val="lowerLetter"/>
      <w:lvlText w:val="%8)"/>
      <w:lvlJc w:val="left"/>
      <w:pPr>
        <w:ind w:left="3833" w:hanging="420"/>
      </w:pPr>
    </w:lvl>
    <w:lvl w:ilvl="8" w:tentative="1">
      <w:start w:val="1"/>
      <w:numFmt w:val="lowerRoman"/>
      <w:lvlText w:val="%9."/>
      <w:lvlJc w:val="right"/>
      <w:pPr>
        <w:ind w:left="4253" w:hanging="420"/>
      </w:pPr>
    </w:lvl>
  </w:abstractNum>
  <w:abstractNum w:abstractNumId="74" w15:restartNumberingAfterBreak="0">
    <w:nsid w:val="7FBB6BBD"/>
    <w:multiLevelType w:val="multilevel"/>
    <w:tmpl w:val="7FBB6BBD"/>
    <w:lvl w:ilvl="0" w:tentative="1">
      <w:start w:val="1"/>
      <w:numFmt w:val="decimal"/>
      <w:pStyle w:val="17"/>
      <w:lvlText w:val="图%1"/>
      <w:lvlJc w:val="center"/>
      <w:pPr>
        <w:tabs>
          <w:tab w:val="left" w:pos="1701"/>
        </w:tabs>
        <w:ind w:left="1701" w:hanging="340"/>
      </w:pPr>
      <w:rPr>
        <w:rFonts w:eastAsia="宋体" w:hint="eastAsia"/>
        <w:b w:val="0"/>
        <w:i w:val="0"/>
        <w:sz w:val="18"/>
        <w:szCs w:val="20"/>
      </w:rPr>
    </w:lvl>
    <w:lvl w:ilvl="1" w:tentative="1">
      <w:start w:val="1"/>
      <w:numFmt w:val="lowerLetter"/>
      <w:lvlText w:val="%2)"/>
      <w:lvlJc w:val="left"/>
      <w:pPr>
        <w:tabs>
          <w:tab w:val="left" w:pos="840"/>
        </w:tabs>
        <w:ind w:left="840" w:hanging="420"/>
      </w:pPr>
    </w:lvl>
    <w:lvl w:ilvl="2" w:tentative="1">
      <w:start w:val="1"/>
      <w:numFmt w:val="lowerRoman"/>
      <w:lvlText w:val="%3."/>
      <w:lvlJc w:val="right"/>
      <w:pPr>
        <w:tabs>
          <w:tab w:val="left" w:pos="1260"/>
        </w:tabs>
        <w:ind w:left="1260" w:hanging="420"/>
      </w:pPr>
    </w:lvl>
    <w:lvl w:ilvl="3" w:tentative="1">
      <w:start w:val="1"/>
      <w:numFmt w:val="decimal"/>
      <w:lvlText w:val="%4."/>
      <w:lvlJc w:val="left"/>
      <w:pPr>
        <w:tabs>
          <w:tab w:val="left" w:pos="1680"/>
        </w:tabs>
        <w:ind w:left="1680" w:hanging="420"/>
      </w:pPr>
    </w:lvl>
    <w:lvl w:ilvl="4" w:tentative="1">
      <w:start w:val="1"/>
      <w:numFmt w:val="lowerLetter"/>
      <w:lvlText w:val="%5)"/>
      <w:lvlJc w:val="left"/>
      <w:pPr>
        <w:tabs>
          <w:tab w:val="left" w:pos="2100"/>
        </w:tabs>
        <w:ind w:left="2100" w:hanging="420"/>
      </w:pPr>
    </w:lvl>
    <w:lvl w:ilvl="5" w:tentative="1">
      <w:start w:val="1"/>
      <w:numFmt w:val="lowerRoman"/>
      <w:lvlText w:val="%6."/>
      <w:lvlJc w:val="right"/>
      <w:pPr>
        <w:tabs>
          <w:tab w:val="left" w:pos="2520"/>
        </w:tabs>
        <w:ind w:left="2520" w:hanging="420"/>
      </w:pPr>
    </w:lvl>
    <w:lvl w:ilvl="6" w:tentative="1">
      <w:start w:val="1"/>
      <w:numFmt w:val="decimal"/>
      <w:lvlText w:val="%7."/>
      <w:lvlJc w:val="left"/>
      <w:pPr>
        <w:tabs>
          <w:tab w:val="left" w:pos="2940"/>
        </w:tabs>
        <w:ind w:left="2940" w:hanging="420"/>
      </w:pPr>
    </w:lvl>
    <w:lvl w:ilvl="7" w:tentative="1">
      <w:start w:val="1"/>
      <w:numFmt w:val="lowerLetter"/>
      <w:lvlText w:val="%8)"/>
      <w:lvlJc w:val="left"/>
      <w:pPr>
        <w:tabs>
          <w:tab w:val="left" w:pos="3360"/>
        </w:tabs>
        <w:ind w:left="3360" w:hanging="420"/>
      </w:pPr>
    </w:lvl>
    <w:lvl w:ilvl="8" w:tentative="1">
      <w:start w:val="1"/>
      <w:numFmt w:val="lowerRoman"/>
      <w:lvlText w:val="%9."/>
      <w:lvlJc w:val="right"/>
      <w:pPr>
        <w:tabs>
          <w:tab w:val="left" w:pos="3780"/>
        </w:tabs>
        <w:ind w:left="3780" w:hanging="420"/>
      </w:pPr>
    </w:lvl>
  </w:abstractNum>
  <w:num w:numId="1">
    <w:abstractNumId w:val="74"/>
  </w:num>
  <w:num w:numId="2">
    <w:abstractNumId w:val="45"/>
  </w:num>
  <w:num w:numId="3">
    <w:abstractNumId w:val="18"/>
  </w:num>
  <w:num w:numId="4">
    <w:abstractNumId w:val="50"/>
  </w:num>
  <w:num w:numId="5">
    <w:abstractNumId w:val="6"/>
  </w:num>
  <w:num w:numId="6">
    <w:abstractNumId w:val="71"/>
  </w:num>
  <w:num w:numId="7">
    <w:abstractNumId w:val="61"/>
  </w:num>
  <w:num w:numId="8">
    <w:abstractNumId w:val="19"/>
  </w:num>
  <w:num w:numId="9">
    <w:abstractNumId w:val="46"/>
  </w:num>
  <w:num w:numId="10">
    <w:abstractNumId w:val="5"/>
  </w:num>
  <w:num w:numId="11">
    <w:abstractNumId w:val="3"/>
  </w:num>
  <w:num w:numId="12">
    <w:abstractNumId w:val="35"/>
  </w:num>
  <w:num w:numId="13">
    <w:abstractNumId w:val="17"/>
  </w:num>
  <w:num w:numId="14">
    <w:abstractNumId w:val="47"/>
  </w:num>
  <w:num w:numId="15">
    <w:abstractNumId w:val="27"/>
  </w:num>
  <w:num w:numId="16">
    <w:abstractNumId w:val="70"/>
  </w:num>
  <w:num w:numId="17">
    <w:abstractNumId w:val="38"/>
  </w:num>
  <w:num w:numId="18">
    <w:abstractNumId w:val="32"/>
  </w:num>
  <w:num w:numId="19">
    <w:abstractNumId w:val="11"/>
  </w:num>
  <w:num w:numId="20">
    <w:abstractNumId w:val="52"/>
  </w:num>
  <w:num w:numId="21">
    <w:abstractNumId w:val="68"/>
  </w:num>
  <w:num w:numId="22">
    <w:abstractNumId w:val="9"/>
  </w:num>
  <w:num w:numId="23">
    <w:abstractNumId w:val="13"/>
  </w:num>
  <w:num w:numId="24">
    <w:abstractNumId w:val="28"/>
  </w:num>
  <w:num w:numId="25">
    <w:abstractNumId w:val="63"/>
  </w:num>
  <w:num w:numId="26">
    <w:abstractNumId w:val="55"/>
  </w:num>
  <w:num w:numId="27">
    <w:abstractNumId w:val="64"/>
  </w:num>
  <w:num w:numId="28">
    <w:abstractNumId w:val="2"/>
  </w:num>
  <w:num w:numId="29">
    <w:abstractNumId w:val="54"/>
  </w:num>
  <w:num w:numId="30">
    <w:abstractNumId w:val="56"/>
  </w:num>
  <w:num w:numId="31">
    <w:abstractNumId w:val="41"/>
  </w:num>
  <w:num w:numId="32">
    <w:abstractNumId w:val="29"/>
  </w:num>
  <w:num w:numId="33">
    <w:abstractNumId w:val="53"/>
  </w:num>
  <w:num w:numId="34">
    <w:abstractNumId w:val="7"/>
  </w:num>
  <w:num w:numId="35">
    <w:abstractNumId w:val="4"/>
  </w:num>
  <w:num w:numId="36">
    <w:abstractNumId w:val="49"/>
  </w:num>
  <w:num w:numId="37">
    <w:abstractNumId w:val="12"/>
  </w:num>
  <w:num w:numId="38">
    <w:abstractNumId w:val="22"/>
  </w:num>
  <w:num w:numId="39">
    <w:abstractNumId w:val="65"/>
  </w:num>
  <w:num w:numId="40">
    <w:abstractNumId w:val="26"/>
  </w:num>
  <w:num w:numId="41">
    <w:abstractNumId w:val="43"/>
  </w:num>
  <w:num w:numId="42">
    <w:abstractNumId w:val="73"/>
  </w:num>
  <w:num w:numId="43">
    <w:abstractNumId w:val="69"/>
  </w:num>
  <w:num w:numId="44">
    <w:abstractNumId w:val="40"/>
  </w:num>
  <w:num w:numId="45">
    <w:abstractNumId w:val="59"/>
  </w:num>
  <w:num w:numId="46">
    <w:abstractNumId w:val="66"/>
  </w:num>
  <w:num w:numId="47">
    <w:abstractNumId w:val="21"/>
  </w:num>
  <w:num w:numId="48">
    <w:abstractNumId w:val="48"/>
  </w:num>
  <w:num w:numId="49">
    <w:abstractNumId w:val="44"/>
  </w:num>
  <w:num w:numId="50">
    <w:abstractNumId w:val="15"/>
  </w:num>
  <w:num w:numId="51">
    <w:abstractNumId w:val="20"/>
  </w:num>
  <w:num w:numId="52">
    <w:abstractNumId w:val="67"/>
  </w:num>
  <w:num w:numId="53">
    <w:abstractNumId w:val="36"/>
  </w:num>
  <w:num w:numId="54">
    <w:abstractNumId w:val="62"/>
  </w:num>
  <w:num w:numId="55">
    <w:abstractNumId w:val="25"/>
  </w:num>
  <w:num w:numId="56">
    <w:abstractNumId w:val="39"/>
  </w:num>
  <w:num w:numId="57">
    <w:abstractNumId w:val="42"/>
  </w:num>
  <w:num w:numId="58">
    <w:abstractNumId w:val="16"/>
  </w:num>
  <w:num w:numId="59">
    <w:abstractNumId w:val="24"/>
  </w:num>
  <w:num w:numId="60">
    <w:abstractNumId w:val="23"/>
  </w:num>
  <w:num w:numId="61">
    <w:abstractNumId w:val="60"/>
  </w:num>
  <w:num w:numId="62">
    <w:abstractNumId w:val="72"/>
  </w:num>
  <w:num w:numId="63">
    <w:abstractNumId w:val="58"/>
  </w:num>
  <w:num w:numId="64">
    <w:abstractNumId w:val="0"/>
  </w:num>
  <w:num w:numId="65">
    <w:abstractNumId w:val="33"/>
  </w:num>
  <w:num w:numId="66">
    <w:abstractNumId w:val="1"/>
  </w:num>
  <w:num w:numId="67">
    <w:abstractNumId w:val="34"/>
  </w:num>
  <w:num w:numId="68">
    <w:abstractNumId w:val="30"/>
  </w:num>
  <w:num w:numId="69">
    <w:abstractNumId w:val="31"/>
  </w:num>
  <w:num w:numId="70">
    <w:abstractNumId w:val="8"/>
  </w:num>
  <w:num w:numId="71">
    <w:abstractNumId w:val="37"/>
  </w:num>
  <w:num w:numId="72">
    <w:abstractNumId w:val="57"/>
  </w:num>
  <w:num w:numId="73">
    <w:abstractNumId w:val="10"/>
  </w:num>
  <w:num w:numId="74">
    <w:abstractNumId w:val="51"/>
  </w:num>
  <w:num w:numId="75">
    <w:abstractNumId w:val="14"/>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5"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66EB"/>
    <w:rsid w:val="0000077A"/>
    <w:rsid w:val="00004037"/>
    <w:rsid w:val="00007F50"/>
    <w:rsid w:val="00021152"/>
    <w:rsid w:val="00024A84"/>
    <w:rsid w:val="000359FF"/>
    <w:rsid w:val="00036228"/>
    <w:rsid w:val="00040AA2"/>
    <w:rsid w:val="000708AB"/>
    <w:rsid w:val="00073C8F"/>
    <w:rsid w:val="000819D9"/>
    <w:rsid w:val="00086100"/>
    <w:rsid w:val="00093462"/>
    <w:rsid w:val="000A0D71"/>
    <w:rsid w:val="000A5A96"/>
    <w:rsid w:val="000B5A55"/>
    <w:rsid w:val="000C0E71"/>
    <w:rsid w:val="000C1CE8"/>
    <w:rsid w:val="000C5E34"/>
    <w:rsid w:val="000E0267"/>
    <w:rsid w:val="000E15CF"/>
    <w:rsid w:val="000E1A35"/>
    <w:rsid w:val="000F1519"/>
    <w:rsid w:val="000F2416"/>
    <w:rsid w:val="000F2735"/>
    <w:rsid w:val="001102AF"/>
    <w:rsid w:val="00124165"/>
    <w:rsid w:val="00144525"/>
    <w:rsid w:val="001450C6"/>
    <w:rsid w:val="0017011B"/>
    <w:rsid w:val="00171E84"/>
    <w:rsid w:val="00192B86"/>
    <w:rsid w:val="00192D85"/>
    <w:rsid w:val="001955E5"/>
    <w:rsid w:val="001A1654"/>
    <w:rsid w:val="001A2C5F"/>
    <w:rsid w:val="001A771D"/>
    <w:rsid w:val="001C658F"/>
    <w:rsid w:val="001C777D"/>
    <w:rsid w:val="001D4D1C"/>
    <w:rsid w:val="001E6160"/>
    <w:rsid w:val="001F02EC"/>
    <w:rsid w:val="001F31F8"/>
    <w:rsid w:val="002167E2"/>
    <w:rsid w:val="00245DED"/>
    <w:rsid w:val="0025250C"/>
    <w:rsid w:val="00254DEC"/>
    <w:rsid w:val="002778BA"/>
    <w:rsid w:val="00281D0A"/>
    <w:rsid w:val="00291F47"/>
    <w:rsid w:val="00292F8E"/>
    <w:rsid w:val="0029510E"/>
    <w:rsid w:val="002964A7"/>
    <w:rsid w:val="002A7E1C"/>
    <w:rsid w:val="002D001B"/>
    <w:rsid w:val="002E32F2"/>
    <w:rsid w:val="002F3B61"/>
    <w:rsid w:val="002F4903"/>
    <w:rsid w:val="002F739C"/>
    <w:rsid w:val="003042EE"/>
    <w:rsid w:val="003074D1"/>
    <w:rsid w:val="003113C0"/>
    <w:rsid w:val="00316BFE"/>
    <w:rsid w:val="00323AFA"/>
    <w:rsid w:val="0033174E"/>
    <w:rsid w:val="00333453"/>
    <w:rsid w:val="003415C9"/>
    <w:rsid w:val="00341D8A"/>
    <w:rsid w:val="00343FC0"/>
    <w:rsid w:val="0034601A"/>
    <w:rsid w:val="00351BEC"/>
    <w:rsid w:val="003553E5"/>
    <w:rsid w:val="00357E2E"/>
    <w:rsid w:val="0036302F"/>
    <w:rsid w:val="003667B6"/>
    <w:rsid w:val="0037655A"/>
    <w:rsid w:val="00382888"/>
    <w:rsid w:val="00386481"/>
    <w:rsid w:val="00392809"/>
    <w:rsid w:val="003929D4"/>
    <w:rsid w:val="00394DD0"/>
    <w:rsid w:val="00395F5F"/>
    <w:rsid w:val="003A5B40"/>
    <w:rsid w:val="003A7E55"/>
    <w:rsid w:val="003A7ED6"/>
    <w:rsid w:val="003A7FF6"/>
    <w:rsid w:val="003C16DD"/>
    <w:rsid w:val="003C4F77"/>
    <w:rsid w:val="003D7FFA"/>
    <w:rsid w:val="003E093D"/>
    <w:rsid w:val="003E62DD"/>
    <w:rsid w:val="003F7FF9"/>
    <w:rsid w:val="0040053C"/>
    <w:rsid w:val="00401ABF"/>
    <w:rsid w:val="00407E23"/>
    <w:rsid w:val="00425AD7"/>
    <w:rsid w:val="00430576"/>
    <w:rsid w:val="00433C7A"/>
    <w:rsid w:val="004424A0"/>
    <w:rsid w:val="00451D60"/>
    <w:rsid w:val="00454A96"/>
    <w:rsid w:val="0046563C"/>
    <w:rsid w:val="00475ADB"/>
    <w:rsid w:val="00495FD9"/>
    <w:rsid w:val="004A2637"/>
    <w:rsid w:val="004A608B"/>
    <w:rsid w:val="004A7030"/>
    <w:rsid w:val="004B02E2"/>
    <w:rsid w:val="004B0CDA"/>
    <w:rsid w:val="004E4963"/>
    <w:rsid w:val="0050483E"/>
    <w:rsid w:val="00510350"/>
    <w:rsid w:val="005138AB"/>
    <w:rsid w:val="005233BD"/>
    <w:rsid w:val="0052737B"/>
    <w:rsid w:val="00554ED7"/>
    <w:rsid w:val="00562E1C"/>
    <w:rsid w:val="00564C70"/>
    <w:rsid w:val="00570AAF"/>
    <w:rsid w:val="0057569D"/>
    <w:rsid w:val="005838FF"/>
    <w:rsid w:val="00584637"/>
    <w:rsid w:val="0058646F"/>
    <w:rsid w:val="00587471"/>
    <w:rsid w:val="005B22DE"/>
    <w:rsid w:val="005B6145"/>
    <w:rsid w:val="005C65A4"/>
    <w:rsid w:val="005D1A57"/>
    <w:rsid w:val="005D7AEE"/>
    <w:rsid w:val="005E0744"/>
    <w:rsid w:val="005E12DC"/>
    <w:rsid w:val="00601022"/>
    <w:rsid w:val="00605A68"/>
    <w:rsid w:val="00612A04"/>
    <w:rsid w:val="00623ED1"/>
    <w:rsid w:val="006341B6"/>
    <w:rsid w:val="00637916"/>
    <w:rsid w:val="0065037C"/>
    <w:rsid w:val="00657835"/>
    <w:rsid w:val="00671C38"/>
    <w:rsid w:val="00672809"/>
    <w:rsid w:val="0067536A"/>
    <w:rsid w:val="00681A4D"/>
    <w:rsid w:val="00684C2D"/>
    <w:rsid w:val="00690CEC"/>
    <w:rsid w:val="00691498"/>
    <w:rsid w:val="006A2285"/>
    <w:rsid w:val="006A4CFE"/>
    <w:rsid w:val="006B201E"/>
    <w:rsid w:val="006B2EFB"/>
    <w:rsid w:val="006B5B1C"/>
    <w:rsid w:val="006B6CC6"/>
    <w:rsid w:val="006C1523"/>
    <w:rsid w:val="006C31F6"/>
    <w:rsid w:val="006D5F43"/>
    <w:rsid w:val="006E2E4D"/>
    <w:rsid w:val="006E4BC1"/>
    <w:rsid w:val="006E7130"/>
    <w:rsid w:val="006E7A15"/>
    <w:rsid w:val="006F026A"/>
    <w:rsid w:val="006F06B8"/>
    <w:rsid w:val="006F0BA8"/>
    <w:rsid w:val="00702398"/>
    <w:rsid w:val="00704D47"/>
    <w:rsid w:val="0070562C"/>
    <w:rsid w:val="00705A51"/>
    <w:rsid w:val="00707A43"/>
    <w:rsid w:val="00715B5E"/>
    <w:rsid w:val="00717E64"/>
    <w:rsid w:val="00724276"/>
    <w:rsid w:val="00726F84"/>
    <w:rsid w:val="007303A9"/>
    <w:rsid w:val="00734C2B"/>
    <w:rsid w:val="00734D8B"/>
    <w:rsid w:val="00754017"/>
    <w:rsid w:val="00765154"/>
    <w:rsid w:val="00767B49"/>
    <w:rsid w:val="00785967"/>
    <w:rsid w:val="0078727A"/>
    <w:rsid w:val="00796BA5"/>
    <w:rsid w:val="007A271D"/>
    <w:rsid w:val="007A2895"/>
    <w:rsid w:val="007B3308"/>
    <w:rsid w:val="007C00F4"/>
    <w:rsid w:val="007C0A12"/>
    <w:rsid w:val="007D573A"/>
    <w:rsid w:val="007E3D9A"/>
    <w:rsid w:val="0081478A"/>
    <w:rsid w:val="00815857"/>
    <w:rsid w:val="008234D6"/>
    <w:rsid w:val="00832B68"/>
    <w:rsid w:val="008348BD"/>
    <w:rsid w:val="00844D45"/>
    <w:rsid w:val="00846DC8"/>
    <w:rsid w:val="008515CB"/>
    <w:rsid w:val="00865B7D"/>
    <w:rsid w:val="008712D4"/>
    <w:rsid w:val="00877286"/>
    <w:rsid w:val="00877A1F"/>
    <w:rsid w:val="00885620"/>
    <w:rsid w:val="00886638"/>
    <w:rsid w:val="00890B25"/>
    <w:rsid w:val="0089285B"/>
    <w:rsid w:val="008938E5"/>
    <w:rsid w:val="008A3B33"/>
    <w:rsid w:val="008B0F83"/>
    <w:rsid w:val="008B234C"/>
    <w:rsid w:val="008E0E6B"/>
    <w:rsid w:val="008E1526"/>
    <w:rsid w:val="008F0980"/>
    <w:rsid w:val="008F0D40"/>
    <w:rsid w:val="008F2B5D"/>
    <w:rsid w:val="008F54DA"/>
    <w:rsid w:val="008F6C38"/>
    <w:rsid w:val="009002BB"/>
    <w:rsid w:val="00902C71"/>
    <w:rsid w:val="00905A88"/>
    <w:rsid w:val="009174E3"/>
    <w:rsid w:val="00924FED"/>
    <w:rsid w:val="00926291"/>
    <w:rsid w:val="00932B9D"/>
    <w:rsid w:val="00933011"/>
    <w:rsid w:val="00936C65"/>
    <w:rsid w:val="00957670"/>
    <w:rsid w:val="0096267A"/>
    <w:rsid w:val="00964107"/>
    <w:rsid w:val="00972992"/>
    <w:rsid w:val="0098069D"/>
    <w:rsid w:val="0098391D"/>
    <w:rsid w:val="009851EF"/>
    <w:rsid w:val="009A1AFD"/>
    <w:rsid w:val="009A1F2D"/>
    <w:rsid w:val="009A2EEF"/>
    <w:rsid w:val="009A3132"/>
    <w:rsid w:val="009A6A33"/>
    <w:rsid w:val="009B079C"/>
    <w:rsid w:val="009B0F22"/>
    <w:rsid w:val="009C6522"/>
    <w:rsid w:val="009D613F"/>
    <w:rsid w:val="009D77BD"/>
    <w:rsid w:val="009F1D40"/>
    <w:rsid w:val="009F7B23"/>
    <w:rsid w:val="00A02FCA"/>
    <w:rsid w:val="00A0564D"/>
    <w:rsid w:val="00A05E12"/>
    <w:rsid w:val="00A12767"/>
    <w:rsid w:val="00A22373"/>
    <w:rsid w:val="00A24F24"/>
    <w:rsid w:val="00A35E4B"/>
    <w:rsid w:val="00A36C7A"/>
    <w:rsid w:val="00A42180"/>
    <w:rsid w:val="00A429DC"/>
    <w:rsid w:val="00A51528"/>
    <w:rsid w:val="00A52550"/>
    <w:rsid w:val="00A5668A"/>
    <w:rsid w:val="00A60308"/>
    <w:rsid w:val="00A70EB5"/>
    <w:rsid w:val="00A73E19"/>
    <w:rsid w:val="00A74263"/>
    <w:rsid w:val="00A80F4E"/>
    <w:rsid w:val="00A905D5"/>
    <w:rsid w:val="00A93295"/>
    <w:rsid w:val="00A94870"/>
    <w:rsid w:val="00AA21DF"/>
    <w:rsid w:val="00AA5C32"/>
    <w:rsid w:val="00AA7C0A"/>
    <w:rsid w:val="00AB083C"/>
    <w:rsid w:val="00AC5114"/>
    <w:rsid w:val="00AC7429"/>
    <w:rsid w:val="00AD14CF"/>
    <w:rsid w:val="00AD691D"/>
    <w:rsid w:val="00AE2546"/>
    <w:rsid w:val="00AE5F28"/>
    <w:rsid w:val="00AF0A4F"/>
    <w:rsid w:val="00AF6397"/>
    <w:rsid w:val="00AF7780"/>
    <w:rsid w:val="00AF7A48"/>
    <w:rsid w:val="00B025FC"/>
    <w:rsid w:val="00B04388"/>
    <w:rsid w:val="00B10C4E"/>
    <w:rsid w:val="00B15FAE"/>
    <w:rsid w:val="00B172B9"/>
    <w:rsid w:val="00B22A16"/>
    <w:rsid w:val="00B335F0"/>
    <w:rsid w:val="00B34807"/>
    <w:rsid w:val="00B40924"/>
    <w:rsid w:val="00B42CA8"/>
    <w:rsid w:val="00B4303A"/>
    <w:rsid w:val="00B51838"/>
    <w:rsid w:val="00B633FE"/>
    <w:rsid w:val="00B64BA1"/>
    <w:rsid w:val="00B655A7"/>
    <w:rsid w:val="00B66129"/>
    <w:rsid w:val="00B70436"/>
    <w:rsid w:val="00B744D2"/>
    <w:rsid w:val="00B8047F"/>
    <w:rsid w:val="00B80D0A"/>
    <w:rsid w:val="00B84886"/>
    <w:rsid w:val="00B855B3"/>
    <w:rsid w:val="00BC7A2C"/>
    <w:rsid w:val="00BD6A9F"/>
    <w:rsid w:val="00BD76BD"/>
    <w:rsid w:val="00BF501B"/>
    <w:rsid w:val="00BF5593"/>
    <w:rsid w:val="00C03122"/>
    <w:rsid w:val="00C06DE9"/>
    <w:rsid w:val="00C06FFD"/>
    <w:rsid w:val="00C15DBD"/>
    <w:rsid w:val="00C166EB"/>
    <w:rsid w:val="00C16F63"/>
    <w:rsid w:val="00C21F1A"/>
    <w:rsid w:val="00C2626F"/>
    <w:rsid w:val="00C402AA"/>
    <w:rsid w:val="00C405E7"/>
    <w:rsid w:val="00C432CE"/>
    <w:rsid w:val="00C613B5"/>
    <w:rsid w:val="00C631F2"/>
    <w:rsid w:val="00C74A81"/>
    <w:rsid w:val="00C8329E"/>
    <w:rsid w:val="00C9422E"/>
    <w:rsid w:val="00CA2679"/>
    <w:rsid w:val="00CA298F"/>
    <w:rsid w:val="00CB2B0D"/>
    <w:rsid w:val="00CC0056"/>
    <w:rsid w:val="00CC172D"/>
    <w:rsid w:val="00CC198F"/>
    <w:rsid w:val="00CC5405"/>
    <w:rsid w:val="00CD3589"/>
    <w:rsid w:val="00CD75C7"/>
    <w:rsid w:val="00CE4347"/>
    <w:rsid w:val="00CF327C"/>
    <w:rsid w:val="00CF7BE3"/>
    <w:rsid w:val="00D250A9"/>
    <w:rsid w:val="00D303AF"/>
    <w:rsid w:val="00D318B7"/>
    <w:rsid w:val="00D337A0"/>
    <w:rsid w:val="00D53EE7"/>
    <w:rsid w:val="00D5735B"/>
    <w:rsid w:val="00D61AEA"/>
    <w:rsid w:val="00D96FC6"/>
    <w:rsid w:val="00D97B31"/>
    <w:rsid w:val="00DA6363"/>
    <w:rsid w:val="00DA73AB"/>
    <w:rsid w:val="00DC03E2"/>
    <w:rsid w:val="00DC2E7C"/>
    <w:rsid w:val="00DC3B20"/>
    <w:rsid w:val="00DC419D"/>
    <w:rsid w:val="00DC78D4"/>
    <w:rsid w:val="00DD1F31"/>
    <w:rsid w:val="00DD4B13"/>
    <w:rsid w:val="00DD506E"/>
    <w:rsid w:val="00DE26B1"/>
    <w:rsid w:val="00DE664F"/>
    <w:rsid w:val="00DF061A"/>
    <w:rsid w:val="00DF1EB0"/>
    <w:rsid w:val="00DF2D09"/>
    <w:rsid w:val="00E315A4"/>
    <w:rsid w:val="00E503FD"/>
    <w:rsid w:val="00E52792"/>
    <w:rsid w:val="00E53D8C"/>
    <w:rsid w:val="00E5693E"/>
    <w:rsid w:val="00E577DA"/>
    <w:rsid w:val="00E6479B"/>
    <w:rsid w:val="00E65E98"/>
    <w:rsid w:val="00E668B3"/>
    <w:rsid w:val="00E66A62"/>
    <w:rsid w:val="00E73603"/>
    <w:rsid w:val="00E77D2B"/>
    <w:rsid w:val="00E85ABF"/>
    <w:rsid w:val="00E862F3"/>
    <w:rsid w:val="00E924BD"/>
    <w:rsid w:val="00E969ED"/>
    <w:rsid w:val="00EA630D"/>
    <w:rsid w:val="00EA785C"/>
    <w:rsid w:val="00EB616C"/>
    <w:rsid w:val="00EC3681"/>
    <w:rsid w:val="00ED1514"/>
    <w:rsid w:val="00ED4DDA"/>
    <w:rsid w:val="00EE03EE"/>
    <w:rsid w:val="00EE1FF5"/>
    <w:rsid w:val="00EE51D6"/>
    <w:rsid w:val="00F0130D"/>
    <w:rsid w:val="00F1146A"/>
    <w:rsid w:val="00F14C29"/>
    <w:rsid w:val="00F2284C"/>
    <w:rsid w:val="00F2361C"/>
    <w:rsid w:val="00F30613"/>
    <w:rsid w:val="00F31B0E"/>
    <w:rsid w:val="00F34F36"/>
    <w:rsid w:val="00F37572"/>
    <w:rsid w:val="00F53A7B"/>
    <w:rsid w:val="00F56125"/>
    <w:rsid w:val="00F663EC"/>
    <w:rsid w:val="00F6709C"/>
    <w:rsid w:val="00F6768F"/>
    <w:rsid w:val="00F6794A"/>
    <w:rsid w:val="00F75534"/>
    <w:rsid w:val="00F837A1"/>
    <w:rsid w:val="00F93372"/>
    <w:rsid w:val="00F94F14"/>
    <w:rsid w:val="00F958DC"/>
    <w:rsid w:val="00F95A69"/>
    <w:rsid w:val="00FA4C8E"/>
    <w:rsid w:val="00FA5A4C"/>
    <w:rsid w:val="00FB1193"/>
    <w:rsid w:val="00FC014B"/>
    <w:rsid w:val="00FC04A5"/>
    <w:rsid w:val="00FC3AF5"/>
    <w:rsid w:val="00FD56B2"/>
    <w:rsid w:val="00FE4E43"/>
    <w:rsid w:val="00FF296A"/>
    <w:rsid w:val="00FF2EF6"/>
    <w:rsid w:val="03C251FD"/>
    <w:rsid w:val="05905F8E"/>
    <w:rsid w:val="06D33952"/>
    <w:rsid w:val="10054589"/>
    <w:rsid w:val="10143382"/>
    <w:rsid w:val="1B26789A"/>
    <w:rsid w:val="1B8F090D"/>
    <w:rsid w:val="22A60AA1"/>
    <w:rsid w:val="24897D1E"/>
    <w:rsid w:val="265E62F7"/>
    <w:rsid w:val="2BF95F57"/>
    <w:rsid w:val="30EC5E9A"/>
    <w:rsid w:val="324C5B7C"/>
    <w:rsid w:val="33064FB7"/>
    <w:rsid w:val="38014B5F"/>
    <w:rsid w:val="38792A7A"/>
    <w:rsid w:val="3BCD5B3B"/>
    <w:rsid w:val="41155CA7"/>
    <w:rsid w:val="45A406C2"/>
    <w:rsid w:val="45F71082"/>
    <w:rsid w:val="4CD73E02"/>
    <w:rsid w:val="530C7B5B"/>
    <w:rsid w:val="537C3B3A"/>
    <w:rsid w:val="56B77311"/>
    <w:rsid w:val="59396589"/>
    <w:rsid w:val="5EF56315"/>
    <w:rsid w:val="603C4177"/>
    <w:rsid w:val="61DF1D48"/>
    <w:rsid w:val="63207F52"/>
    <w:rsid w:val="678C55D0"/>
    <w:rsid w:val="73852B83"/>
    <w:rsid w:val="741133E3"/>
    <w:rsid w:val="7AA67BBC"/>
    <w:rsid w:val="7BB15987"/>
    <w:rsid w:val="7FA836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color="white">
      <v:fill color="white"/>
    </o:shapedefaults>
    <o:shapelayout v:ext="edit">
      <o:idmap v:ext="edit" data="1"/>
    </o:shapelayout>
  </w:shapeDefaults>
  <w:decimalSymbol w:val="."/>
  <w:listSeparator w:val=","/>
  <w14:docId w14:val="4A557E33"/>
  <w15:docId w15:val="{258D4B6F-3399-452B-B6D1-B60935294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9" w:unhideWhenUsed="1" w:qFormat="1"/>
    <w:lsdException w:name="heading 5" w:uiPriority="9" w:unhideWhenUsed="1" w:qFormat="1"/>
    <w:lsdException w:name="heading 6" w:uiPriority="0"/>
    <w:lsdException w:name="heading 7" w:uiPriority="0"/>
    <w:lsdException w:name="heading 8" w:uiPriority="0" w:qFormat="1"/>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iPriority="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unhideWhenUsed="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360" w:lineRule="auto"/>
      <w:ind w:firstLineChars="200" w:firstLine="200"/>
      <w:jc w:val="both"/>
    </w:pPr>
    <w:rPr>
      <w:kern w:val="2"/>
      <w:sz w:val="21"/>
      <w:szCs w:val="22"/>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unhideWhenUsed/>
    <w:qFormat/>
    <w:pPr>
      <w:keepNext/>
      <w:keepLines/>
      <w:spacing w:before="260" w:after="260" w:line="415" w:lineRule="auto"/>
      <w:ind w:firstLineChars="0" w:firstLine="0"/>
      <w:outlineLvl w:val="1"/>
    </w:pPr>
    <w:rPr>
      <w:rFonts w:ascii="Cambria" w:hAnsi="Cambria"/>
      <w:b/>
      <w:bCs/>
      <w:sz w:val="32"/>
      <w:szCs w:val="32"/>
    </w:rPr>
  </w:style>
  <w:style w:type="paragraph" w:styleId="3">
    <w:name w:val="heading 3"/>
    <w:basedOn w:val="a"/>
    <w:next w:val="a"/>
    <w:link w:val="30"/>
    <w:unhideWhenUsed/>
    <w:qFormat/>
    <w:pPr>
      <w:keepNext/>
      <w:keepLines/>
      <w:spacing w:before="260" w:after="260" w:line="415" w:lineRule="auto"/>
      <w:ind w:firstLineChars="0" w:firstLine="0"/>
      <w:outlineLvl w:val="2"/>
    </w:pPr>
    <w:rPr>
      <w:b/>
      <w:bCs/>
      <w:sz w:val="32"/>
      <w:szCs w:val="32"/>
    </w:rPr>
  </w:style>
  <w:style w:type="paragraph" w:styleId="4">
    <w:name w:val="heading 4"/>
    <w:basedOn w:val="a"/>
    <w:next w:val="a"/>
    <w:link w:val="40"/>
    <w:uiPriority w:val="9"/>
    <w:unhideWhenUsed/>
    <w:qFormat/>
    <w:pPr>
      <w:keepNext/>
      <w:keepLines/>
      <w:spacing w:before="280" w:after="290" w:line="377" w:lineRule="auto"/>
      <w:ind w:firstLineChars="0" w:firstLine="0"/>
      <w:outlineLvl w:val="3"/>
    </w:pPr>
    <w:rPr>
      <w:rFonts w:ascii="Cambria" w:hAnsi="Cambria"/>
      <w:b/>
      <w:bCs/>
      <w:sz w:val="28"/>
      <w:szCs w:val="28"/>
    </w:rPr>
  </w:style>
  <w:style w:type="paragraph" w:styleId="5">
    <w:name w:val="heading 5"/>
    <w:basedOn w:val="a"/>
    <w:next w:val="a"/>
    <w:link w:val="50"/>
    <w:uiPriority w:val="9"/>
    <w:unhideWhenUsed/>
    <w:qFormat/>
    <w:pPr>
      <w:keepNext/>
      <w:keepLines/>
      <w:spacing w:before="280" w:after="290" w:line="376" w:lineRule="auto"/>
      <w:outlineLvl w:val="4"/>
    </w:pPr>
    <w:rPr>
      <w:b/>
      <w:bCs/>
      <w:sz w:val="28"/>
      <w:szCs w:val="28"/>
    </w:rPr>
  </w:style>
  <w:style w:type="paragraph" w:styleId="6">
    <w:name w:val="heading 6"/>
    <w:basedOn w:val="a"/>
    <w:next w:val="a"/>
    <w:link w:val="60"/>
    <w:pPr>
      <w:keepNext/>
      <w:keepLines/>
      <w:tabs>
        <w:tab w:val="left" w:pos="360"/>
      </w:tabs>
      <w:spacing w:before="240" w:after="64" w:line="320" w:lineRule="auto"/>
      <w:outlineLvl w:val="5"/>
    </w:pPr>
    <w:rPr>
      <w:rFonts w:ascii="Arial" w:eastAsia="黑体" w:hAnsi="Arial"/>
      <w:b/>
      <w:bCs/>
      <w:szCs w:val="20"/>
    </w:rPr>
  </w:style>
  <w:style w:type="paragraph" w:styleId="7">
    <w:name w:val="heading 7"/>
    <w:basedOn w:val="a"/>
    <w:next w:val="a"/>
    <w:link w:val="70"/>
    <w:pPr>
      <w:keepNext/>
      <w:keepLines/>
      <w:spacing w:before="240" w:after="64" w:line="320" w:lineRule="auto"/>
      <w:outlineLvl w:val="6"/>
    </w:pPr>
    <w:rPr>
      <w:rFonts w:ascii="Times New Roman" w:hAnsi="Times New Roman"/>
      <w:b/>
      <w:bCs/>
      <w:sz w:val="24"/>
      <w:szCs w:val="24"/>
    </w:rPr>
  </w:style>
  <w:style w:type="paragraph" w:styleId="8">
    <w:name w:val="heading 8"/>
    <w:basedOn w:val="a"/>
    <w:next w:val="a"/>
    <w:link w:val="80"/>
    <w:qFormat/>
    <w:pPr>
      <w:keepNext/>
      <w:keepLines/>
      <w:spacing w:before="240" w:after="64" w:line="320" w:lineRule="auto"/>
      <w:outlineLvl w:val="7"/>
    </w:pPr>
    <w:rPr>
      <w:rFonts w:ascii="Arial" w:eastAsia="黑体" w:hAnsi="Arial"/>
      <w:color w:val="000000"/>
      <w:sz w:val="24"/>
      <w:szCs w:val="20"/>
    </w:rPr>
  </w:style>
  <w:style w:type="paragraph" w:styleId="9">
    <w:name w:val="heading 9"/>
    <w:basedOn w:val="a"/>
    <w:next w:val="a"/>
    <w:link w:val="90"/>
    <w:pPr>
      <w:keepNext/>
      <w:keepLines/>
      <w:spacing w:before="240" w:after="64" w:line="320" w:lineRule="auto"/>
      <w:outlineLvl w:val="8"/>
    </w:pPr>
    <w:rPr>
      <w:rFonts w:ascii="Arial" w:eastAsia="黑体" w:hAnsi="Arial"/>
      <w:color w:val="00000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iPriority w:val="39"/>
    <w:unhideWhenUsed/>
    <w:qFormat/>
    <w:pPr>
      <w:spacing w:line="240" w:lineRule="auto"/>
      <w:ind w:leftChars="1200" w:left="2520" w:firstLineChars="0" w:firstLine="0"/>
    </w:pPr>
  </w:style>
  <w:style w:type="paragraph" w:styleId="a3">
    <w:name w:val="Body Text First Indent"/>
    <w:basedOn w:val="a4"/>
    <w:link w:val="a5"/>
    <w:qFormat/>
    <w:pPr>
      <w:snapToGrid w:val="0"/>
      <w:ind w:firstLineChars="100" w:firstLine="420"/>
    </w:pPr>
    <w:rPr>
      <w:rFonts w:ascii="Times New Roman" w:hAnsi="Times New Roman"/>
      <w:sz w:val="24"/>
      <w:szCs w:val="24"/>
    </w:rPr>
  </w:style>
  <w:style w:type="paragraph" w:styleId="a4">
    <w:name w:val="Body Text"/>
    <w:basedOn w:val="a"/>
    <w:link w:val="a6"/>
    <w:uiPriority w:val="99"/>
    <w:unhideWhenUsed/>
    <w:qFormat/>
    <w:pPr>
      <w:spacing w:after="120"/>
    </w:pPr>
  </w:style>
  <w:style w:type="paragraph" w:styleId="a7">
    <w:name w:val="Normal Indent"/>
    <w:basedOn w:val="a"/>
    <w:qFormat/>
    <w:pPr>
      <w:ind w:firstLine="420"/>
    </w:pPr>
    <w:rPr>
      <w:rFonts w:ascii="Times New Roman" w:hAnsi="Times New Roman"/>
      <w:szCs w:val="24"/>
    </w:rPr>
  </w:style>
  <w:style w:type="paragraph" w:styleId="a8">
    <w:name w:val="caption"/>
    <w:basedOn w:val="a"/>
    <w:next w:val="a"/>
    <w:uiPriority w:val="35"/>
    <w:unhideWhenUsed/>
    <w:qFormat/>
    <w:pPr>
      <w:spacing w:line="240" w:lineRule="auto"/>
      <w:ind w:firstLineChars="0" w:firstLine="0"/>
    </w:pPr>
    <w:rPr>
      <w:rFonts w:ascii="Cambria" w:eastAsia="黑体" w:hAnsi="Cambria"/>
      <w:sz w:val="20"/>
      <w:szCs w:val="20"/>
    </w:rPr>
  </w:style>
  <w:style w:type="paragraph" w:styleId="a9">
    <w:name w:val="Document Map"/>
    <w:basedOn w:val="a"/>
    <w:link w:val="aa"/>
    <w:uiPriority w:val="99"/>
    <w:unhideWhenUsed/>
    <w:qFormat/>
    <w:rPr>
      <w:rFonts w:ascii="宋体"/>
      <w:sz w:val="18"/>
      <w:szCs w:val="18"/>
    </w:rPr>
  </w:style>
  <w:style w:type="paragraph" w:styleId="TOC5">
    <w:name w:val="toc 5"/>
    <w:basedOn w:val="a"/>
    <w:next w:val="a"/>
    <w:uiPriority w:val="39"/>
    <w:unhideWhenUsed/>
    <w:qFormat/>
    <w:pPr>
      <w:spacing w:line="240" w:lineRule="auto"/>
      <w:ind w:leftChars="800" w:left="1680" w:firstLineChars="0" w:firstLine="0"/>
    </w:pPr>
  </w:style>
  <w:style w:type="paragraph" w:styleId="TOC3">
    <w:name w:val="toc 3"/>
    <w:basedOn w:val="a"/>
    <w:next w:val="a"/>
    <w:uiPriority w:val="39"/>
    <w:unhideWhenUsed/>
    <w:qFormat/>
    <w:pPr>
      <w:ind w:leftChars="400" w:left="840"/>
    </w:pPr>
  </w:style>
  <w:style w:type="paragraph" w:styleId="ab">
    <w:name w:val="Plain Text"/>
    <w:basedOn w:val="a"/>
    <w:link w:val="ac"/>
    <w:uiPriority w:val="99"/>
    <w:qFormat/>
    <w:pPr>
      <w:widowControl/>
      <w:overflowPunct w:val="0"/>
      <w:autoSpaceDE w:val="0"/>
      <w:autoSpaceDN w:val="0"/>
      <w:adjustRightInd w:val="0"/>
      <w:jc w:val="left"/>
      <w:textAlignment w:val="baseline"/>
    </w:pPr>
    <w:rPr>
      <w:rFonts w:ascii="宋体" w:hAnsi="Courier New"/>
      <w:kern w:val="0"/>
      <w:szCs w:val="20"/>
    </w:rPr>
  </w:style>
  <w:style w:type="paragraph" w:styleId="TOC8">
    <w:name w:val="toc 8"/>
    <w:basedOn w:val="a"/>
    <w:next w:val="a"/>
    <w:uiPriority w:val="39"/>
    <w:unhideWhenUsed/>
    <w:qFormat/>
    <w:pPr>
      <w:spacing w:line="240" w:lineRule="auto"/>
      <w:ind w:leftChars="1400" w:left="2940" w:firstLineChars="0" w:firstLine="0"/>
    </w:pPr>
  </w:style>
  <w:style w:type="paragraph" w:styleId="ad">
    <w:name w:val="Balloon Text"/>
    <w:basedOn w:val="a"/>
    <w:link w:val="ae"/>
    <w:uiPriority w:val="99"/>
    <w:unhideWhenUsed/>
    <w:qFormat/>
    <w:rPr>
      <w:sz w:val="18"/>
      <w:szCs w:val="18"/>
    </w:rPr>
  </w:style>
  <w:style w:type="paragraph" w:styleId="af">
    <w:name w:val="footer"/>
    <w:basedOn w:val="a"/>
    <w:link w:val="af0"/>
    <w:uiPriority w:val="99"/>
    <w:unhideWhenUsed/>
    <w:qFormat/>
    <w:pPr>
      <w:tabs>
        <w:tab w:val="center" w:pos="4153"/>
        <w:tab w:val="right" w:pos="8306"/>
      </w:tabs>
      <w:snapToGrid w:val="0"/>
      <w:jc w:val="left"/>
    </w:pPr>
    <w:rPr>
      <w:sz w:val="18"/>
      <w:szCs w:val="18"/>
    </w:rPr>
  </w:style>
  <w:style w:type="paragraph" w:styleId="af1">
    <w:name w:val="header"/>
    <w:basedOn w:val="a"/>
    <w:link w:val="af2"/>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spacing w:before="120" w:after="120"/>
      <w:jc w:val="left"/>
    </w:pPr>
    <w:rPr>
      <w:rFonts w:ascii="Times New Roman" w:hAnsi="Times New Roman"/>
      <w:b/>
      <w:bCs/>
      <w:caps/>
      <w:sz w:val="22"/>
      <w:szCs w:val="20"/>
    </w:rPr>
  </w:style>
  <w:style w:type="paragraph" w:styleId="TOC4">
    <w:name w:val="toc 4"/>
    <w:basedOn w:val="a"/>
    <w:next w:val="a"/>
    <w:uiPriority w:val="39"/>
    <w:unhideWhenUsed/>
    <w:qFormat/>
    <w:pPr>
      <w:ind w:leftChars="600" w:left="1260"/>
    </w:pPr>
  </w:style>
  <w:style w:type="paragraph" w:styleId="TOC6">
    <w:name w:val="toc 6"/>
    <w:basedOn w:val="a"/>
    <w:next w:val="a"/>
    <w:uiPriority w:val="39"/>
    <w:unhideWhenUsed/>
    <w:qFormat/>
    <w:pPr>
      <w:spacing w:line="240" w:lineRule="auto"/>
      <w:ind w:leftChars="1000" w:left="2100" w:firstLineChars="0" w:firstLine="0"/>
    </w:pPr>
  </w:style>
  <w:style w:type="paragraph" w:styleId="TOC2">
    <w:name w:val="toc 2"/>
    <w:basedOn w:val="a"/>
    <w:next w:val="a"/>
    <w:uiPriority w:val="39"/>
    <w:unhideWhenUsed/>
    <w:qFormat/>
    <w:pPr>
      <w:ind w:leftChars="200" w:left="420"/>
    </w:pPr>
  </w:style>
  <w:style w:type="paragraph" w:styleId="TOC9">
    <w:name w:val="toc 9"/>
    <w:basedOn w:val="a"/>
    <w:next w:val="a"/>
    <w:uiPriority w:val="39"/>
    <w:unhideWhenUsed/>
    <w:qFormat/>
    <w:pPr>
      <w:spacing w:line="240" w:lineRule="auto"/>
      <w:ind w:leftChars="1600" w:left="3360" w:firstLineChars="0" w:firstLine="0"/>
    </w:pPr>
  </w:style>
  <w:style w:type="paragraph" w:styleId="HTML">
    <w:name w:val="HTML Preformatted"/>
    <w:basedOn w:val="a"/>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styleId="af3">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f4">
    <w:name w:val="Title"/>
    <w:basedOn w:val="a"/>
    <w:next w:val="a"/>
    <w:link w:val="af5"/>
    <w:uiPriority w:val="10"/>
    <w:qFormat/>
    <w:pPr>
      <w:spacing w:before="240" w:after="60"/>
      <w:jc w:val="center"/>
      <w:outlineLvl w:val="0"/>
    </w:pPr>
    <w:rPr>
      <w:rFonts w:ascii="Cambria" w:hAnsi="Cambria"/>
      <w:b/>
      <w:bCs/>
      <w:sz w:val="32"/>
      <w:szCs w:val="32"/>
    </w:rPr>
  </w:style>
  <w:style w:type="character" w:styleId="af6">
    <w:name w:val="Strong"/>
    <w:uiPriority w:val="22"/>
    <w:qFormat/>
    <w:rPr>
      <w:b/>
      <w:bCs/>
    </w:rPr>
  </w:style>
  <w:style w:type="character" w:styleId="af7">
    <w:name w:val="Hyperlink"/>
    <w:uiPriority w:val="99"/>
    <w:unhideWhenUsed/>
    <w:qFormat/>
    <w:rPr>
      <w:color w:val="0000FF"/>
      <w:u w:val="none"/>
    </w:rPr>
  </w:style>
  <w:style w:type="table" w:styleId="af8">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link w:val="1"/>
    <w:uiPriority w:val="9"/>
    <w:qFormat/>
    <w:rPr>
      <w:b/>
      <w:bCs/>
      <w:kern w:val="44"/>
      <w:sz w:val="44"/>
      <w:szCs w:val="44"/>
    </w:rPr>
  </w:style>
  <w:style w:type="character" w:customStyle="1" w:styleId="20">
    <w:name w:val="标题 2 字符"/>
    <w:link w:val="2"/>
    <w:qFormat/>
    <w:rPr>
      <w:rFonts w:ascii="Cambria" w:eastAsia="宋体" w:hAnsi="Cambria" w:cs="Times New Roman"/>
      <w:b/>
      <w:bCs/>
      <w:sz w:val="32"/>
      <w:szCs w:val="32"/>
    </w:rPr>
  </w:style>
  <w:style w:type="character" w:customStyle="1" w:styleId="30">
    <w:name w:val="标题 3 字符"/>
    <w:link w:val="3"/>
    <w:uiPriority w:val="99"/>
    <w:qFormat/>
    <w:rPr>
      <w:b/>
      <w:bCs/>
      <w:sz w:val="32"/>
      <w:szCs w:val="32"/>
    </w:rPr>
  </w:style>
  <w:style w:type="character" w:customStyle="1" w:styleId="40">
    <w:name w:val="标题 4 字符"/>
    <w:link w:val="4"/>
    <w:uiPriority w:val="9"/>
    <w:qFormat/>
    <w:rPr>
      <w:rFonts w:ascii="Cambria" w:eastAsia="宋体" w:hAnsi="Cambria" w:cs="Times New Roman"/>
      <w:b/>
      <w:bCs/>
      <w:sz w:val="28"/>
      <w:szCs w:val="28"/>
    </w:rPr>
  </w:style>
  <w:style w:type="character" w:customStyle="1" w:styleId="50">
    <w:name w:val="标题 5 字符"/>
    <w:link w:val="5"/>
    <w:uiPriority w:val="9"/>
    <w:qFormat/>
    <w:rPr>
      <w:b/>
      <w:bCs/>
      <w:sz w:val="28"/>
      <w:szCs w:val="28"/>
    </w:rPr>
  </w:style>
  <w:style w:type="character" w:customStyle="1" w:styleId="60">
    <w:name w:val="标题 6 字符"/>
    <w:link w:val="6"/>
    <w:uiPriority w:val="9"/>
    <w:qFormat/>
    <w:rPr>
      <w:rFonts w:ascii="Arial" w:eastAsia="黑体" w:hAnsi="Arial" w:cs="Times New Roman"/>
      <w:b/>
      <w:bCs/>
      <w:szCs w:val="20"/>
    </w:rPr>
  </w:style>
  <w:style w:type="character" w:customStyle="1" w:styleId="70">
    <w:name w:val="标题 7 字符"/>
    <w:link w:val="7"/>
    <w:qFormat/>
    <w:rPr>
      <w:rFonts w:ascii="Times New Roman" w:eastAsia="宋体" w:hAnsi="Times New Roman" w:cs="Times New Roman"/>
      <w:b/>
      <w:bCs/>
      <w:sz w:val="24"/>
      <w:szCs w:val="24"/>
    </w:rPr>
  </w:style>
  <w:style w:type="character" w:customStyle="1" w:styleId="80">
    <w:name w:val="标题 8 字符"/>
    <w:link w:val="8"/>
    <w:qFormat/>
    <w:rPr>
      <w:rFonts w:ascii="Arial" w:eastAsia="黑体" w:hAnsi="Arial" w:cs="Times New Roman"/>
      <w:color w:val="000000"/>
      <w:sz w:val="24"/>
      <w:szCs w:val="20"/>
    </w:rPr>
  </w:style>
  <w:style w:type="character" w:customStyle="1" w:styleId="90">
    <w:name w:val="标题 9 字符"/>
    <w:link w:val="9"/>
    <w:qFormat/>
    <w:rPr>
      <w:rFonts w:ascii="Arial" w:eastAsia="黑体" w:hAnsi="Arial" w:cs="Times New Roman"/>
      <w:color w:val="000000"/>
      <w:szCs w:val="20"/>
    </w:rPr>
  </w:style>
  <w:style w:type="character" w:customStyle="1" w:styleId="af5">
    <w:name w:val="标题 字符"/>
    <w:link w:val="af4"/>
    <w:uiPriority w:val="10"/>
    <w:qFormat/>
    <w:rPr>
      <w:rFonts w:ascii="Cambria" w:eastAsia="宋体" w:hAnsi="Cambria" w:cs="Times New Roman"/>
      <w:b/>
      <w:bCs/>
      <w:sz w:val="32"/>
      <w:szCs w:val="32"/>
    </w:rPr>
  </w:style>
  <w:style w:type="paragraph" w:customStyle="1" w:styleId="MMTitle">
    <w:name w:val="MM Title"/>
    <w:basedOn w:val="af4"/>
    <w:link w:val="MMTitleChar"/>
    <w:qFormat/>
  </w:style>
  <w:style w:type="character" w:customStyle="1" w:styleId="MMTitleChar">
    <w:name w:val="MM Title Char"/>
    <w:link w:val="MMTitle"/>
    <w:qFormat/>
    <w:rPr>
      <w:rFonts w:ascii="Cambria" w:eastAsia="宋体" w:hAnsi="Cambria" w:cs="Times New Roman"/>
      <w:b/>
      <w:bCs/>
      <w:sz w:val="32"/>
      <w:szCs w:val="32"/>
    </w:rPr>
  </w:style>
  <w:style w:type="paragraph" w:customStyle="1" w:styleId="MMTopic1">
    <w:name w:val="MM Topic 1"/>
    <w:basedOn w:val="1"/>
    <w:link w:val="MMTopic1Char"/>
    <w:qFormat/>
    <w:pPr>
      <w:ind w:firstLine="0"/>
    </w:pPr>
  </w:style>
  <w:style w:type="character" w:customStyle="1" w:styleId="MMTopic1Char">
    <w:name w:val="MM Topic 1 Char"/>
    <w:link w:val="MMTopic1"/>
    <w:qFormat/>
    <w:rPr>
      <w:b/>
      <w:bCs/>
      <w:kern w:val="44"/>
      <w:sz w:val="44"/>
      <w:szCs w:val="44"/>
    </w:rPr>
  </w:style>
  <w:style w:type="paragraph" w:customStyle="1" w:styleId="MMTopic2">
    <w:name w:val="MM Topic 2"/>
    <w:basedOn w:val="2"/>
    <w:link w:val="MMTopic2Char"/>
    <w:qFormat/>
  </w:style>
  <w:style w:type="character" w:customStyle="1" w:styleId="MMTopic2Char">
    <w:name w:val="MM Topic 2 Char"/>
    <w:link w:val="MMTopic2"/>
    <w:qFormat/>
    <w:rPr>
      <w:rFonts w:ascii="Cambria" w:eastAsia="宋体" w:hAnsi="Cambria" w:cs="Times New Roman"/>
      <w:b/>
      <w:bCs/>
      <w:sz w:val="32"/>
      <w:szCs w:val="32"/>
    </w:rPr>
  </w:style>
  <w:style w:type="paragraph" w:customStyle="1" w:styleId="MMTopic3">
    <w:name w:val="MM Topic 3"/>
    <w:basedOn w:val="3"/>
    <w:link w:val="MMTopic3Char"/>
    <w:qFormat/>
  </w:style>
  <w:style w:type="character" w:customStyle="1" w:styleId="MMTopic3Char">
    <w:name w:val="MM Topic 3 Char"/>
    <w:link w:val="MMTopic3"/>
    <w:qFormat/>
    <w:rPr>
      <w:b/>
      <w:bCs/>
      <w:sz w:val="32"/>
      <w:szCs w:val="32"/>
    </w:rPr>
  </w:style>
  <w:style w:type="paragraph" w:customStyle="1" w:styleId="MMTopic4">
    <w:name w:val="MM Topic 4"/>
    <w:basedOn w:val="4"/>
    <w:link w:val="MMTopic4Char"/>
    <w:qFormat/>
  </w:style>
  <w:style w:type="character" w:customStyle="1" w:styleId="MMTopic4Char">
    <w:name w:val="MM Topic 4 Char"/>
    <w:link w:val="MMTopic4"/>
    <w:qFormat/>
    <w:rPr>
      <w:rFonts w:ascii="Cambria" w:eastAsia="宋体" w:hAnsi="Cambria" w:cs="Times New Roman"/>
      <w:b/>
      <w:bCs/>
      <w:sz w:val="28"/>
      <w:szCs w:val="28"/>
    </w:rPr>
  </w:style>
  <w:style w:type="paragraph" w:customStyle="1" w:styleId="MMTopic5">
    <w:name w:val="MM Topic 5"/>
    <w:basedOn w:val="5"/>
    <w:link w:val="MMTopic5Char"/>
    <w:qFormat/>
    <w:pPr>
      <w:ind w:firstLine="0"/>
    </w:pPr>
  </w:style>
  <w:style w:type="character" w:customStyle="1" w:styleId="MMTopic5Char">
    <w:name w:val="MM Topic 5 Char"/>
    <w:link w:val="MMTopic5"/>
    <w:qFormat/>
    <w:rPr>
      <w:b/>
      <w:bCs/>
      <w:sz w:val="28"/>
      <w:szCs w:val="28"/>
    </w:rPr>
  </w:style>
  <w:style w:type="character" w:customStyle="1" w:styleId="af2">
    <w:name w:val="页眉 字符"/>
    <w:link w:val="af1"/>
    <w:uiPriority w:val="99"/>
    <w:qFormat/>
    <w:rPr>
      <w:sz w:val="18"/>
      <w:szCs w:val="18"/>
    </w:rPr>
  </w:style>
  <w:style w:type="character" w:customStyle="1" w:styleId="af0">
    <w:name w:val="页脚 字符"/>
    <w:link w:val="af"/>
    <w:uiPriority w:val="99"/>
    <w:qFormat/>
    <w:rPr>
      <w:sz w:val="18"/>
      <w:szCs w:val="18"/>
    </w:rPr>
  </w:style>
  <w:style w:type="character" w:customStyle="1" w:styleId="aa">
    <w:name w:val="文档结构图 字符"/>
    <w:link w:val="a9"/>
    <w:uiPriority w:val="99"/>
    <w:semiHidden/>
    <w:qFormat/>
    <w:rPr>
      <w:rFonts w:ascii="宋体" w:eastAsia="宋体"/>
      <w:sz w:val="18"/>
      <w:szCs w:val="18"/>
    </w:rPr>
  </w:style>
  <w:style w:type="character" w:customStyle="1" w:styleId="apple-converted-space">
    <w:name w:val="apple-converted-space"/>
    <w:basedOn w:val="a0"/>
    <w:qFormat/>
  </w:style>
  <w:style w:type="paragraph" w:customStyle="1" w:styleId="af9">
    <w:name w:val="内容"/>
    <w:basedOn w:val="a"/>
    <w:uiPriority w:val="99"/>
    <w:qFormat/>
    <w:pPr>
      <w:spacing w:line="312" w:lineRule="auto"/>
      <w:ind w:firstLine="420"/>
    </w:pPr>
    <w:rPr>
      <w:rFonts w:ascii="Arial" w:eastAsia="幼圆" w:hAnsi="Arial"/>
      <w:szCs w:val="24"/>
    </w:rPr>
  </w:style>
  <w:style w:type="paragraph" w:customStyle="1" w:styleId="11">
    <w:name w:val="列表段落1"/>
    <w:basedOn w:val="a"/>
    <w:link w:val="Char"/>
    <w:uiPriority w:val="99"/>
    <w:qFormat/>
    <w:pPr>
      <w:ind w:firstLine="420"/>
    </w:pPr>
  </w:style>
  <w:style w:type="character" w:customStyle="1" w:styleId="Char">
    <w:name w:val="列出段落 Char"/>
    <w:link w:val="11"/>
    <w:uiPriority w:val="99"/>
    <w:qFormat/>
    <w:locked/>
    <w:rPr>
      <w:rFonts w:ascii="Calibri" w:eastAsia="宋体" w:hAnsi="Calibri" w:cs="Times New Roman"/>
    </w:rPr>
  </w:style>
  <w:style w:type="paragraph" w:customStyle="1" w:styleId="2Char">
    <w:name w:val="样式 首行缩进:  2 字符 Char"/>
    <w:basedOn w:val="a"/>
    <w:qFormat/>
    <w:pPr>
      <w:ind w:firstLine="420"/>
    </w:pPr>
    <w:rPr>
      <w:rFonts w:asciiTheme="minorEastAsia" w:eastAsiaTheme="minorEastAsia" w:hAnsiTheme="minorEastAsia" w:cs="Tahoma"/>
      <w:color w:val="000000"/>
      <w:kern w:val="0"/>
      <w:szCs w:val="21"/>
    </w:rPr>
  </w:style>
  <w:style w:type="paragraph" w:customStyle="1" w:styleId="txt">
    <w:name w:val="txt"/>
    <w:basedOn w:val="a"/>
    <w:qFormat/>
    <w:pPr>
      <w:widowControl/>
      <w:spacing w:before="100" w:beforeAutospacing="1" w:after="100" w:afterAutospacing="1"/>
      <w:jc w:val="left"/>
    </w:pPr>
    <w:rPr>
      <w:rFonts w:ascii="宋体" w:hAnsi="宋体" w:cs="宋体"/>
      <w:kern w:val="0"/>
      <w:sz w:val="24"/>
      <w:szCs w:val="24"/>
    </w:rPr>
  </w:style>
  <w:style w:type="paragraph" w:customStyle="1" w:styleId="12">
    <w:name w:val="标题1"/>
    <w:basedOn w:val="1"/>
    <w:uiPriority w:val="99"/>
    <w:qFormat/>
    <w:pPr>
      <w:keepLines w:val="0"/>
      <w:widowControl/>
      <w:spacing w:before="480" w:after="240" w:line="240" w:lineRule="auto"/>
      <w:ind w:left="2384" w:hangingChars="594" w:hanging="2384"/>
      <w:jc w:val="left"/>
    </w:pPr>
    <w:rPr>
      <w:rFonts w:ascii="Arial" w:hAnsi="Arial"/>
      <w:color w:val="000000"/>
      <w:spacing w:val="20"/>
      <w:kern w:val="20"/>
      <w:sz w:val="36"/>
    </w:rPr>
  </w:style>
  <w:style w:type="paragraph" w:customStyle="1" w:styleId="21">
    <w:name w:val="标题2"/>
    <w:basedOn w:val="2"/>
    <w:uiPriority w:val="99"/>
    <w:qFormat/>
    <w:pPr>
      <w:keepLines w:val="0"/>
      <w:widowControl/>
      <w:spacing w:before="320" w:after="160" w:line="240" w:lineRule="auto"/>
      <w:ind w:left="880" w:hanging="454"/>
      <w:jc w:val="left"/>
    </w:pPr>
    <w:rPr>
      <w:rFonts w:ascii="Arial" w:hAnsi="Arial" w:cs="Arial"/>
      <w:spacing w:val="20"/>
      <w:kern w:val="28"/>
    </w:rPr>
  </w:style>
  <w:style w:type="paragraph" w:customStyle="1" w:styleId="31">
    <w:name w:val="标题3"/>
    <w:basedOn w:val="3"/>
    <w:uiPriority w:val="99"/>
    <w:qFormat/>
    <w:pPr>
      <w:keepLines w:val="0"/>
      <w:widowControl/>
      <w:spacing w:before="240" w:after="120" w:line="240" w:lineRule="auto"/>
      <w:ind w:left="1247" w:hanging="1247"/>
      <w:jc w:val="left"/>
    </w:pPr>
    <w:rPr>
      <w:rFonts w:ascii="宋体" w:hAnsi="宋体"/>
      <w:spacing w:val="20"/>
      <w:kern w:val="0"/>
      <w:sz w:val="28"/>
      <w:szCs w:val="28"/>
      <w:lang w:val="pt-BR"/>
    </w:rPr>
  </w:style>
  <w:style w:type="character" w:customStyle="1" w:styleId="ac">
    <w:name w:val="纯文本 字符"/>
    <w:link w:val="ab"/>
    <w:uiPriority w:val="99"/>
    <w:qFormat/>
    <w:rPr>
      <w:rFonts w:ascii="宋体" w:eastAsia="宋体" w:hAnsi="Courier New" w:cs="Times New Roman"/>
      <w:kern w:val="0"/>
      <w:szCs w:val="20"/>
    </w:rPr>
  </w:style>
  <w:style w:type="character" w:customStyle="1" w:styleId="ae">
    <w:name w:val="批注框文本 字符"/>
    <w:link w:val="ad"/>
    <w:uiPriority w:val="99"/>
    <w:semiHidden/>
    <w:qFormat/>
    <w:rPr>
      <w:sz w:val="18"/>
      <w:szCs w:val="18"/>
    </w:rPr>
  </w:style>
  <w:style w:type="paragraph" w:customStyle="1" w:styleId="afa">
    <w:name w:val="标书正文"/>
    <w:basedOn w:val="a"/>
    <w:link w:val="Char0"/>
    <w:qFormat/>
    <w:rPr>
      <w:rFonts w:ascii="Times New Roman" w:hAnsi="Times New Roman"/>
      <w:szCs w:val="24"/>
    </w:rPr>
  </w:style>
  <w:style w:type="character" w:customStyle="1" w:styleId="Char0">
    <w:name w:val="标书正文 Char"/>
    <w:link w:val="afa"/>
    <w:qFormat/>
    <w:rPr>
      <w:rFonts w:ascii="Times New Roman" w:eastAsia="宋体" w:hAnsi="Times New Roman" w:cs="Times New Roman"/>
      <w:szCs w:val="24"/>
    </w:rPr>
  </w:style>
  <w:style w:type="paragraph" w:customStyle="1" w:styleId="afb">
    <w:name w:val="样式 四号"/>
    <w:basedOn w:val="a"/>
    <w:qFormat/>
    <w:pPr>
      <w:ind w:firstLine="480"/>
    </w:pPr>
    <w:rPr>
      <w:rFonts w:ascii="Times New Roman" w:hAnsi="Times New Roman" w:cs="宋体"/>
      <w:sz w:val="24"/>
      <w:szCs w:val="24"/>
    </w:rPr>
  </w:style>
  <w:style w:type="paragraph" w:customStyle="1" w:styleId="PI">
    <w:name w:val="PI"/>
    <w:basedOn w:val="a"/>
    <w:next w:val="af3"/>
    <w:qFormat/>
    <w:pPr>
      <w:widowControl/>
      <w:spacing w:before="100" w:beforeAutospacing="1" w:after="100" w:afterAutospacing="1"/>
      <w:jc w:val="left"/>
    </w:pPr>
    <w:rPr>
      <w:rFonts w:ascii="宋体" w:hAnsi="宋体"/>
      <w:kern w:val="0"/>
      <w:sz w:val="24"/>
      <w:szCs w:val="24"/>
    </w:rPr>
  </w:style>
  <w:style w:type="character" w:customStyle="1" w:styleId="unnamed1">
    <w:name w:val="unnamed1"/>
    <w:basedOn w:val="a0"/>
    <w:qFormat/>
  </w:style>
  <w:style w:type="character" w:customStyle="1" w:styleId="apple-style-span">
    <w:name w:val="apple-style-span"/>
    <w:basedOn w:val="a0"/>
    <w:qFormat/>
  </w:style>
  <w:style w:type="paragraph" w:customStyle="1" w:styleId="afc">
    <w:name w:val="正文(首行缩进)"/>
    <w:qFormat/>
    <w:pPr>
      <w:spacing w:line="360" w:lineRule="auto"/>
      <w:ind w:firstLineChars="200" w:firstLine="200"/>
      <w:jc w:val="both"/>
    </w:pPr>
    <w:rPr>
      <w:rFonts w:ascii="Times New Roman" w:eastAsia="仿宋_GB2312" w:hAnsi="Times New Roman"/>
      <w:spacing w:val="2"/>
      <w:kern w:val="24"/>
      <w:sz w:val="24"/>
    </w:rPr>
  </w:style>
  <w:style w:type="paragraph" w:customStyle="1" w:styleId="afd">
    <w:name w:val="正文（无缩进）"/>
    <w:qFormat/>
    <w:pPr>
      <w:jc w:val="center"/>
    </w:pPr>
    <w:rPr>
      <w:rFonts w:ascii="Times New Roman" w:eastAsia="仿宋_GB2312" w:hAnsi="Times New Roman"/>
      <w:color w:val="000000"/>
      <w:kern w:val="24"/>
      <w:sz w:val="24"/>
    </w:rPr>
  </w:style>
  <w:style w:type="paragraph" w:customStyle="1" w:styleId="22">
    <w:name w:val="样式2"/>
    <w:basedOn w:val="2"/>
    <w:qFormat/>
    <w:pPr>
      <w:jc w:val="center"/>
    </w:pPr>
    <w:rPr>
      <w:rFonts w:ascii="Arial" w:eastAsia="华文中宋" w:hAnsi="Arial"/>
      <w:sz w:val="36"/>
      <w:szCs w:val="36"/>
    </w:rPr>
  </w:style>
  <w:style w:type="character" w:customStyle="1" w:styleId="a6">
    <w:name w:val="正文文本 字符"/>
    <w:basedOn w:val="a0"/>
    <w:link w:val="a4"/>
    <w:uiPriority w:val="99"/>
    <w:semiHidden/>
    <w:qFormat/>
  </w:style>
  <w:style w:type="character" w:customStyle="1" w:styleId="a5">
    <w:name w:val="正文文本首行缩进 字符"/>
    <w:link w:val="a3"/>
    <w:qFormat/>
    <w:rPr>
      <w:rFonts w:ascii="Times New Roman" w:eastAsia="宋体" w:hAnsi="Times New Roman" w:cs="Times New Roman"/>
      <w:sz w:val="24"/>
      <w:szCs w:val="24"/>
    </w:rPr>
  </w:style>
  <w:style w:type="character" w:customStyle="1" w:styleId="HTML0">
    <w:name w:val="HTML 预设格式 字符"/>
    <w:link w:val="HTML"/>
    <w:qFormat/>
    <w:rPr>
      <w:rFonts w:ascii="宋体" w:eastAsia="宋体" w:hAnsi="宋体" w:cs="Times New Roman"/>
      <w:kern w:val="0"/>
      <w:sz w:val="24"/>
      <w:szCs w:val="20"/>
    </w:rPr>
  </w:style>
  <w:style w:type="paragraph" w:customStyle="1" w:styleId="p0">
    <w:name w:val="p0"/>
    <w:basedOn w:val="a"/>
    <w:qFormat/>
    <w:pPr>
      <w:widowControl/>
      <w:spacing w:before="100" w:beforeAutospacing="1" w:after="100" w:afterAutospacing="1"/>
      <w:jc w:val="left"/>
    </w:pPr>
    <w:rPr>
      <w:rFonts w:ascii="宋体" w:hAnsi="宋体" w:cs="宋体"/>
      <w:kern w:val="0"/>
      <w:sz w:val="24"/>
      <w:szCs w:val="24"/>
    </w:rPr>
  </w:style>
  <w:style w:type="paragraph" w:customStyle="1" w:styleId="afe">
    <w:name w:val="表格内文"/>
    <w:basedOn w:val="a"/>
    <w:qFormat/>
    <w:pPr>
      <w:spacing w:line="400" w:lineRule="exact"/>
    </w:pPr>
    <w:rPr>
      <w:rFonts w:ascii="Arial" w:hAnsi="Arial" w:cs="宋体"/>
      <w:szCs w:val="20"/>
    </w:rPr>
  </w:style>
  <w:style w:type="paragraph" w:customStyle="1" w:styleId="20505">
    <w:name w:val="样式 首行缩进:  2 字符 段前: 0.5 行 段后: 0.5 行"/>
    <w:basedOn w:val="a"/>
    <w:qFormat/>
    <w:pPr>
      <w:spacing w:beforeLines="50" w:afterLines="50" w:line="300" w:lineRule="auto"/>
    </w:pPr>
    <w:rPr>
      <w:rFonts w:ascii="Times New Roman" w:hAnsi="Times New Roman" w:cs="宋体"/>
      <w:sz w:val="24"/>
      <w:szCs w:val="20"/>
    </w:rPr>
  </w:style>
  <w:style w:type="paragraph" w:customStyle="1" w:styleId="TableText">
    <w:name w:val="Table Text"/>
    <w:basedOn w:val="a"/>
    <w:link w:val="TableTextChar"/>
    <w:qFormat/>
    <w:pPr>
      <w:widowControl/>
      <w:tabs>
        <w:tab w:val="decimal" w:pos="0"/>
      </w:tabs>
      <w:autoSpaceDE w:val="0"/>
      <w:autoSpaceDN w:val="0"/>
      <w:adjustRightInd w:val="0"/>
      <w:spacing w:before="80" w:after="80"/>
    </w:pPr>
    <w:rPr>
      <w:rFonts w:ascii="Arial" w:hAnsi="Arial"/>
      <w:kern w:val="0"/>
      <w:sz w:val="18"/>
      <w:szCs w:val="24"/>
    </w:rPr>
  </w:style>
  <w:style w:type="character" w:customStyle="1" w:styleId="TableTextChar">
    <w:name w:val="Table Text Char"/>
    <w:link w:val="TableText"/>
    <w:qFormat/>
    <w:rPr>
      <w:rFonts w:ascii="Arial" w:eastAsia="宋体" w:hAnsi="Arial" w:cs="Times New Roman"/>
      <w:kern w:val="0"/>
      <w:sz w:val="18"/>
      <w:szCs w:val="24"/>
    </w:rPr>
  </w:style>
  <w:style w:type="paragraph" w:customStyle="1" w:styleId="tableheading">
    <w:name w:val="tableheading"/>
    <w:basedOn w:val="a"/>
    <w:qFormat/>
    <w:pPr>
      <w:widowControl/>
      <w:spacing w:before="100" w:beforeAutospacing="1" w:after="100" w:afterAutospacing="1"/>
      <w:jc w:val="left"/>
    </w:pPr>
    <w:rPr>
      <w:rFonts w:ascii="宋体" w:hAnsi="宋体" w:cs="宋体"/>
      <w:kern w:val="0"/>
      <w:sz w:val="24"/>
      <w:szCs w:val="24"/>
    </w:rPr>
  </w:style>
  <w:style w:type="paragraph" w:customStyle="1" w:styleId="a10">
    <w:name w:val="a1"/>
    <w:basedOn w:val="a"/>
    <w:qFormat/>
    <w:pPr>
      <w:widowControl/>
      <w:spacing w:before="100" w:beforeAutospacing="1" w:after="100" w:afterAutospacing="1"/>
      <w:jc w:val="left"/>
    </w:pPr>
    <w:rPr>
      <w:rFonts w:ascii="宋体" w:hAnsi="宋体" w:cs="宋体"/>
      <w:kern w:val="0"/>
      <w:sz w:val="24"/>
      <w:szCs w:val="24"/>
    </w:rPr>
  </w:style>
  <w:style w:type="paragraph" w:customStyle="1" w:styleId="tabletext0">
    <w:name w:val="tabletext"/>
    <w:basedOn w:val="a"/>
    <w:qFormat/>
    <w:pPr>
      <w:widowControl/>
      <w:spacing w:before="100" w:beforeAutospacing="1" w:after="100" w:afterAutospacing="1"/>
      <w:jc w:val="left"/>
    </w:pPr>
    <w:rPr>
      <w:rFonts w:ascii="宋体" w:hAnsi="宋体" w:cs="宋体"/>
      <w:kern w:val="0"/>
      <w:sz w:val="24"/>
      <w:szCs w:val="24"/>
    </w:rPr>
  </w:style>
  <w:style w:type="paragraph" w:customStyle="1" w:styleId="aff">
    <w:name w:val="五六级标题"/>
    <w:basedOn w:val="a"/>
    <w:link w:val="Char1"/>
    <w:qFormat/>
    <w:pPr>
      <w:ind w:firstLine="422"/>
    </w:pPr>
    <w:rPr>
      <w:b/>
    </w:rPr>
  </w:style>
  <w:style w:type="character" w:customStyle="1" w:styleId="Char1">
    <w:name w:val="五六级标题 Char"/>
    <w:link w:val="aff"/>
    <w:qFormat/>
    <w:rPr>
      <w:b/>
    </w:rPr>
  </w:style>
  <w:style w:type="paragraph" w:customStyle="1" w:styleId="aff0">
    <w:name w:val="五级标题"/>
    <w:basedOn w:val="aff"/>
    <w:link w:val="Char2"/>
    <w:qFormat/>
    <w:pPr>
      <w:ind w:left="840" w:firstLineChars="0" w:firstLine="0"/>
    </w:pPr>
  </w:style>
  <w:style w:type="character" w:customStyle="1" w:styleId="Char2">
    <w:name w:val="五级标题 Char"/>
    <w:link w:val="aff0"/>
    <w:qFormat/>
    <w:rPr>
      <w:b/>
    </w:rPr>
  </w:style>
  <w:style w:type="paragraph" w:customStyle="1" w:styleId="aff1">
    <w:name w:val="六级标题"/>
    <w:basedOn w:val="aff0"/>
    <w:link w:val="Char3"/>
    <w:qFormat/>
    <w:pPr>
      <w:ind w:left="842" w:hanging="420"/>
    </w:pPr>
  </w:style>
  <w:style w:type="character" w:customStyle="1" w:styleId="Char3">
    <w:name w:val="六级标题 Char"/>
    <w:link w:val="aff1"/>
    <w:qFormat/>
    <w:rPr>
      <w:rFonts w:ascii="Calibri" w:eastAsia="宋体" w:hAnsi="Calibri" w:cs="Times New Roman"/>
      <w:b/>
    </w:rPr>
  </w:style>
  <w:style w:type="paragraph" w:customStyle="1" w:styleId="ItemList">
    <w:name w:val="Item List"/>
    <w:qFormat/>
    <w:pPr>
      <w:tabs>
        <w:tab w:val="left" w:pos="965"/>
      </w:tabs>
      <w:spacing w:line="300" w:lineRule="auto"/>
      <w:ind w:left="965" w:hanging="425"/>
      <w:jc w:val="both"/>
    </w:pPr>
    <w:rPr>
      <w:rFonts w:ascii="Arial" w:hAnsi="Arial"/>
      <w:color w:val="000000"/>
      <w:sz w:val="24"/>
    </w:rPr>
  </w:style>
  <w:style w:type="paragraph" w:customStyle="1" w:styleId="17">
    <w:name w:val="样式17"/>
    <w:basedOn w:val="a8"/>
    <w:qFormat/>
    <w:pPr>
      <w:widowControl/>
      <w:numPr>
        <w:numId w:val="1"/>
      </w:numPr>
      <w:tabs>
        <w:tab w:val="left" w:pos="2000"/>
      </w:tabs>
      <w:spacing w:before="120" w:after="360"/>
      <w:jc w:val="center"/>
    </w:pPr>
    <w:rPr>
      <w:rFonts w:ascii="Arial" w:eastAsia="宋体" w:hAnsi="Arial"/>
      <w:bCs/>
      <w:kern w:val="0"/>
      <w:sz w:val="18"/>
      <w:lang w:eastAsia="en-US"/>
    </w:rPr>
  </w:style>
  <w:style w:type="paragraph" w:customStyle="1" w:styleId="13">
    <w:name w:val="编号1内正文"/>
    <w:basedOn w:val="a"/>
    <w:link w:val="1Char"/>
    <w:qFormat/>
    <w:pPr>
      <w:widowControl/>
      <w:tabs>
        <w:tab w:val="left" w:pos="1667"/>
      </w:tabs>
      <w:spacing w:before="60" w:after="60" w:line="288" w:lineRule="auto"/>
      <w:ind w:left="1667" w:firstLineChars="0" w:firstLine="0"/>
    </w:pPr>
    <w:rPr>
      <w:rFonts w:ascii="Arial" w:hAnsi="Arial"/>
      <w:kern w:val="0"/>
      <w:szCs w:val="21"/>
    </w:rPr>
  </w:style>
  <w:style w:type="paragraph" w:customStyle="1" w:styleId="aff2">
    <w:name w:val="图位"/>
    <w:basedOn w:val="a"/>
    <w:qFormat/>
    <w:pPr>
      <w:widowControl/>
      <w:tabs>
        <w:tab w:val="left" w:pos="1247"/>
      </w:tabs>
      <w:spacing w:before="120" w:line="288" w:lineRule="auto"/>
      <w:ind w:left="1247" w:firstLineChars="0" w:firstLine="0"/>
      <w:jc w:val="center"/>
    </w:pPr>
    <w:rPr>
      <w:rFonts w:ascii="Arial" w:hAnsi="Arial"/>
      <w:kern w:val="0"/>
      <w:szCs w:val="21"/>
      <w:lang w:val="pt-BR" w:eastAsia="en-US"/>
    </w:rPr>
  </w:style>
  <w:style w:type="character" w:customStyle="1" w:styleId="1Char">
    <w:name w:val="编号1内正文 Char"/>
    <w:basedOn w:val="a0"/>
    <w:link w:val="13"/>
    <w:qFormat/>
    <w:rPr>
      <w:rFonts w:ascii="Arial" w:hAnsi="Arial"/>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5.png"/><Relationship Id="rId42" Type="http://schemas.openxmlformats.org/officeDocument/2006/relationships/image" Target="media/image24.jpeg"/><Relationship Id="rId47" Type="http://schemas.openxmlformats.org/officeDocument/2006/relationships/image" Target="media/image28.wmf"/><Relationship Id="rId63" Type="http://schemas.openxmlformats.org/officeDocument/2006/relationships/image" Target="media/image38.emf"/><Relationship Id="rId68" Type="http://schemas.openxmlformats.org/officeDocument/2006/relationships/image" Target="media/image41.jpeg"/><Relationship Id="rId84" Type="http://schemas.openxmlformats.org/officeDocument/2006/relationships/image" Target="media/image55.png"/><Relationship Id="rId89" Type="http://schemas.openxmlformats.org/officeDocument/2006/relationships/image" Target="media/image60.png"/><Relationship Id="rId16" Type="http://schemas.openxmlformats.org/officeDocument/2006/relationships/footer" Target="footer5.xml"/><Relationship Id="rId107" Type="http://schemas.openxmlformats.org/officeDocument/2006/relationships/theme" Target="theme/theme1.xml"/><Relationship Id="rId11" Type="http://schemas.openxmlformats.org/officeDocument/2006/relationships/footer" Target="footer1.xml"/><Relationship Id="rId32" Type="http://schemas.openxmlformats.org/officeDocument/2006/relationships/hyperlink" Target="http://www.cngr.cn/" TargetMode="External"/><Relationship Id="rId37" Type="http://schemas.openxmlformats.org/officeDocument/2006/relationships/image" Target="media/image19.png"/><Relationship Id="rId53" Type="http://schemas.openxmlformats.org/officeDocument/2006/relationships/image" Target="media/image31.wmf"/><Relationship Id="rId58" Type="http://schemas.openxmlformats.org/officeDocument/2006/relationships/image" Target="media/image34.png"/><Relationship Id="rId74" Type="http://schemas.openxmlformats.org/officeDocument/2006/relationships/oleObject" Target="embeddings/oleObject3.bin"/><Relationship Id="rId79" Type="http://schemas.openxmlformats.org/officeDocument/2006/relationships/image" Target="media/image51.png"/><Relationship Id="rId102" Type="http://schemas.openxmlformats.org/officeDocument/2006/relationships/image" Target="media/image72.jpeg"/><Relationship Id="rId5" Type="http://schemas.openxmlformats.org/officeDocument/2006/relationships/settings" Target="settings.xml"/><Relationship Id="rId90" Type="http://schemas.openxmlformats.org/officeDocument/2006/relationships/image" Target="media/image61.png"/><Relationship Id="rId95" Type="http://schemas.openxmlformats.org/officeDocument/2006/relationships/image" Target="media/image65.png"/><Relationship Id="rId22" Type="http://schemas.openxmlformats.org/officeDocument/2006/relationships/image" Target="media/image6.png"/><Relationship Id="rId27" Type="http://schemas.openxmlformats.org/officeDocument/2006/relationships/image" Target="media/image11.png"/><Relationship Id="rId43" Type="http://schemas.openxmlformats.org/officeDocument/2006/relationships/image" Target="media/image25.png"/><Relationship Id="rId48" Type="http://schemas.openxmlformats.org/officeDocument/2006/relationships/oleObject" Target="embeddings/Microsoft_PowerPoint_97-2003_Presentation.ppt"/><Relationship Id="rId64" Type="http://schemas.openxmlformats.org/officeDocument/2006/relationships/oleObject" Target="embeddings/Microsoft_Visio_2003-2010_Drawing4.vsd"/><Relationship Id="rId69" Type="http://schemas.openxmlformats.org/officeDocument/2006/relationships/image" Target="media/image42.jpeg"/><Relationship Id="rId80" Type="http://schemas.openxmlformats.org/officeDocument/2006/relationships/image" Target="media/image52.jpeg"/><Relationship Id="rId85" Type="http://schemas.openxmlformats.org/officeDocument/2006/relationships/image" Target="media/image56.png"/><Relationship Id="rId12" Type="http://schemas.openxmlformats.org/officeDocument/2006/relationships/footer" Target="footer2.xml"/><Relationship Id="rId17" Type="http://schemas.openxmlformats.org/officeDocument/2006/relationships/image" Target="media/image1.jpeg"/><Relationship Id="rId33" Type="http://schemas.openxmlformats.org/officeDocument/2006/relationships/image" Target="media/image15.png"/><Relationship Id="rId38" Type="http://schemas.openxmlformats.org/officeDocument/2006/relationships/image" Target="media/image20.png"/><Relationship Id="rId59" Type="http://schemas.openxmlformats.org/officeDocument/2006/relationships/image" Target="media/image35.png"/><Relationship Id="rId103" Type="http://schemas.openxmlformats.org/officeDocument/2006/relationships/image" Target="media/image73.jpeg"/><Relationship Id="rId20" Type="http://schemas.openxmlformats.org/officeDocument/2006/relationships/image" Target="media/image4.png"/><Relationship Id="rId41" Type="http://schemas.openxmlformats.org/officeDocument/2006/relationships/image" Target="media/image23.jpeg"/><Relationship Id="rId54" Type="http://schemas.openxmlformats.org/officeDocument/2006/relationships/oleObject" Target="embeddings/Microsoft_PowerPoint_97-2003_Presentation3.ppt"/><Relationship Id="rId62" Type="http://schemas.openxmlformats.org/officeDocument/2006/relationships/oleObject" Target="embeddings/Microsoft_Visio_2003-2010_Drawing.vsd"/><Relationship Id="rId70" Type="http://schemas.openxmlformats.org/officeDocument/2006/relationships/image" Target="media/image43.png"/><Relationship Id="rId75" Type="http://schemas.openxmlformats.org/officeDocument/2006/relationships/image" Target="media/image47.png"/><Relationship Id="rId83" Type="http://schemas.openxmlformats.org/officeDocument/2006/relationships/hyperlink" Target="http://www.lunwentianxia.com/class_free/25_1.shtml" TargetMode="External"/><Relationship Id="rId88" Type="http://schemas.openxmlformats.org/officeDocument/2006/relationships/image" Target="media/image59.png"/><Relationship Id="rId91" Type="http://schemas.openxmlformats.org/officeDocument/2006/relationships/image" Target="media/image62.jpeg"/><Relationship Id="rId96" Type="http://schemas.openxmlformats.org/officeDocument/2006/relationships/image" Target="media/image66.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7.jpeg"/><Relationship Id="rId28" Type="http://schemas.openxmlformats.org/officeDocument/2006/relationships/image" Target="media/image12.png"/><Relationship Id="rId36" Type="http://schemas.openxmlformats.org/officeDocument/2006/relationships/image" Target="media/image18.png"/><Relationship Id="rId49" Type="http://schemas.openxmlformats.org/officeDocument/2006/relationships/image" Target="media/image29.wmf"/><Relationship Id="rId57" Type="http://schemas.openxmlformats.org/officeDocument/2006/relationships/image" Target="media/image33.jpeg"/><Relationship Id="rId106" Type="http://schemas.openxmlformats.org/officeDocument/2006/relationships/fontTable" Target="fontTable.xml"/><Relationship Id="rId10" Type="http://schemas.openxmlformats.org/officeDocument/2006/relationships/header" Target="header2.xml"/><Relationship Id="rId31" Type="http://schemas.openxmlformats.org/officeDocument/2006/relationships/hyperlink" Target="http://www.cngr.cn/" TargetMode="External"/><Relationship Id="rId44" Type="http://schemas.openxmlformats.org/officeDocument/2006/relationships/image" Target="media/image26.jpeg"/><Relationship Id="rId52" Type="http://schemas.openxmlformats.org/officeDocument/2006/relationships/oleObject" Target="embeddings/Microsoft_PowerPoint_97-2003_Presentation2.ppt"/><Relationship Id="rId60" Type="http://schemas.openxmlformats.org/officeDocument/2006/relationships/image" Target="media/image36.png"/><Relationship Id="rId65" Type="http://schemas.openxmlformats.org/officeDocument/2006/relationships/image" Target="media/image39.emf"/><Relationship Id="rId73" Type="http://schemas.openxmlformats.org/officeDocument/2006/relationships/image" Target="media/image46.png"/><Relationship Id="rId78" Type="http://schemas.openxmlformats.org/officeDocument/2006/relationships/image" Target="media/image50.png"/><Relationship Id="rId81" Type="http://schemas.openxmlformats.org/officeDocument/2006/relationships/image" Target="media/image53.png"/><Relationship Id="rId86" Type="http://schemas.openxmlformats.org/officeDocument/2006/relationships/image" Target="media/image57.jpeg"/><Relationship Id="rId94" Type="http://schemas.openxmlformats.org/officeDocument/2006/relationships/image" Target="media/image64.png"/><Relationship Id="rId99" Type="http://schemas.openxmlformats.org/officeDocument/2006/relationships/image" Target="media/image69.png"/><Relationship Id="rId101" Type="http://schemas.openxmlformats.org/officeDocument/2006/relationships/image" Target="media/image71.jpeg"/><Relationship Id="rId4" Type="http://schemas.openxmlformats.org/officeDocument/2006/relationships/styles" Target="style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2.jpeg"/><Relationship Id="rId39" Type="http://schemas.openxmlformats.org/officeDocument/2006/relationships/image" Target="media/image21.png"/><Relationship Id="rId34" Type="http://schemas.openxmlformats.org/officeDocument/2006/relationships/image" Target="media/image16.png"/><Relationship Id="rId50" Type="http://schemas.openxmlformats.org/officeDocument/2006/relationships/oleObject" Target="embeddings/Microsoft_PowerPoint_97-2003_Presentation1.ppt"/><Relationship Id="rId55" Type="http://schemas.openxmlformats.org/officeDocument/2006/relationships/image" Target="media/image32.png"/><Relationship Id="rId76" Type="http://schemas.openxmlformats.org/officeDocument/2006/relationships/image" Target="media/image48.png"/><Relationship Id="rId97" Type="http://schemas.openxmlformats.org/officeDocument/2006/relationships/image" Target="media/image67.png"/><Relationship Id="rId104" Type="http://schemas.openxmlformats.org/officeDocument/2006/relationships/image" Target="media/image74.png"/><Relationship Id="rId7" Type="http://schemas.openxmlformats.org/officeDocument/2006/relationships/footnotes" Target="footnotes.xml"/><Relationship Id="rId71" Type="http://schemas.openxmlformats.org/officeDocument/2006/relationships/image" Target="media/image44.png"/><Relationship Id="rId92" Type="http://schemas.openxmlformats.org/officeDocument/2006/relationships/image" Target="media/image63.emf"/><Relationship Id="rId2" Type="http://schemas.openxmlformats.org/officeDocument/2006/relationships/customXml" Target="../customXml/item2.xml"/><Relationship Id="rId29" Type="http://schemas.openxmlformats.org/officeDocument/2006/relationships/image" Target="media/image13.jpeg"/><Relationship Id="rId24" Type="http://schemas.openxmlformats.org/officeDocument/2006/relationships/image" Target="media/image8.png"/><Relationship Id="rId40" Type="http://schemas.openxmlformats.org/officeDocument/2006/relationships/image" Target="media/image22.png"/><Relationship Id="rId45" Type="http://schemas.openxmlformats.org/officeDocument/2006/relationships/image" Target="media/image27.wmf"/><Relationship Id="rId66" Type="http://schemas.openxmlformats.org/officeDocument/2006/relationships/oleObject" Target="embeddings/Microsoft_Visio_2003-2010_Drawing5.vsd"/><Relationship Id="rId87" Type="http://schemas.openxmlformats.org/officeDocument/2006/relationships/image" Target="media/image58.png"/><Relationship Id="rId61" Type="http://schemas.openxmlformats.org/officeDocument/2006/relationships/image" Target="media/image37.emf"/><Relationship Id="rId82" Type="http://schemas.openxmlformats.org/officeDocument/2006/relationships/image" Target="media/image54.png"/><Relationship Id="rId19" Type="http://schemas.openxmlformats.org/officeDocument/2006/relationships/image" Target="media/image3.jpeg"/><Relationship Id="rId14" Type="http://schemas.openxmlformats.org/officeDocument/2006/relationships/footer" Target="footer3.xml"/><Relationship Id="rId30" Type="http://schemas.openxmlformats.org/officeDocument/2006/relationships/image" Target="media/image14.png"/><Relationship Id="rId35" Type="http://schemas.openxmlformats.org/officeDocument/2006/relationships/image" Target="media/image17.png"/><Relationship Id="rId56" Type="http://schemas.openxmlformats.org/officeDocument/2006/relationships/oleObject" Target="embeddings/oleObject2.bin"/><Relationship Id="rId77" Type="http://schemas.openxmlformats.org/officeDocument/2006/relationships/image" Target="media/image49.png"/><Relationship Id="rId100" Type="http://schemas.openxmlformats.org/officeDocument/2006/relationships/image" Target="media/image70.png"/><Relationship Id="rId105" Type="http://schemas.openxmlformats.org/officeDocument/2006/relationships/image" Target="media/image75.png"/><Relationship Id="rId8" Type="http://schemas.openxmlformats.org/officeDocument/2006/relationships/endnotes" Target="endnotes.xml"/><Relationship Id="rId51" Type="http://schemas.openxmlformats.org/officeDocument/2006/relationships/image" Target="media/image30.wmf"/><Relationship Id="rId72" Type="http://schemas.openxmlformats.org/officeDocument/2006/relationships/image" Target="media/image45.png"/><Relationship Id="rId93" Type="http://schemas.openxmlformats.org/officeDocument/2006/relationships/oleObject" Target="embeddings/Microsoft_Visio_2003-2010_Drawing6.vsd"/><Relationship Id="rId98" Type="http://schemas.openxmlformats.org/officeDocument/2006/relationships/image" Target="media/image68.png"/><Relationship Id="rId3" Type="http://schemas.openxmlformats.org/officeDocument/2006/relationships/numbering" Target="numbering.xml"/><Relationship Id="rId25" Type="http://schemas.openxmlformats.org/officeDocument/2006/relationships/image" Target="media/image9.png"/><Relationship Id="rId46" Type="http://schemas.openxmlformats.org/officeDocument/2006/relationships/oleObject" Target="embeddings/oleObject1.bin"/><Relationship Id="rId67" Type="http://schemas.openxmlformats.org/officeDocument/2006/relationships/image" Target="media/image4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971AE3-F963-4A73-B013-1DCD6830D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157</Pages>
  <Words>87099</Words>
  <Characters>90860</Characters>
  <Application>Microsoft Office Word</Application>
  <DocSecurity>0</DocSecurity>
  <Lines>3544</Lines>
  <Paragraphs>1863</Paragraphs>
  <ScaleCrop>false</ScaleCrop>
  <Company>csst</Company>
  <LinksUpToDate>false</LinksUpToDate>
  <CharactersWithSpaces>91655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Kevin</cp:lastModifiedBy>
  <cp:revision>8</cp:revision>
  <dcterms:created xsi:type="dcterms:W3CDTF">2013-12-27T03:44:00Z</dcterms:created>
  <dcterms:modified xsi:type="dcterms:W3CDTF">2020-01-01T12:24:00Z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