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06EDD" w14:textId="2EDD62ED" w:rsidR="007329BE" w:rsidRDefault="00AC74CD" w:rsidP="00415B8F">
      <w:pPr>
        <w:ind w:firstLine="640"/>
      </w:pPr>
      <w:r w:rsidRPr="00DB1A29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E28F71C" wp14:editId="23115298">
            <wp:simplePos x="0" y="0"/>
            <wp:positionH relativeFrom="page">
              <wp:posOffset>1905</wp:posOffset>
            </wp:positionH>
            <wp:positionV relativeFrom="line">
              <wp:posOffset>-914369</wp:posOffset>
            </wp:positionV>
            <wp:extent cx="7562850" cy="10868025"/>
            <wp:effectExtent l="0" t="0" r="0" b="9525"/>
            <wp:wrapNone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86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9EA87" w14:textId="77777777" w:rsidR="007329BE" w:rsidRDefault="007329BE" w:rsidP="00415B8F">
      <w:pPr>
        <w:ind w:firstLine="640"/>
      </w:pPr>
    </w:p>
    <w:p w14:paraId="2E471982" w14:textId="77777777" w:rsidR="007329BE" w:rsidRDefault="007329BE" w:rsidP="00415B8F">
      <w:pPr>
        <w:ind w:firstLine="640"/>
      </w:pPr>
    </w:p>
    <w:p w14:paraId="78AA493E" w14:textId="77777777" w:rsidR="007329BE" w:rsidRDefault="007329BE" w:rsidP="00415B8F">
      <w:pPr>
        <w:ind w:firstLine="640"/>
      </w:pPr>
    </w:p>
    <w:p w14:paraId="37C8D87E" w14:textId="77777777" w:rsidR="007329BE" w:rsidRDefault="007329BE" w:rsidP="00415B8F">
      <w:pPr>
        <w:ind w:firstLine="640"/>
      </w:pPr>
    </w:p>
    <w:p w14:paraId="2F26351D" w14:textId="77777777" w:rsidR="00315826" w:rsidRDefault="00315826" w:rsidP="00415B8F">
      <w:pPr>
        <w:ind w:firstLine="640"/>
      </w:pPr>
    </w:p>
    <w:p w14:paraId="67D05D1E" w14:textId="77777777" w:rsidR="00315826" w:rsidRDefault="00315826" w:rsidP="00415B8F">
      <w:pPr>
        <w:ind w:firstLine="640"/>
      </w:pPr>
    </w:p>
    <w:p w14:paraId="3F9141F5" w14:textId="77777777" w:rsidR="00315826" w:rsidRDefault="00315826" w:rsidP="00415B8F">
      <w:pPr>
        <w:ind w:firstLine="640"/>
      </w:pPr>
    </w:p>
    <w:p w14:paraId="429C29B9" w14:textId="77777777" w:rsidR="007329BE" w:rsidRDefault="007329BE" w:rsidP="00415B8F">
      <w:pPr>
        <w:ind w:firstLine="640"/>
      </w:pPr>
    </w:p>
    <w:p w14:paraId="7BF97040" w14:textId="77777777" w:rsidR="00C27F35" w:rsidRPr="00AC74CD" w:rsidRDefault="00B40006" w:rsidP="003172FC">
      <w:pPr>
        <w:ind w:firstLine="881"/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Toc23431328"/>
      <w:bookmarkStart w:id="1" w:name="_Toc23431857"/>
      <w:bookmarkStart w:id="2" w:name="_Toc23431925"/>
      <w:r w:rsidRPr="00AC74CD">
        <w:rPr>
          <w:rFonts w:ascii="华文中宋" w:eastAsia="华文中宋" w:hAnsi="华文中宋" w:hint="eastAsia"/>
          <w:b/>
          <w:sz w:val="44"/>
          <w:szCs w:val="44"/>
        </w:rPr>
        <w:t>智慧校园</w:t>
      </w:r>
      <w:r w:rsidR="00B95104" w:rsidRPr="00AC74CD">
        <w:rPr>
          <w:rFonts w:ascii="华文中宋" w:eastAsia="华文中宋" w:hAnsi="华文中宋" w:hint="eastAsia"/>
          <w:b/>
          <w:sz w:val="44"/>
          <w:szCs w:val="44"/>
        </w:rPr>
        <w:t>产品</w:t>
      </w:r>
      <w:r w:rsidR="00134956" w:rsidRPr="00AC74CD">
        <w:rPr>
          <w:rFonts w:ascii="华文中宋" w:eastAsia="华文中宋" w:hAnsi="华文中宋" w:hint="eastAsia"/>
          <w:b/>
          <w:sz w:val="44"/>
          <w:szCs w:val="44"/>
        </w:rPr>
        <w:t>行业</w:t>
      </w:r>
    </w:p>
    <w:p w14:paraId="2B54437C" w14:textId="77777777" w:rsidR="007329BE" w:rsidRPr="00AC74CD" w:rsidRDefault="00134956" w:rsidP="003172FC">
      <w:pPr>
        <w:ind w:firstLine="881"/>
        <w:jc w:val="center"/>
        <w:rPr>
          <w:rFonts w:ascii="华文中宋" w:eastAsia="华文中宋" w:hAnsi="华文中宋"/>
          <w:b/>
          <w:sz w:val="44"/>
          <w:szCs w:val="44"/>
        </w:rPr>
      </w:pPr>
      <w:r w:rsidRPr="00AC74CD">
        <w:rPr>
          <w:rFonts w:ascii="华文中宋" w:eastAsia="华文中宋" w:hAnsi="华文中宋" w:hint="eastAsia"/>
          <w:b/>
          <w:sz w:val="44"/>
          <w:szCs w:val="44"/>
        </w:rPr>
        <w:t>竞争力</w:t>
      </w:r>
      <w:r w:rsidR="002235DC" w:rsidRPr="00AC74CD">
        <w:rPr>
          <w:rFonts w:ascii="华文中宋" w:eastAsia="华文中宋" w:hAnsi="华文中宋" w:hint="eastAsia"/>
          <w:b/>
          <w:sz w:val="44"/>
          <w:szCs w:val="44"/>
        </w:rPr>
        <w:t>分析</w:t>
      </w:r>
      <w:bookmarkEnd w:id="0"/>
      <w:bookmarkEnd w:id="1"/>
      <w:bookmarkEnd w:id="2"/>
      <w:r w:rsidR="00B95104" w:rsidRPr="00AC74CD">
        <w:rPr>
          <w:rFonts w:ascii="华文中宋" w:eastAsia="华文中宋" w:hAnsi="华文中宋" w:hint="eastAsia"/>
          <w:b/>
          <w:sz w:val="44"/>
          <w:szCs w:val="44"/>
        </w:rPr>
        <w:t>报告</w:t>
      </w:r>
    </w:p>
    <w:p w14:paraId="5AADA5D1" w14:textId="77777777" w:rsidR="004227C1" w:rsidRPr="00134956" w:rsidRDefault="004227C1" w:rsidP="004227C1">
      <w:pPr>
        <w:ind w:firstLine="640"/>
      </w:pPr>
    </w:p>
    <w:p w14:paraId="52BF1E7D" w14:textId="77777777" w:rsidR="004227C1" w:rsidRDefault="004227C1" w:rsidP="004227C1">
      <w:pPr>
        <w:ind w:firstLine="640"/>
      </w:pPr>
    </w:p>
    <w:p w14:paraId="090179E7" w14:textId="77777777" w:rsidR="004227C1" w:rsidRDefault="004227C1" w:rsidP="004227C1">
      <w:pPr>
        <w:ind w:firstLine="640"/>
      </w:pPr>
    </w:p>
    <w:p w14:paraId="18AE5A41" w14:textId="77777777" w:rsidR="004227C1" w:rsidRDefault="004227C1" w:rsidP="004227C1">
      <w:pPr>
        <w:ind w:firstLine="640"/>
      </w:pPr>
    </w:p>
    <w:p w14:paraId="73C92017" w14:textId="77777777" w:rsidR="007329BE" w:rsidRDefault="007329BE" w:rsidP="004227C1">
      <w:pPr>
        <w:ind w:firstLine="640"/>
      </w:pPr>
    </w:p>
    <w:p w14:paraId="05E10034" w14:textId="77777777" w:rsidR="007329BE" w:rsidRDefault="007329BE" w:rsidP="004227C1">
      <w:pPr>
        <w:ind w:firstLine="640"/>
      </w:pPr>
    </w:p>
    <w:p w14:paraId="23D18975" w14:textId="77777777" w:rsidR="007329BE" w:rsidRDefault="007329BE" w:rsidP="004227C1">
      <w:pPr>
        <w:ind w:firstLine="640"/>
      </w:pPr>
    </w:p>
    <w:p w14:paraId="38931AAE" w14:textId="77777777" w:rsidR="007329BE" w:rsidRDefault="007329BE" w:rsidP="004227C1">
      <w:pPr>
        <w:ind w:firstLine="640"/>
      </w:pPr>
    </w:p>
    <w:p w14:paraId="7E73627E" w14:textId="77777777" w:rsidR="007329BE" w:rsidRDefault="007329BE" w:rsidP="004227C1">
      <w:pPr>
        <w:ind w:firstLine="640"/>
      </w:pPr>
    </w:p>
    <w:p w14:paraId="2B968172" w14:textId="77777777" w:rsidR="007329BE" w:rsidRDefault="007329BE" w:rsidP="004227C1">
      <w:pPr>
        <w:ind w:firstLine="640"/>
      </w:pPr>
    </w:p>
    <w:p w14:paraId="47F0CE0D" w14:textId="77777777" w:rsidR="007329BE" w:rsidRDefault="007329BE" w:rsidP="004227C1">
      <w:pPr>
        <w:ind w:firstLine="640"/>
      </w:pPr>
    </w:p>
    <w:p w14:paraId="7C1DA82E" w14:textId="77777777" w:rsidR="007329BE" w:rsidRDefault="007329BE" w:rsidP="004227C1">
      <w:pPr>
        <w:ind w:firstLine="640"/>
      </w:pPr>
    </w:p>
    <w:p w14:paraId="18C9D64A" w14:textId="77777777" w:rsidR="007329BE" w:rsidRDefault="007329BE" w:rsidP="004227C1">
      <w:pPr>
        <w:ind w:firstLine="640"/>
      </w:pPr>
    </w:p>
    <w:p w14:paraId="122E85D0" w14:textId="77777777" w:rsidR="007329BE" w:rsidRDefault="007329BE" w:rsidP="004227C1">
      <w:pPr>
        <w:ind w:firstLine="640"/>
      </w:pPr>
    </w:p>
    <w:p w14:paraId="1DD0477E" w14:textId="77777777" w:rsidR="007329BE" w:rsidRDefault="007329BE" w:rsidP="004227C1">
      <w:pPr>
        <w:ind w:firstLine="640"/>
      </w:pPr>
    </w:p>
    <w:p w14:paraId="5A5378D3" w14:textId="77777777" w:rsidR="007329BE" w:rsidRDefault="007329BE" w:rsidP="004227C1">
      <w:pPr>
        <w:ind w:firstLine="640"/>
      </w:pPr>
    </w:p>
    <w:p w14:paraId="4F4F1E81" w14:textId="77777777" w:rsidR="007329BE" w:rsidRDefault="007329BE" w:rsidP="004227C1">
      <w:pPr>
        <w:ind w:firstLine="640"/>
      </w:pPr>
    </w:p>
    <w:p w14:paraId="29520B43" w14:textId="77777777" w:rsidR="007329BE" w:rsidRDefault="007329BE" w:rsidP="004227C1">
      <w:pPr>
        <w:ind w:firstLine="640"/>
      </w:pPr>
    </w:p>
    <w:p w14:paraId="4B86DF5B" w14:textId="77777777" w:rsidR="007329BE" w:rsidRDefault="007329BE" w:rsidP="004227C1">
      <w:pPr>
        <w:ind w:firstLine="640"/>
      </w:pPr>
    </w:p>
    <w:p w14:paraId="103393FB" w14:textId="77777777" w:rsidR="007329BE" w:rsidRPr="00AC74CD" w:rsidRDefault="00B95104" w:rsidP="007329BE">
      <w:pPr>
        <w:ind w:firstLine="881"/>
        <w:jc w:val="center"/>
        <w:rPr>
          <w:rFonts w:ascii="华文中宋" w:eastAsia="华文中宋" w:hAnsi="华文中宋"/>
          <w:b/>
          <w:sz w:val="44"/>
          <w:szCs w:val="44"/>
        </w:rPr>
      </w:pPr>
      <w:r w:rsidRPr="00AC74CD">
        <w:rPr>
          <w:rFonts w:ascii="华文中宋" w:eastAsia="华文中宋" w:hAnsi="华文中宋" w:hint="eastAsia"/>
          <w:b/>
          <w:sz w:val="44"/>
          <w:szCs w:val="44"/>
        </w:rPr>
        <w:t>单位名称：</w:t>
      </w:r>
      <w:r w:rsidR="00B40006" w:rsidRPr="00AC74CD">
        <w:rPr>
          <w:rFonts w:ascii="华文中宋" w:eastAsia="华文中宋" w:hAnsi="华文中宋" w:hint="eastAsia"/>
          <w:b/>
          <w:sz w:val="44"/>
          <w:szCs w:val="44"/>
        </w:rPr>
        <w:t>成</w:t>
      </w:r>
      <w:proofErr w:type="gramStart"/>
      <w:r w:rsidR="00B40006" w:rsidRPr="00AC74CD">
        <w:rPr>
          <w:rFonts w:ascii="华文中宋" w:eastAsia="华文中宋" w:hAnsi="华文中宋" w:hint="eastAsia"/>
          <w:b/>
          <w:sz w:val="44"/>
          <w:szCs w:val="44"/>
        </w:rPr>
        <w:t>研</w:t>
      </w:r>
      <w:proofErr w:type="gramEnd"/>
      <w:r w:rsidR="00B40006" w:rsidRPr="00AC74CD">
        <w:rPr>
          <w:rFonts w:ascii="华文中宋" w:eastAsia="华文中宋" w:hAnsi="华文中宋" w:hint="eastAsia"/>
          <w:b/>
          <w:sz w:val="44"/>
          <w:szCs w:val="44"/>
        </w:rPr>
        <w:t>北分</w:t>
      </w:r>
    </w:p>
    <w:p w14:paraId="25C0C992" w14:textId="77777777" w:rsidR="00134956" w:rsidRPr="003172FC" w:rsidRDefault="00CC0632" w:rsidP="003172FC">
      <w:pPr>
        <w:widowControl/>
        <w:ind w:firstLine="1440"/>
        <w:jc w:val="left"/>
        <w:rPr>
          <w:sz w:val="72"/>
          <w:szCs w:val="72"/>
        </w:rPr>
      </w:pPr>
      <w:r w:rsidRPr="00134956">
        <w:rPr>
          <w:sz w:val="72"/>
          <w:szCs w:val="72"/>
        </w:rPr>
        <w:br w:type="page"/>
      </w:r>
    </w:p>
    <w:p w14:paraId="7001A128" w14:textId="77777777" w:rsidR="00134956" w:rsidRPr="00AC74CD" w:rsidRDefault="00B40006" w:rsidP="003172FC">
      <w:pPr>
        <w:pStyle w:val="1"/>
        <w:numPr>
          <w:ilvl w:val="0"/>
          <w:numId w:val="5"/>
        </w:numPr>
        <w:ind w:left="0" w:firstLine="640"/>
        <w:rPr>
          <w:rFonts w:ascii="黑体" w:hAnsi="黑体"/>
          <w:b w:val="0"/>
          <w:bCs w:val="0"/>
          <w:kern w:val="2"/>
          <w:szCs w:val="32"/>
        </w:rPr>
      </w:pPr>
      <w:r w:rsidRPr="00AC74CD">
        <w:rPr>
          <w:rFonts w:ascii="黑体" w:hAnsi="黑体" w:hint="eastAsia"/>
          <w:b w:val="0"/>
          <w:bCs w:val="0"/>
          <w:kern w:val="2"/>
          <w:szCs w:val="32"/>
        </w:rPr>
        <w:lastRenderedPageBreak/>
        <w:t>智慧校园</w:t>
      </w:r>
      <w:r w:rsidR="00134956" w:rsidRPr="00AC74CD">
        <w:rPr>
          <w:rFonts w:ascii="黑体" w:hAnsi="黑体" w:hint="eastAsia"/>
          <w:b w:val="0"/>
          <w:bCs w:val="0"/>
          <w:kern w:val="2"/>
          <w:szCs w:val="32"/>
        </w:rPr>
        <w:t>产品介绍</w:t>
      </w:r>
    </w:p>
    <w:p w14:paraId="09906170" w14:textId="77777777" w:rsidR="00276D5A" w:rsidRPr="0006162A" w:rsidRDefault="006F50D5" w:rsidP="0006162A">
      <w:pPr>
        <w:widowControl/>
        <w:spacing w:line="560" w:lineRule="exact"/>
        <w:ind w:firstLine="561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智慧校园平台采用</w:t>
      </w:r>
      <w:r w:rsidR="003172FC" w:rsidRPr="0006162A">
        <w:rPr>
          <w:rFonts w:ascii="仿宋_GB2312" w:eastAsia="仿宋_GB2312" w:hAnsiTheme="minorEastAsia" w:hint="eastAsia"/>
          <w:sz w:val="32"/>
          <w:szCs w:val="32"/>
        </w:rPr>
        <w:t>多租户SaaS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云服务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模式，</w:t>
      </w:r>
      <w:r w:rsidR="003172FC" w:rsidRPr="0006162A">
        <w:rPr>
          <w:rFonts w:ascii="仿宋_GB2312" w:eastAsia="仿宋_GB2312" w:hAnsiTheme="minorEastAsia" w:hint="eastAsia"/>
          <w:sz w:val="32"/>
          <w:szCs w:val="32"/>
        </w:rPr>
        <w:t>提供web及app产品形态，</w:t>
      </w:r>
      <w:r w:rsidRPr="0006162A">
        <w:rPr>
          <w:rFonts w:ascii="仿宋_GB2312" w:eastAsia="仿宋_GB2312" w:hAnsiTheme="minorEastAsia" w:hint="eastAsia"/>
          <w:sz w:val="32"/>
          <w:szCs w:val="32"/>
        </w:rPr>
        <w:t>为用户提供“云-管-端”一体化解决方案，</w:t>
      </w:r>
      <w:r w:rsidR="00276D5A" w:rsidRPr="0006162A">
        <w:rPr>
          <w:rFonts w:ascii="仿宋_GB2312" w:eastAsia="仿宋_GB2312" w:hAnsiTheme="minorEastAsia" w:hint="eastAsia"/>
          <w:sz w:val="32"/>
          <w:szCs w:val="32"/>
        </w:rPr>
        <w:t>覆盖教育教学、教育管理、校园安全、数据分析、校园生活等场景应用,</w:t>
      </w:r>
      <w:r w:rsidRPr="0006162A">
        <w:rPr>
          <w:rFonts w:ascii="仿宋_GB2312" w:eastAsia="仿宋_GB2312" w:hAnsiTheme="minorEastAsia" w:hint="eastAsia"/>
          <w:sz w:val="32"/>
          <w:szCs w:val="32"/>
        </w:rPr>
        <w:t>促进优质教育资源建设和共享，提升教师学生信息化素养，优化校园管理，提升效率，实现数字校园的智慧升级。</w:t>
      </w:r>
    </w:p>
    <w:p w14:paraId="02F6BA5E" w14:textId="77777777" w:rsidR="006F50D5" w:rsidRPr="0006162A" w:rsidRDefault="003172FC" w:rsidP="0006162A">
      <w:pPr>
        <w:widowControl/>
        <w:spacing w:line="560" w:lineRule="exact"/>
        <w:ind w:firstLine="561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本次提交验收的是教育教学场景中协同教研子场景、教育管理场景中考勤管理和教务办公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三个</w:t>
      </w:r>
      <w:r w:rsidRPr="0006162A">
        <w:rPr>
          <w:rFonts w:ascii="仿宋_GB2312" w:eastAsia="仿宋_GB2312" w:hAnsiTheme="minorEastAsia" w:hint="eastAsia"/>
          <w:sz w:val="32"/>
          <w:szCs w:val="32"/>
        </w:rPr>
        <w:t>子场景相关应用功能。</w:t>
      </w:r>
    </w:p>
    <w:p w14:paraId="4E584FDC" w14:textId="77777777" w:rsidR="00CC0632" w:rsidRPr="00AC74CD" w:rsidRDefault="003172FC" w:rsidP="003172FC">
      <w:pPr>
        <w:pStyle w:val="1"/>
        <w:numPr>
          <w:ilvl w:val="0"/>
          <w:numId w:val="5"/>
        </w:numPr>
        <w:ind w:left="0" w:firstLine="640"/>
        <w:rPr>
          <w:rFonts w:ascii="黑体" w:hAnsi="黑体"/>
          <w:b w:val="0"/>
          <w:bCs w:val="0"/>
          <w:kern w:val="2"/>
          <w:szCs w:val="32"/>
        </w:rPr>
      </w:pPr>
      <w:r w:rsidRPr="00AC74CD">
        <w:rPr>
          <w:rFonts w:ascii="黑体" w:hAnsi="黑体" w:hint="eastAsia"/>
          <w:b w:val="0"/>
          <w:bCs w:val="0"/>
          <w:kern w:val="2"/>
          <w:szCs w:val="32"/>
        </w:rPr>
        <w:t>智慧校园</w:t>
      </w:r>
      <w:r w:rsidR="00CC0632" w:rsidRPr="00AC74CD">
        <w:rPr>
          <w:rFonts w:ascii="黑体" w:hAnsi="黑体" w:hint="eastAsia"/>
          <w:b w:val="0"/>
          <w:bCs w:val="0"/>
          <w:kern w:val="2"/>
          <w:szCs w:val="32"/>
        </w:rPr>
        <w:t>行业背景</w:t>
      </w:r>
      <w:r w:rsidR="00134956" w:rsidRPr="00AC74CD">
        <w:rPr>
          <w:rFonts w:ascii="黑体" w:hAnsi="黑体" w:hint="eastAsia"/>
          <w:b w:val="0"/>
          <w:bCs w:val="0"/>
          <w:kern w:val="2"/>
          <w:szCs w:val="32"/>
        </w:rPr>
        <w:t>介绍</w:t>
      </w:r>
    </w:p>
    <w:p w14:paraId="2CFC8F1B" w14:textId="247B6AF4" w:rsidR="003172FC" w:rsidRPr="004227C1" w:rsidRDefault="003172FC" w:rsidP="003172FC">
      <w:pPr>
        <w:pStyle w:val="2"/>
        <w:ind w:firstLine="643"/>
      </w:pPr>
      <w:r>
        <w:rPr>
          <w:rFonts w:hint="eastAsia"/>
        </w:rPr>
        <w:t>教育</w:t>
      </w:r>
      <w:r w:rsidRPr="004227C1">
        <w:rPr>
          <w:rFonts w:hint="eastAsia"/>
        </w:rPr>
        <w:t>行业环境</w:t>
      </w:r>
    </w:p>
    <w:p w14:paraId="700AC3AA" w14:textId="77777777" w:rsidR="003172FC" w:rsidRPr="0006162A" w:rsidRDefault="003172FC" w:rsidP="0006162A">
      <w:pPr>
        <w:widowControl/>
        <w:spacing w:line="560" w:lineRule="exact"/>
        <w:ind w:firstLine="561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2018年4月教育部率先发布的《教育信息化2.0行动计划》（简称“《计划》”）提出“到2022年基本实现‘三全两高一大’的发展目标”，并明确三项主要任务、八项实施行动。三项主要任务包含：三通两平台，侧重基础设施提质增效；信息技术与教育深度融合，侧重教学信息化水平提升；一体化的“互联网+教育”大平台，侧重教育主管部门服务能力提升。而八项实施行动，则根据我国教育信息化需要解决的突出矛盾，给出了实现“三全两高一大”发展目标和完成三项主要任务的实践路径。</w:t>
      </w:r>
    </w:p>
    <w:p w14:paraId="68014E30" w14:textId="77777777" w:rsidR="003172FC" w:rsidRPr="0006162A" w:rsidRDefault="003172FC" w:rsidP="0006162A">
      <w:pPr>
        <w:widowControl/>
        <w:spacing w:line="560" w:lineRule="exact"/>
        <w:ind w:firstLine="561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《中小学数字校园建设规范(试行)》（简称“《规范》”）明确了中小学数字校园的技术架构，并对用户信息素养、信息化应用、基础设施、网络安全、保障机制五大数字校</w:t>
      </w: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园建设内容提出了具体要求和评价标准。《规范》为教育主管部门规范、引导、实施数字校园建设提供了蓝本，发布后，江苏、福建、广东、深圳、青岛等12省市相继出台本地中小数字校园建设规范。</w:t>
      </w:r>
    </w:p>
    <w:p w14:paraId="152163FA" w14:textId="77777777" w:rsidR="003172FC" w:rsidRPr="0006162A" w:rsidRDefault="003172FC" w:rsidP="0006162A">
      <w:pPr>
        <w:widowControl/>
        <w:spacing w:line="560" w:lineRule="exact"/>
        <w:ind w:firstLine="561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为认真落实《中国教育现代化2035》战略任务，将信息化作为教育现代化的重要驱动力，加快信息化时代教育变革。通过完善政策环境、健全制度体系、创新推进机制，与时俱进地革新教育理念、优化教育体制、构建教育生态，以促进信息技术特别是智能技术与教育教学深度融合为核心，以能力素养培育为重点，大力推动人才培养模式变革，满足新时代和信息社会创新人才培养需求，更好地服务社会主义现代化强国建设，教育部办公厅关于公布2019年度“智慧教育示范区”名单，将组织专家组每年对各创建区域进行绩效评估，并于2023年6月底前进行验收，根据结果认定“智慧教育示范区”。</w:t>
      </w:r>
    </w:p>
    <w:p w14:paraId="3D052DCF" w14:textId="2DC2CB10" w:rsidR="003172FC" w:rsidRPr="004227C1" w:rsidRDefault="003172FC" w:rsidP="003172FC">
      <w:pPr>
        <w:pStyle w:val="2"/>
        <w:ind w:firstLine="643"/>
        <w:rPr>
          <w:bCs w:val="0"/>
        </w:rPr>
      </w:pPr>
      <w:r>
        <w:rPr>
          <w:rFonts w:hint="eastAsia"/>
          <w:bCs w:val="0"/>
        </w:rPr>
        <w:t>教育</w:t>
      </w:r>
      <w:r w:rsidRPr="004227C1">
        <w:rPr>
          <w:rFonts w:hint="eastAsia"/>
          <w:bCs w:val="0"/>
        </w:rPr>
        <w:t>市场现状与规模</w:t>
      </w:r>
    </w:p>
    <w:p w14:paraId="0ABB3CB0" w14:textId="77777777" w:rsidR="003172FC" w:rsidRPr="0006162A" w:rsidRDefault="003172FC" w:rsidP="003172FC">
      <w:pPr>
        <w:widowControl/>
        <w:ind w:firstLine="560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/>
          <w:sz w:val="32"/>
          <w:szCs w:val="32"/>
        </w:rPr>
        <w:t>2019</w:t>
      </w:r>
      <w:r w:rsidR="00276D5A" w:rsidRPr="0006162A">
        <w:rPr>
          <w:rFonts w:ascii="仿宋_GB2312" w:eastAsia="仿宋_GB2312" w:hAnsiTheme="minorEastAsia"/>
          <w:sz w:val="32"/>
          <w:szCs w:val="32"/>
        </w:rPr>
        <w:t>年中国教育信息化整体市场规模</w:t>
      </w:r>
      <w:r w:rsidRPr="0006162A">
        <w:rPr>
          <w:rFonts w:ascii="仿宋_GB2312" w:eastAsia="仿宋_GB2312" w:hAnsiTheme="minorEastAsia"/>
          <w:sz w:val="32"/>
          <w:szCs w:val="32"/>
        </w:rPr>
        <w:t>突破4300亿元，未来两年持续增长但增速趋于稳定。教育信息化1.0时代的快速增长得益于硬件设备自上而下的推广和购买。十九大之后，硬件普及基本完成，教育信息化2.0时代刚进入以客户为导向的软件和服务市场，市场处于赛道抢占期。未来，随着5G、AI、VR/AR等技术在教育领域的应用，新的硬件升级、覆盖于整个教学活动的软件服务以及</w:t>
      </w:r>
      <w:r w:rsidR="00276D5A" w:rsidRPr="0006162A">
        <w:rPr>
          <w:rFonts w:ascii="仿宋_GB2312" w:eastAsia="仿宋_GB2312" w:hAnsiTheme="minorEastAsia" w:hint="eastAsia"/>
          <w:sz w:val="32"/>
          <w:szCs w:val="32"/>
        </w:rPr>
        <w:t>学校</w:t>
      </w:r>
      <w:r w:rsidRPr="0006162A">
        <w:rPr>
          <w:rFonts w:ascii="仿宋_GB2312" w:eastAsia="仿宋_GB2312" w:hAnsiTheme="minorEastAsia"/>
          <w:sz w:val="32"/>
          <w:szCs w:val="32"/>
        </w:rPr>
        <w:t>用</w:t>
      </w:r>
      <w:r w:rsidRPr="0006162A">
        <w:rPr>
          <w:rFonts w:ascii="仿宋_GB2312" w:eastAsia="仿宋_GB2312" w:hAnsiTheme="minorEastAsia"/>
          <w:sz w:val="32"/>
          <w:szCs w:val="32"/>
        </w:rPr>
        <w:lastRenderedPageBreak/>
        <w:t>户的付费场景增加等，整个教育信息化市场将迎来一波新的高速增长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机会点。</w:t>
      </w:r>
    </w:p>
    <w:p w14:paraId="4C13E149" w14:textId="255A9737" w:rsidR="003172FC" w:rsidRDefault="003172FC" w:rsidP="003172FC">
      <w:pPr>
        <w:widowControl/>
        <w:ind w:firstLine="640"/>
        <w:jc w:val="left"/>
        <w:rPr>
          <w:sz w:val="30"/>
          <w:szCs w:val="30"/>
        </w:rPr>
      </w:pPr>
      <w:r>
        <w:rPr>
          <w:noProof/>
        </w:rPr>
        <w:drawing>
          <wp:inline distT="0" distB="0" distL="0" distR="0" wp14:anchorId="3FD20EBD" wp14:editId="063E2DD1">
            <wp:extent cx="5274310" cy="20789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693F3" w14:textId="77777777" w:rsidR="003172FC" w:rsidRPr="002469EF" w:rsidRDefault="003172FC" w:rsidP="003172FC">
      <w:pPr>
        <w:widowControl/>
        <w:ind w:firstLine="442"/>
        <w:jc w:val="center"/>
        <w:rPr>
          <w:rFonts w:asciiTheme="minorEastAsia" w:hAnsiTheme="minorEastAsia"/>
          <w:b/>
          <w:sz w:val="22"/>
          <w:szCs w:val="30"/>
        </w:rPr>
      </w:pPr>
      <w:r w:rsidRPr="002469EF">
        <w:rPr>
          <w:rFonts w:asciiTheme="minorEastAsia" w:hAnsiTheme="minorEastAsia" w:hint="eastAsia"/>
          <w:b/>
          <w:sz w:val="22"/>
          <w:szCs w:val="30"/>
        </w:rPr>
        <w:t>图</w:t>
      </w:r>
      <w:r>
        <w:rPr>
          <w:rFonts w:asciiTheme="minorEastAsia" w:hAnsiTheme="minorEastAsia" w:hint="eastAsia"/>
          <w:b/>
          <w:sz w:val="22"/>
          <w:szCs w:val="30"/>
        </w:rPr>
        <w:t>1</w:t>
      </w:r>
      <w:r w:rsidRPr="002469EF">
        <w:rPr>
          <w:rFonts w:asciiTheme="minorEastAsia" w:hAnsiTheme="minorEastAsia" w:hint="eastAsia"/>
          <w:b/>
          <w:sz w:val="22"/>
          <w:szCs w:val="30"/>
        </w:rPr>
        <w:t xml:space="preserve"> 2013-2021年中国教育信息化整体市场规模</w:t>
      </w:r>
    </w:p>
    <w:p w14:paraId="4456905E" w14:textId="24F4F609" w:rsidR="003172FC" w:rsidRPr="004227C1" w:rsidRDefault="003172FC" w:rsidP="003172FC">
      <w:pPr>
        <w:pStyle w:val="2"/>
        <w:ind w:firstLine="643"/>
      </w:pPr>
      <w:r>
        <w:rPr>
          <w:rFonts w:hint="eastAsia"/>
        </w:rPr>
        <w:t>教育行业</w:t>
      </w:r>
      <w:r w:rsidRPr="004227C1">
        <w:rPr>
          <w:rFonts w:hint="eastAsia"/>
        </w:rPr>
        <w:t>用户规模</w:t>
      </w:r>
    </w:p>
    <w:p w14:paraId="47ED3DBD" w14:textId="77777777" w:rsidR="003172FC" w:rsidRPr="0006162A" w:rsidRDefault="003172FC" w:rsidP="003172FC">
      <w:pPr>
        <w:widowControl/>
        <w:ind w:firstLine="560"/>
        <w:jc w:val="left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/>
          <w:sz w:val="32"/>
          <w:szCs w:val="32"/>
        </w:rPr>
        <w:t>我国人口基数大，学龄人口多，2018年我国共有2.6亿余在学人数，学校数（含幼儿园数）为50.77万所，整体来看，学校及师生对教育信息化产品及服务的需求体量大。中国集中制的教育形态使得教育资源不断向上聚集，优质教育资源极度不平衡。据不完全统计：</w:t>
      </w:r>
      <w:r w:rsidRPr="0006162A">
        <w:rPr>
          <w:rFonts w:ascii="仿宋_GB2312" w:eastAsia="仿宋_GB2312" w:hAnsiTheme="minorEastAsia"/>
          <w:sz w:val="32"/>
          <w:szCs w:val="32"/>
        </w:rPr>
        <w:br/>
        <w:t>1）2017年中国三线及以下城市的中小学在校生人数是一二线城市的3.7倍左右，但老师数量和优质教学内容并未与庞大的学生数对等；</w:t>
      </w:r>
      <w:r w:rsidRPr="0006162A">
        <w:rPr>
          <w:rFonts w:ascii="仿宋_GB2312" w:eastAsia="仿宋_GB2312" w:hAnsiTheme="minorEastAsia"/>
          <w:sz w:val="32"/>
          <w:szCs w:val="32"/>
        </w:rPr>
        <w:br/>
        <w:t>2）我国重点大学（985、211学校）数量本来就少，仅北京和上海两市所拥有的985、211学校数量占比分别达57%和31%左右，高等教育资源不足且倾斜严重。</w:t>
      </w:r>
    </w:p>
    <w:p w14:paraId="73666275" w14:textId="77777777" w:rsidR="003172FC" w:rsidRDefault="003172FC" w:rsidP="003172FC">
      <w:pPr>
        <w:widowControl/>
        <w:ind w:firstLine="640"/>
        <w:jc w:val="left"/>
        <w:rPr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37B1FC3E" wp14:editId="532BCAD1">
            <wp:extent cx="5274310" cy="221157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2ACD" w14:textId="77777777" w:rsidR="003172FC" w:rsidRPr="002469EF" w:rsidRDefault="003172FC" w:rsidP="003172FC">
      <w:pPr>
        <w:widowControl/>
        <w:ind w:firstLine="442"/>
        <w:jc w:val="center"/>
        <w:rPr>
          <w:rFonts w:ascii="宋体" w:eastAsia="宋体" w:hAnsi="宋体"/>
          <w:b/>
          <w:sz w:val="22"/>
          <w:szCs w:val="30"/>
        </w:rPr>
      </w:pPr>
      <w:r w:rsidRPr="002469EF">
        <w:rPr>
          <w:rFonts w:ascii="宋体" w:eastAsia="宋体" w:hAnsi="宋体" w:hint="eastAsia"/>
          <w:b/>
          <w:sz w:val="22"/>
          <w:szCs w:val="30"/>
        </w:rPr>
        <w:t>图</w:t>
      </w:r>
      <w:r>
        <w:rPr>
          <w:rFonts w:ascii="宋体" w:eastAsia="宋体" w:hAnsi="宋体" w:hint="eastAsia"/>
          <w:b/>
          <w:sz w:val="22"/>
          <w:szCs w:val="30"/>
        </w:rPr>
        <w:t>2</w:t>
      </w:r>
      <w:r w:rsidRPr="002469EF">
        <w:rPr>
          <w:rFonts w:ascii="宋体" w:eastAsia="宋体" w:hAnsi="宋体" w:hint="eastAsia"/>
          <w:b/>
          <w:sz w:val="22"/>
          <w:szCs w:val="30"/>
        </w:rPr>
        <w:t xml:space="preserve"> 中国K12阶段学生的在校生人数分布</w:t>
      </w:r>
    </w:p>
    <w:p w14:paraId="4E62BD88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智慧校园领域，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竞品公司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主要的类型分为如下三类：</w:t>
      </w:r>
    </w:p>
    <w:p w14:paraId="3D0DFA0D" w14:textId="282EC57A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类型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一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：硬件驱动模式类企业——以硬件为核心，构建软硬件一体化产品解决方案，代表公司：希沃、联想、天波、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鸿合科技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。以硬件为核心的产品模式对资金及技术要求高。</w:t>
      </w:r>
    </w:p>
    <w:p w14:paraId="5C3E90EC" w14:textId="77777777" w:rsidR="00EB4C5B" w:rsidRPr="0006162A" w:rsidRDefault="00540268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类型二：用户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免费</w:t>
      </w:r>
      <w:r w:rsidRPr="0006162A">
        <w:rPr>
          <w:rFonts w:ascii="仿宋_GB2312" w:eastAsia="仿宋_GB2312" w:hAnsiTheme="minorEastAsia" w:hint="eastAsia"/>
          <w:sz w:val="32"/>
          <w:szCs w:val="32"/>
        </w:rPr>
        <w:t>营销补贴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模式类企业——以</w:t>
      </w:r>
      <w:proofErr w:type="gramStart"/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阿里和腾讯</w:t>
      </w:r>
      <w:r w:rsidRPr="0006162A">
        <w:rPr>
          <w:rFonts w:ascii="仿宋_GB2312" w:eastAsia="仿宋_GB2312" w:hAnsiTheme="minorEastAsia" w:hint="eastAsia"/>
          <w:sz w:val="32"/>
          <w:szCs w:val="32"/>
        </w:rPr>
        <w:t>等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互联网公司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为代表，以开放、专业的校园管理服务平台与技术为基础，与优质软硬件服务商进行合作，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构建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教育产业</w:t>
      </w:r>
      <w:r w:rsidRPr="0006162A">
        <w:rPr>
          <w:rFonts w:ascii="仿宋_GB2312" w:eastAsia="仿宋_GB2312" w:hAnsiTheme="minorEastAsia" w:hint="eastAsia"/>
          <w:sz w:val="32"/>
          <w:szCs w:val="32"/>
        </w:rPr>
        <w:t>生态，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为客户提供个性化服务。民营企业资金支配灵活，运营前期可亏钱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补贴用户及渠道商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。</w:t>
      </w:r>
    </w:p>
    <w:p w14:paraId="674AA385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类型三：软件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平台集成</w:t>
      </w:r>
      <w:r w:rsidRPr="0006162A">
        <w:rPr>
          <w:rFonts w:ascii="仿宋_GB2312" w:eastAsia="仿宋_GB2312" w:hAnsiTheme="minorEastAsia" w:hint="eastAsia"/>
          <w:sz w:val="32"/>
          <w:szCs w:val="32"/>
        </w:rPr>
        <w:t>生态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应用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模式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类企业</w:t>
      </w:r>
      <w:r w:rsidRPr="0006162A">
        <w:rPr>
          <w:rFonts w:ascii="仿宋_GB2312" w:eastAsia="仿宋_GB2312" w:hAnsiTheme="minorEastAsia" w:hint="eastAsia"/>
          <w:sz w:val="32"/>
          <w:szCs w:val="32"/>
        </w:rPr>
        <w:t>——以拓维、天喻、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科大讯飞为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代表，基于自有软件平台，集成自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研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应用及生态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链合作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伙伴精品应用。</w:t>
      </w:r>
    </w:p>
    <w:p w14:paraId="357013D6" w14:textId="77777777" w:rsidR="003172FC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中</w:t>
      </w:r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国移动作为信息服务软件提供商，主要对</w:t>
      </w:r>
      <w:proofErr w:type="gramStart"/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标类型二</w:t>
      </w:r>
      <w:proofErr w:type="gramEnd"/>
      <w:r w:rsidR="00812AC3" w:rsidRPr="0006162A">
        <w:rPr>
          <w:rFonts w:ascii="仿宋_GB2312" w:eastAsia="仿宋_GB2312" w:hAnsiTheme="minorEastAsia" w:hint="eastAsia"/>
          <w:sz w:val="32"/>
          <w:szCs w:val="32"/>
        </w:rPr>
        <w:t xml:space="preserve">和类型三 </w:t>
      </w:r>
      <w:proofErr w:type="gramStart"/>
      <w:r w:rsidR="00812AC3" w:rsidRPr="0006162A">
        <w:rPr>
          <w:rFonts w:ascii="仿宋_GB2312" w:eastAsia="仿宋_GB2312" w:hAnsiTheme="minorEastAsia" w:hint="eastAsia"/>
          <w:sz w:val="32"/>
          <w:szCs w:val="32"/>
        </w:rPr>
        <w:t>两类竞品公司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，下面主要对标这两类公司从行业影响力、核心功能对比、发展规模、性价比4个维度进行对比分析。</w:t>
      </w:r>
    </w:p>
    <w:p w14:paraId="27B5CF83" w14:textId="77777777" w:rsidR="000E59CB" w:rsidRPr="0006162A" w:rsidRDefault="000E59CB" w:rsidP="00EB4C5B">
      <w:pPr>
        <w:ind w:firstLine="480"/>
        <w:rPr>
          <w:rFonts w:ascii="仿宋_GB2312" w:eastAsia="仿宋_GB2312" w:hAnsiTheme="minorEastAsia"/>
          <w:sz w:val="32"/>
          <w:szCs w:val="32"/>
        </w:rPr>
      </w:pPr>
    </w:p>
    <w:p w14:paraId="04E6951B" w14:textId="77777777" w:rsidR="00BB57B9" w:rsidRPr="00EB4C5B" w:rsidRDefault="00BB57B9" w:rsidP="00EB4C5B">
      <w:pPr>
        <w:pStyle w:val="1"/>
        <w:numPr>
          <w:ilvl w:val="0"/>
          <w:numId w:val="5"/>
        </w:numPr>
        <w:ind w:left="0" w:firstLine="643"/>
      </w:pPr>
      <w:r w:rsidRPr="00EB4C5B">
        <w:rPr>
          <w:rFonts w:hint="eastAsia"/>
        </w:rPr>
        <w:t>行业影响力分析</w:t>
      </w: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2144"/>
        <w:gridCol w:w="6142"/>
      </w:tblGrid>
      <w:tr w:rsidR="00EB4C5B" w:rsidRPr="00EB397B" w14:paraId="38DCAF37" w14:textId="77777777" w:rsidTr="00AE7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hideMark/>
          </w:tcPr>
          <w:p w14:paraId="1CF2EF59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场景</w:t>
            </w:r>
          </w:p>
        </w:tc>
        <w:tc>
          <w:tcPr>
            <w:tcW w:w="3794" w:type="pct"/>
            <w:noWrap/>
            <w:hideMark/>
          </w:tcPr>
          <w:p w14:paraId="2ED4E833" w14:textId="77777777" w:rsidR="00EB4C5B" w:rsidRPr="00EB397B" w:rsidRDefault="00EB4C5B" w:rsidP="00AE7225">
            <w:pPr>
              <w:widowControl/>
              <w:ind w:firstLine="4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行业影响力分析</w:t>
            </w:r>
          </w:p>
        </w:tc>
      </w:tr>
      <w:tr w:rsidR="00EB4C5B" w:rsidRPr="00EB397B" w14:paraId="59D3BCC8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053A9DC9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钉钉校园</w:t>
            </w:r>
          </w:p>
        </w:tc>
        <w:tc>
          <w:tcPr>
            <w:tcW w:w="3794" w:type="pct"/>
            <w:hideMark/>
          </w:tcPr>
          <w:p w14:paraId="34C3E277" w14:textId="77777777" w:rsidR="00EB4C5B" w:rsidRPr="00EB397B" w:rsidRDefault="00EB4C5B" w:rsidP="00AE7225">
            <w:pPr>
              <w:widowControl/>
              <w:ind w:firstLine="4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借助阿里巴巴旗下淘宝、支付宝等多款产品，在B端、C端已有庞大用户规模，产品及平台认可度高。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依托钉钉APP在</w:t>
            </w:r>
            <w:proofErr w:type="spell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ToB</w:t>
            </w:r>
            <w:proofErr w:type="spell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企业端的产品及用户积累，辐射教育行业客户，教育产品仅仅是钉钉APP上的H5应用。</w:t>
            </w:r>
          </w:p>
        </w:tc>
      </w:tr>
      <w:tr w:rsidR="00EB4C5B" w:rsidRPr="00EB397B" w14:paraId="0158D7B4" w14:textId="77777777" w:rsidTr="00AE722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2AFE1E6C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腾讯校园</w:t>
            </w:r>
            <w:proofErr w:type="gramEnd"/>
          </w:p>
        </w:tc>
        <w:tc>
          <w:tcPr>
            <w:tcW w:w="3794" w:type="pct"/>
            <w:hideMark/>
          </w:tcPr>
          <w:p w14:paraId="71E1DFEF" w14:textId="77777777" w:rsidR="00EB4C5B" w:rsidRPr="00EB397B" w:rsidRDefault="00EB4C5B" w:rsidP="00AE7225">
            <w:pPr>
              <w:widowControl/>
              <w:ind w:firstLine="4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借助</w:t>
            </w:r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腾讯旗下微信社交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产品，已经积累</w:t>
            </w:r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用户月活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9.9亿，产品及平台认可度高，成为人民最依赖的社交应用。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依托</w:t>
            </w:r>
            <w:proofErr w:type="spell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ToB</w:t>
            </w:r>
            <w:proofErr w:type="spellEnd"/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企业微信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APP和</w:t>
            </w:r>
            <w:proofErr w:type="spell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ToC</w:t>
            </w:r>
            <w:proofErr w:type="spellEnd"/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普通微信产品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的用户积累，辐射教育行业客户，教育产品仅仅是</w:t>
            </w:r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企业微信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APP上的H5应用。</w:t>
            </w:r>
          </w:p>
        </w:tc>
      </w:tr>
      <w:tr w:rsidR="00EB4C5B" w:rsidRPr="00EB397B" w14:paraId="79EF3D22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4857BBE1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科大讯飞</w:t>
            </w:r>
            <w:proofErr w:type="gramEnd"/>
          </w:p>
        </w:tc>
        <w:tc>
          <w:tcPr>
            <w:tcW w:w="3794" w:type="pct"/>
            <w:hideMark/>
          </w:tcPr>
          <w:p w14:paraId="68CF7603" w14:textId="77777777" w:rsidR="00EB4C5B" w:rsidRPr="00EB397B" w:rsidRDefault="00EB4C5B" w:rsidP="00AE7225">
            <w:pPr>
              <w:widowControl/>
              <w:ind w:firstLine="4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借助在国际领先的语音人工智能的技术积累，积极推动人工智能技术与教育行业的深度结合。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坚持“平台+赛道”的业务发展战略，提供人工智能平台能力，以人工智能技术+应用数据+教育业务相结合，持续构建面向</w:t>
            </w:r>
            <w:proofErr w:type="spell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ToB</w:t>
            </w:r>
            <w:proofErr w:type="spell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教育客户的产品。</w:t>
            </w:r>
          </w:p>
        </w:tc>
      </w:tr>
      <w:tr w:rsidR="00EB4C5B" w:rsidRPr="00EB397B" w14:paraId="3D000364" w14:textId="77777777" w:rsidTr="00AE722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6A093EB4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拓维</w:t>
            </w:r>
            <w:proofErr w:type="gramEnd"/>
          </w:p>
        </w:tc>
        <w:tc>
          <w:tcPr>
            <w:tcW w:w="3794" w:type="pct"/>
            <w:hideMark/>
          </w:tcPr>
          <w:p w14:paraId="7FB77B3E" w14:textId="77777777" w:rsidR="00EB4C5B" w:rsidRPr="00EB397B" w:rsidRDefault="00EB4C5B" w:rsidP="00AE7225">
            <w:pPr>
              <w:widowControl/>
              <w:ind w:firstLine="4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从传统</w:t>
            </w:r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校讯通服务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商起家，逐步向K12在线教育公司转型。主要服务湖南、山东、广东等省份用户。</w:t>
            </w:r>
          </w:p>
        </w:tc>
      </w:tr>
      <w:tr w:rsidR="00EB4C5B" w:rsidRPr="00EB397B" w14:paraId="3808D664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448EF58F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天喻</w:t>
            </w:r>
            <w:proofErr w:type="gramEnd"/>
          </w:p>
        </w:tc>
        <w:tc>
          <w:tcPr>
            <w:tcW w:w="3794" w:type="pct"/>
            <w:hideMark/>
          </w:tcPr>
          <w:p w14:paraId="3B6F4DCF" w14:textId="77777777" w:rsidR="00EB4C5B" w:rsidRPr="00EB397B" w:rsidRDefault="00EB4C5B" w:rsidP="00AE7225">
            <w:pPr>
              <w:widowControl/>
              <w:ind w:firstLine="44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国家教育云及全国60%的三通两平台</w:t>
            </w:r>
            <w:proofErr w:type="gramStart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都是天喻承接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研发，依托平台及资源内容优势拓展智慧校园业务。</w:t>
            </w:r>
          </w:p>
        </w:tc>
      </w:tr>
      <w:tr w:rsidR="00EB4C5B" w:rsidRPr="00EB397B" w14:paraId="16D05F56" w14:textId="77777777" w:rsidTr="00AE7225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46158C26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中移智慧校园</w:t>
            </w:r>
          </w:p>
        </w:tc>
        <w:tc>
          <w:tcPr>
            <w:tcW w:w="3794" w:type="pct"/>
            <w:hideMark/>
          </w:tcPr>
          <w:p w14:paraId="43AE7522" w14:textId="77777777" w:rsidR="00EB4C5B" w:rsidRPr="00EB397B" w:rsidRDefault="00EB4C5B" w:rsidP="004666E1">
            <w:pPr>
              <w:widowControl/>
              <w:ind w:firstLine="4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和教育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全网收入达成60.4亿，教育行业IT收入达成66.8亿。2019年中移智慧校园平台建成，是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承接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校讯通</w:t>
            </w:r>
            <w:proofErr w:type="gramEnd"/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转型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升级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的产品。依托全国和教育</w:t>
            </w:r>
            <w:r w:rsidR="004666E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已有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用户，</w:t>
            </w:r>
            <w:r w:rsidR="00454BB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迁移至智慧校园平台。</w:t>
            </w: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助力扶智脱贫，共同开展“三区三州”教育精准扶贫行动，以及落实教育信息化2.0，共同推进校园宽带“倍增计划”获得教育部领导肯定。</w:t>
            </w:r>
            <w:r w:rsid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</w:t>
            </w:r>
            <w:r w:rsidR="003A06E6" w:rsidRP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上海GSMA</w:t>
            </w:r>
            <w:r w:rsid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大会发布中国移动智慧校园白皮书，并与</w:t>
            </w:r>
            <w:r w:rsidR="003A06E6" w:rsidRP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好未来、网龙、</w:t>
            </w:r>
            <w:proofErr w:type="gramStart"/>
            <w:r w:rsidR="003A06E6" w:rsidRP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天喻等</w:t>
            </w:r>
            <w:proofErr w:type="gramEnd"/>
            <w:r w:rsidR="003A06E6" w:rsidRP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合作伙伴</w:t>
            </w:r>
            <w:r w:rsid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组建</w:t>
            </w:r>
            <w:r w:rsidR="003A06E6" w:rsidRP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5G智慧教育合作联盟</w:t>
            </w:r>
            <w:r w:rsidR="003A06E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14:paraId="52E632BE" w14:textId="77777777" w:rsidR="00EB4C5B" w:rsidRPr="002469EF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表1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行业影响力分析</w:t>
      </w:r>
    </w:p>
    <w:p w14:paraId="64358E52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行业影响力上，钉钉主要定位中小企业市场，帮助企业降低沟通与管理成本，提升办公效率，让数千万企业提前进入到云和移动办公时代，是阿里巴巴集团专为企业打造的一个专业通讯、协同办公平台，帮助企业降低沟通与管理成本，提升办公效率。钉钉校园是依托钉钉，主要目的是为在教育行业推广钉钉的一个入口应用。</w:t>
      </w:r>
    </w:p>
    <w:p w14:paraId="75A1BDD2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企业微信，主要服务于全国</w:t>
      </w:r>
      <w:r w:rsidR="004666E1" w:rsidRPr="0006162A">
        <w:rPr>
          <w:rFonts w:ascii="仿宋_GB2312" w:eastAsia="仿宋_GB2312" w:hAnsiTheme="minorEastAsia" w:hint="eastAsia"/>
          <w:sz w:val="32"/>
          <w:szCs w:val="32"/>
        </w:rPr>
        <w:t>企业客户</w:t>
      </w:r>
      <w:r w:rsidRPr="0006162A">
        <w:rPr>
          <w:rFonts w:ascii="仿宋_GB2312" w:eastAsia="仿宋_GB2312" w:hAnsiTheme="minorEastAsia" w:hint="eastAsia"/>
          <w:sz w:val="32"/>
          <w:szCs w:val="32"/>
        </w:rPr>
        <w:t>，在第三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方服务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商与企业用户之间承担着连接桥梁的作用，既为平台上的服务商合作伙伴导入用户流量，又为用户提供优质的移动办公应用，是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腾讯微信团队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为企业打造的高效办公平台。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腾讯智慧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校园是依托企业微信，主要目的是为推广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企业微信在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教育行业的一个入口应用。</w:t>
      </w:r>
    </w:p>
    <w:p w14:paraId="58FC1FEB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科大讯飞借助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在国际领先的语音人工智能的技术积累，积极推动人工智能技术与教育行业的深度结合。坚持“平台+赛道”的业务发展战略，提供人工智能平台能力，以人工智能技术+应用数据+教育业务相结合，持续构建面向</w:t>
      </w:r>
      <w:proofErr w:type="spellStart"/>
      <w:r w:rsidRPr="0006162A">
        <w:rPr>
          <w:rFonts w:ascii="仿宋_GB2312" w:eastAsia="仿宋_GB2312" w:hAnsiTheme="minorEastAsia" w:hint="eastAsia"/>
          <w:sz w:val="32"/>
          <w:szCs w:val="32"/>
        </w:rPr>
        <w:t>ToB</w:t>
      </w:r>
      <w:proofErr w:type="spellEnd"/>
      <w:r w:rsidRPr="0006162A">
        <w:rPr>
          <w:rFonts w:ascii="仿宋_GB2312" w:eastAsia="仿宋_GB2312" w:hAnsiTheme="minorEastAsia" w:hint="eastAsia"/>
          <w:sz w:val="32"/>
          <w:szCs w:val="32"/>
        </w:rPr>
        <w:t>教育客户的产品。</w:t>
      </w:r>
    </w:p>
    <w:p w14:paraId="5B61534F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拓维是传统校讯通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业务的开发集成商，正在从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校讯通逐步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向K12在线教育公司转型。主要服务湖南、山东、广东等省份用户。</w:t>
      </w:r>
    </w:p>
    <w:p w14:paraId="3FC5EED7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天喻主要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承接国家教育云及全国60%的三通两平台的建设工作，依托平台及资源内容优势拓展发展智慧校园业务。</w:t>
      </w:r>
    </w:p>
    <w:p w14:paraId="27689296" w14:textId="77777777" w:rsidR="00EB4C5B" w:rsidRPr="0006162A" w:rsidRDefault="004666E1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2019年中移智慧校园平台建成，是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承接校讯通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转型升级的产品。依托全国和教育已有用户，迁移至智慧校园平台。助力扶智脱贫，共同开展“三区三州”教育精准扶贫行动，以及落实教育信息化2.0，共同推进校园宽带“倍增计划”获得教育部领导肯定。于上海GSMA大会发布中国移动智慧校园白皮书，并与好未来、网龙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天喻等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合作伙伴组建5G智</w:t>
      </w: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慧教育合作联盟</w:t>
      </w:r>
      <w:r w:rsidR="00EB4C5B" w:rsidRPr="0006162A">
        <w:rPr>
          <w:rFonts w:ascii="仿宋_GB2312" w:eastAsia="仿宋_GB2312" w:hAnsiTheme="minorEastAsia" w:hint="eastAsia"/>
          <w:sz w:val="32"/>
          <w:szCs w:val="32"/>
        </w:rPr>
        <w:t>。</w:t>
      </w:r>
    </w:p>
    <w:p w14:paraId="71CC4E38" w14:textId="77777777" w:rsidR="00AF6117" w:rsidRPr="0006162A" w:rsidRDefault="00AF6117" w:rsidP="00EB4C5B">
      <w:pPr>
        <w:ind w:firstLine="562"/>
        <w:rPr>
          <w:rFonts w:ascii="仿宋_GB2312" w:eastAsia="仿宋_GB2312" w:hAnsiTheme="minorEastAsia"/>
          <w:b/>
          <w:bCs/>
          <w:sz w:val="32"/>
          <w:szCs w:val="32"/>
        </w:rPr>
      </w:pPr>
      <w:r w:rsidRPr="0006162A">
        <w:rPr>
          <w:rFonts w:ascii="仿宋_GB2312" w:eastAsia="仿宋_GB2312" w:hAnsiTheme="minorEastAsia" w:hint="eastAsia"/>
          <w:b/>
          <w:bCs/>
          <w:sz w:val="32"/>
          <w:szCs w:val="32"/>
        </w:rPr>
        <w:t>相关支撑数据、新闻稿地址、合作证明截图如下：</w:t>
      </w:r>
    </w:p>
    <w:p w14:paraId="45E1B05B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5F9F4498" wp14:editId="7C177712">
            <wp:extent cx="3268980" cy="4297680"/>
            <wp:effectExtent l="0" t="0" r="762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77031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教育部来函肯定中国移动三区三州推普脱贫工作</w:t>
      </w:r>
    </w:p>
    <w:p w14:paraId="2FD7FF8A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2B3FF769" wp14:editId="50033303">
            <wp:extent cx="5274310" cy="341609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30ECD" w14:textId="77777777" w:rsidR="00AF6117" w:rsidRPr="004E00AA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lastRenderedPageBreak/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新闻稿</w:t>
      </w:r>
    </w:p>
    <w:p w14:paraId="350B94C2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链接地址：</w:t>
      </w:r>
      <w:r>
        <w:fldChar w:fldCharType="begin"/>
      </w:r>
      <w:r>
        <w:instrText xml:space="preserve"> HYPERLINK "https://www.china-cic.cn/Detail/22/48/1255" </w:instrText>
      </w:r>
      <w:r>
        <w:fldChar w:fldCharType="separate"/>
      </w:r>
      <w:r>
        <w:rPr>
          <w:rStyle w:val="a3"/>
        </w:rPr>
        <w:t>https://www.china-cic.cn/Detail/22/48/1255</w:t>
      </w:r>
      <w:r>
        <w:rPr>
          <w:rStyle w:val="a3"/>
        </w:rPr>
        <w:fldChar w:fldCharType="end"/>
      </w:r>
    </w:p>
    <w:p w14:paraId="1856987E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25C8D8F3" wp14:editId="2537BA78">
            <wp:extent cx="5274310" cy="3522554"/>
            <wp:effectExtent l="0" t="0" r="0" b="0"/>
            <wp:docPr id="6" name="图片 6" descr="http://5b0988e595225.cdn.sohucs.com/images/20181129/1507572a104e40d599f8b63de4b706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b0988e595225.cdn.sohucs.com/images/20181129/1507572a104e40d599f8b63de4b7066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4CE39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中国移动</w:t>
      </w:r>
      <w:r>
        <w:rPr>
          <w:rFonts w:hint="eastAsia"/>
          <w:b/>
          <w:sz w:val="24"/>
        </w:rPr>
        <w:t>-</w:t>
      </w:r>
      <w:r>
        <w:rPr>
          <w:rFonts w:hint="eastAsia"/>
          <w:b/>
          <w:sz w:val="24"/>
        </w:rPr>
        <w:t>教育部校园宽带“倍增计划”发布</w:t>
      </w:r>
    </w:p>
    <w:p w14:paraId="1808403E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65F95F6A" wp14:editId="2ACE4CD6">
            <wp:extent cx="5059680" cy="387096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554B5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新闻稿</w:t>
      </w:r>
    </w:p>
    <w:p w14:paraId="6EDF507C" w14:textId="77777777" w:rsidR="00AF6117" w:rsidRDefault="00AF6117" w:rsidP="00AF6117">
      <w:pPr>
        <w:widowControl/>
        <w:ind w:firstLine="482"/>
        <w:jc w:val="center"/>
        <w:rPr>
          <w:rStyle w:val="a3"/>
        </w:rPr>
      </w:pPr>
      <w:r>
        <w:rPr>
          <w:rFonts w:hint="eastAsia"/>
          <w:b/>
          <w:sz w:val="24"/>
        </w:rPr>
        <w:t>链接地址：</w:t>
      </w:r>
      <w:hyperlink r:id="rId15" w:history="1">
        <w:r>
          <w:rPr>
            <w:rStyle w:val="a3"/>
          </w:rPr>
          <w:t>http://www.sohu.com/a/278495984_100183299</w:t>
        </w:r>
      </w:hyperlink>
    </w:p>
    <w:p w14:paraId="081F8FC0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476673BA" wp14:editId="40727313">
            <wp:extent cx="5274310" cy="3337649"/>
            <wp:effectExtent l="0" t="0" r="0" b="0"/>
            <wp:docPr id="14" name="图片 14" descr="微信截图_20190430102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截图_201904301024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A5F0A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 w:rsidRPr="00437ED7">
        <w:rPr>
          <w:rFonts w:hint="eastAsia"/>
          <w:b/>
          <w:sz w:val="24"/>
        </w:rPr>
        <w:t>5G</w:t>
      </w:r>
      <w:r w:rsidRPr="00437ED7">
        <w:rPr>
          <w:rFonts w:hint="eastAsia"/>
          <w:b/>
          <w:sz w:val="24"/>
        </w:rPr>
        <w:t>智慧教育合作联盟成立</w:t>
      </w:r>
    </w:p>
    <w:p w14:paraId="7D7CD580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01B564D7" wp14:editId="26EA43C7">
            <wp:extent cx="5274310" cy="270369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8BA8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新闻稿</w:t>
      </w:r>
    </w:p>
    <w:p w14:paraId="5755851F" w14:textId="77777777" w:rsidR="00AF6117" w:rsidRPr="00437ED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链接地址：</w:t>
      </w:r>
      <w:hyperlink r:id="rId18" w:history="1">
        <w:r>
          <w:rPr>
            <w:rStyle w:val="a3"/>
          </w:rPr>
          <w:t>https://cit.bnu.edu.cn/xydt/73373.html</w:t>
        </w:r>
      </w:hyperlink>
    </w:p>
    <w:p w14:paraId="06E0CEFB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4370191" wp14:editId="4D43BABE">
            <wp:extent cx="5274310" cy="355087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290E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中国移动智慧校园白皮书发布</w:t>
      </w:r>
    </w:p>
    <w:p w14:paraId="0540EEEF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3A5FE52A" wp14:editId="0BE74371">
            <wp:extent cx="4762500" cy="3171825"/>
            <wp:effectExtent l="0" t="0" r="0" b="0"/>
            <wp:docPr id="8" name="图片 8" descr="http://news.cnr.cn/native/lmgd/20190702/W0201907024355923586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ews.cnr.cn/native/lmgd/20190702/W02019070243559235864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AE938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中国移动</w:t>
      </w:r>
      <w:r w:rsidRPr="0042113F">
        <w:rPr>
          <w:rFonts w:hint="eastAsia"/>
          <w:b/>
          <w:sz w:val="24"/>
        </w:rPr>
        <w:t>智慧教育合作联盟</w:t>
      </w:r>
      <w:r>
        <w:rPr>
          <w:rFonts w:hint="eastAsia"/>
          <w:b/>
          <w:sz w:val="24"/>
        </w:rPr>
        <w:t>签约仪式（</w:t>
      </w:r>
      <w:r w:rsidRPr="0042113F">
        <w:rPr>
          <w:rFonts w:hint="eastAsia"/>
          <w:b/>
          <w:sz w:val="24"/>
        </w:rPr>
        <w:t>北师大、华为、好未来、网龙、拓维</w:t>
      </w:r>
      <w:r>
        <w:rPr>
          <w:rFonts w:hint="eastAsia"/>
          <w:b/>
          <w:sz w:val="24"/>
        </w:rPr>
        <w:t>、</w:t>
      </w:r>
      <w:proofErr w:type="gramStart"/>
      <w:r>
        <w:rPr>
          <w:rFonts w:hint="eastAsia"/>
          <w:b/>
          <w:sz w:val="24"/>
        </w:rPr>
        <w:t>天喻</w:t>
      </w:r>
      <w:r w:rsidRPr="0042113F">
        <w:rPr>
          <w:rFonts w:hint="eastAsia"/>
          <w:b/>
          <w:sz w:val="24"/>
        </w:rPr>
        <w:t>等</w:t>
      </w:r>
      <w:proofErr w:type="gramEnd"/>
      <w:r w:rsidRPr="0042113F">
        <w:rPr>
          <w:rFonts w:hint="eastAsia"/>
          <w:b/>
          <w:sz w:val="24"/>
        </w:rPr>
        <w:t>联盟成员</w:t>
      </w:r>
      <w:r>
        <w:rPr>
          <w:rFonts w:hint="eastAsia"/>
          <w:b/>
          <w:sz w:val="24"/>
        </w:rPr>
        <w:t>）</w:t>
      </w:r>
    </w:p>
    <w:p w14:paraId="4E71CB21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链接地址：</w:t>
      </w:r>
      <w:r>
        <w:fldChar w:fldCharType="begin"/>
      </w:r>
      <w:r>
        <w:instrText xml:space="preserve"> HYPERLINK "http://www.cww.net.cn/article?id=454495" </w:instrText>
      </w:r>
      <w:r>
        <w:fldChar w:fldCharType="separate"/>
      </w:r>
      <w:r>
        <w:rPr>
          <w:rStyle w:val="a3"/>
        </w:rPr>
        <w:t>http://www.cww.net.cn/article?id=454495</w:t>
      </w:r>
      <w:r>
        <w:fldChar w:fldCharType="end"/>
      </w:r>
    </w:p>
    <w:p w14:paraId="7E8A9D42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42130EF5" wp14:editId="70319CBA">
            <wp:extent cx="4762500" cy="2914650"/>
            <wp:effectExtent l="0" t="0" r="0" b="0"/>
            <wp:docPr id="9" name="图片 9" descr="http://news.cnr.cn/native/lmgd/20190702/W0201907024355923935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s.cnr.cn/native/lmgd/20190702/W0201907024355923935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D8E0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 w:rsidRPr="0042113F">
        <w:rPr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 w:rsidRPr="0042113F">
        <w:rPr>
          <w:b/>
          <w:sz w:val="24"/>
        </w:rPr>
        <w:t>行业专家圆桌论坛共话智慧教育发展</w:t>
      </w:r>
    </w:p>
    <w:p w14:paraId="28EFD26F" w14:textId="77777777" w:rsidR="00AF6117" w:rsidRDefault="00AF6117" w:rsidP="00AF6117">
      <w:pPr>
        <w:widowControl/>
        <w:ind w:firstLine="640"/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3A566F9A" wp14:editId="21042D4E">
            <wp:extent cx="5036820" cy="44424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8A3A0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rFonts w:hint="eastAsia"/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新闻稿</w:t>
      </w:r>
    </w:p>
    <w:p w14:paraId="3059E68D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384AD251" wp14:editId="2973441F">
            <wp:extent cx="5274310" cy="34429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研智慧教育合作联盟大会 (2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E7642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 w:rsidRPr="0042113F">
        <w:rPr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 w:rsidRPr="00766875">
        <w:rPr>
          <w:rFonts w:hint="eastAsia"/>
          <w:b/>
          <w:sz w:val="24"/>
        </w:rPr>
        <w:t>成</w:t>
      </w:r>
      <w:proofErr w:type="gramStart"/>
      <w:r w:rsidRPr="00766875">
        <w:rPr>
          <w:rFonts w:hint="eastAsia"/>
          <w:b/>
          <w:sz w:val="24"/>
        </w:rPr>
        <w:t>研</w:t>
      </w:r>
      <w:proofErr w:type="gramEnd"/>
      <w:r w:rsidRPr="00766875">
        <w:rPr>
          <w:rFonts w:hint="eastAsia"/>
          <w:b/>
          <w:sz w:val="24"/>
        </w:rPr>
        <w:t>智慧教育合作联盟大会</w:t>
      </w:r>
    </w:p>
    <w:p w14:paraId="6E3B7CF1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60912CE" wp14:editId="652355DB">
            <wp:extent cx="5274310" cy="251968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研智慧教育合作联盟大会 (4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27E0" w14:textId="77777777" w:rsidR="00AF6117" w:rsidRDefault="00AF6117" w:rsidP="00AF6117">
      <w:pPr>
        <w:widowControl/>
        <w:ind w:firstLine="482"/>
        <w:jc w:val="center"/>
        <w:rPr>
          <w:b/>
          <w:sz w:val="24"/>
        </w:rPr>
      </w:pPr>
      <w:r w:rsidRPr="0042113F">
        <w:rPr>
          <w:b/>
          <w:sz w:val="24"/>
        </w:rPr>
        <w:t>图</w:t>
      </w:r>
      <w:r>
        <w:rPr>
          <w:rFonts w:hint="eastAsia"/>
          <w:b/>
          <w:sz w:val="24"/>
        </w:rPr>
        <w:t xml:space="preserve"> </w:t>
      </w:r>
      <w:r w:rsidRPr="00766875">
        <w:rPr>
          <w:rFonts w:hint="eastAsia"/>
          <w:b/>
          <w:sz w:val="24"/>
        </w:rPr>
        <w:t>成</w:t>
      </w:r>
      <w:proofErr w:type="gramStart"/>
      <w:r w:rsidRPr="00766875">
        <w:rPr>
          <w:rFonts w:hint="eastAsia"/>
          <w:b/>
          <w:sz w:val="24"/>
        </w:rPr>
        <w:t>研</w:t>
      </w:r>
      <w:proofErr w:type="gramEnd"/>
      <w:r w:rsidRPr="00766875">
        <w:rPr>
          <w:rFonts w:hint="eastAsia"/>
          <w:b/>
          <w:sz w:val="24"/>
        </w:rPr>
        <w:t>智慧教育合作联盟大会</w:t>
      </w:r>
    </w:p>
    <w:p w14:paraId="4147C62B" w14:textId="77777777" w:rsidR="00EB4C5B" w:rsidRPr="000E59CB" w:rsidRDefault="00EB4C5B" w:rsidP="00EB4C5B">
      <w:pPr>
        <w:widowControl/>
        <w:ind w:firstLine="480"/>
        <w:jc w:val="left"/>
        <w:rPr>
          <w:color w:val="FF0000"/>
          <w:sz w:val="24"/>
        </w:rPr>
      </w:pPr>
    </w:p>
    <w:p w14:paraId="798A3AF5" w14:textId="77777777" w:rsidR="00EB4C5B" w:rsidRDefault="00EB4C5B" w:rsidP="00EB4C5B">
      <w:pPr>
        <w:pStyle w:val="1"/>
        <w:numPr>
          <w:ilvl w:val="0"/>
          <w:numId w:val="5"/>
        </w:numPr>
        <w:ind w:left="0" w:firstLine="643"/>
      </w:pPr>
      <w:r>
        <w:rPr>
          <w:rFonts w:hint="eastAsia"/>
        </w:rPr>
        <w:t>核心功能</w:t>
      </w:r>
      <w:r w:rsidRPr="004227C1">
        <w:rPr>
          <w:rFonts w:hint="eastAsia"/>
        </w:rPr>
        <w:t>对比</w:t>
      </w:r>
      <w:r>
        <w:rPr>
          <w:rFonts w:hint="eastAsia"/>
        </w:rPr>
        <w:t>分析</w:t>
      </w:r>
    </w:p>
    <w:p w14:paraId="4704B2F4" w14:textId="1E0F1AA9" w:rsidR="00EB4C5B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本次提交验收的是协同教研、考勤管理、教务办公三个子场景。三个子场景各应用分析如下：</w:t>
      </w:r>
    </w:p>
    <w:p w14:paraId="447E7C2B" w14:textId="77777777" w:rsidR="00892B29" w:rsidRPr="0006162A" w:rsidRDefault="00892B29" w:rsidP="00EB4C5B">
      <w:pPr>
        <w:ind w:firstLine="560"/>
        <w:rPr>
          <w:rFonts w:ascii="仿宋_GB2312" w:eastAsia="仿宋_GB2312" w:hAnsiTheme="minorEastAsia" w:hint="eastAsia"/>
          <w:sz w:val="32"/>
          <w:szCs w:val="32"/>
        </w:rPr>
      </w:pPr>
    </w:p>
    <w:p w14:paraId="1A520E7D" w14:textId="635B2839" w:rsidR="00EB4C5B" w:rsidRDefault="00EB4C5B" w:rsidP="0006162A">
      <w:pPr>
        <w:pStyle w:val="2"/>
        <w:numPr>
          <w:ilvl w:val="0"/>
          <w:numId w:val="8"/>
        </w:numPr>
      </w:pPr>
      <w:r w:rsidRPr="002174AA">
        <w:rPr>
          <w:rFonts w:hint="eastAsia"/>
        </w:rPr>
        <w:t>协同教研子场景的核心应用分析：</w:t>
      </w:r>
    </w:p>
    <w:p w14:paraId="3B22FC95" w14:textId="4840ACDB" w:rsidR="00892B29" w:rsidRDefault="00892B29" w:rsidP="00892B29"/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1020"/>
        <w:gridCol w:w="618"/>
        <w:gridCol w:w="1020"/>
        <w:gridCol w:w="1020"/>
        <w:gridCol w:w="1020"/>
        <w:gridCol w:w="618"/>
        <w:gridCol w:w="618"/>
        <w:gridCol w:w="2352"/>
      </w:tblGrid>
      <w:tr w:rsidR="00892B29" w:rsidRPr="00EB397B" w14:paraId="010B45B2" w14:textId="77777777" w:rsidTr="00CE6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hideMark/>
          </w:tcPr>
          <w:p w14:paraId="16083578" w14:textId="77777777" w:rsidR="00892B29" w:rsidRPr="00EB397B" w:rsidRDefault="00892B29" w:rsidP="00CE6E0E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场景</w:t>
            </w:r>
          </w:p>
        </w:tc>
        <w:tc>
          <w:tcPr>
            <w:tcW w:w="363" w:type="pct"/>
            <w:noWrap/>
            <w:hideMark/>
          </w:tcPr>
          <w:p w14:paraId="53F7FE74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应用</w:t>
            </w:r>
          </w:p>
        </w:tc>
        <w:tc>
          <w:tcPr>
            <w:tcW w:w="598" w:type="pct"/>
            <w:noWrap/>
            <w:hideMark/>
          </w:tcPr>
          <w:p w14:paraId="6BE99B61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钉钉校园</w:t>
            </w:r>
          </w:p>
        </w:tc>
        <w:tc>
          <w:tcPr>
            <w:tcW w:w="598" w:type="pct"/>
            <w:noWrap/>
            <w:hideMark/>
          </w:tcPr>
          <w:p w14:paraId="7BFAC003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腾讯校园</w:t>
            </w:r>
            <w:proofErr w:type="gramEnd"/>
          </w:p>
        </w:tc>
        <w:tc>
          <w:tcPr>
            <w:tcW w:w="598" w:type="pct"/>
            <w:noWrap/>
            <w:hideMark/>
          </w:tcPr>
          <w:p w14:paraId="5DA522F5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科大讯飞</w:t>
            </w:r>
            <w:proofErr w:type="gramEnd"/>
          </w:p>
        </w:tc>
        <w:tc>
          <w:tcPr>
            <w:tcW w:w="363" w:type="pct"/>
            <w:noWrap/>
            <w:hideMark/>
          </w:tcPr>
          <w:p w14:paraId="233AF230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拓维</w:t>
            </w:r>
            <w:proofErr w:type="gramEnd"/>
          </w:p>
        </w:tc>
        <w:tc>
          <w:tcPr>
            <w:tcW w:w="404" w:type="pct"/>
            <w:noWrap/>
            <w:hideMark/>
          </w:tcPr>
          <w:p w14:paraId="2769E578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天喻</w:t>
            </w:r>
            <w:proofErr w:type="gramEnd"/>
          </w:p>
        </w:tc>
        <w:tc>
          <w:tcPr>
            <w:tcW w:w="1477" w:type="pct"/>
            <w:noWrap/>
            <w:hideMark/>
          </w:tcPr>
          <w:p w14:paraId="2494F1C1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中移智慧校园</w:t>
            </w:r>
          </w:p>
        </w:tc>
      </w:tr>
      <w:tr w:rsidR="00892B29" w:rsidRPr="00EB397B" w14:paraId="73F4F1BC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noWrap/>
            <w:vAlign w:val="center"/>
            <w:hideMark/>
          </w:tcPr>
          <w:p w14:paraId="287D6334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协同教研</w:t>
            </w:r>
          </w:p>
        </w:tc>
        <w:tc>
          <w:tcPr>
            <w:tcW w:w="363" w:type="pct"/>
            <w:vAlign w:val="center"/>
            <w:hideMark/>
          </w:tcPr>
          <w:p w14:paraId="6D539BCE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教学设计</w:t>
            </w:r>
          </w:p>
        </w:tc>
        <w:tc>
          <w:tcPr>
            <w:tcW w:w="598" w:type="pct"/>
            <w:vAlign w:val="center"/>
            <w:hideMark/>
          </w:tcPr>
          <w:p w14:paraId="3B8D11F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2DF787D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0C237C7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363" w:type="pct"/>
            <w:vAlign w:val="center"/>
            <w:hideMark/>
          </w:tcPr>
          <w:p w14:paraId="486B3CB2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404" w:type="pct"/>
            <w:vAlign w:val="center"/>
            <w:hideMark/>
          </w:tcPr>
          <w:p w14:paraId="5504537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1477" w:type="pct"/>
            <w:vAlign w:val="center"/>
            <w:hideMark/>
          </w:tcPr>
          <w:p w14:paraId="22034ED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具备，特点是具备群组的交互性协作，包括消息置顶、评论、点赞、举报等交互。有助于提高产品活跃度，支持接入第三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方教育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资源，也支持教师自主建设校本资源。还具备数据统计、管理应用管理员、应用设置功能。</w:t>
            </w:r>
          </w:p>
        </w:tc>
      </w:tr>
      <w:tr w:rsidR="00892B29" w:rsidRPr="00EB397B" w14:paraId="1C14510C" w14:textId="77777777" w:rsidTr="00CE6E0E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16EAB2C2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44D880E3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课件</w:t>
            </w:r>
          </w:p>
        </w:tc>
        <w:tc>
          <w:tcPr>
            <w:tcW w:w="598" w:type="pct"/>
            <w:vAlign w:val="center"/>
            <w:hideMark/>
          </w:tcPr>
          <w:p w14:paraId="40D55816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53A112BE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6558D930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363" w:type="pct"/>
            <w:vAlign w:val="center"/>
            <w:hideMark/>
          </w:tcPr>
          <w:p w14:paraId="1C91024C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404" w:type="pct"/>
            <w:vAlign w:val="center"/>
            <w:hideMark/>
          </w:tcPr>
          <w:p w14:paraId="0211DAC1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1477" w:type="pct"/>
            <w:vAlign w:val="center"/>
            <w:hideMark/>
          </w:tcPr>
          <w:p w14:paraId="0201D9FC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具备，特点是具备群组的交互性协作，包括消息置顶、评论、点赞、举报等交互。有助于提高产品活跃度，支持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上传并下载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课件，可以在线预览课件，可接入第三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方教育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资源，也支持教师自主建设校本课件资源。还具备数据统计、管理应用管理员、应用设置功能。</w:t>
            </w:r>
          </w:p>
        </w:tc>
      </w:tr>
      <w:tr w:rsidR="00892B29" w:rsidRPr="00EB397B" w14:paraId="1721670E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5276022F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143EAC8E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视频</w:t>
            </w:r>
          </w:p>
        </w:tc>
        <w:tc>
          <w:tcPr>
            <w:tcW w:w="598" w:type="pct"/>
            <w:vAlign w:val="center"/>
            <w:hideMark/>
          </w:tcPr>
          <w:p w14:paraId="436E7124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7EF75CB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598" w:type="pct"/>
            <w:vAlign w:val="center"/>
            <w:hideMark/>
          </w:tcPr>
          <w:p w14:paraId="72AC2B12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363" w:type="pct"/>
            <w:vAlign w:val="center"/>
            <w:hideMark/>
          </w:tcPr>
          <w:p w14:paraId="51FD4F0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404" w:type="pct"/>
            <w:vAlign w:val="center"/>
            <w:hideMark/>
          </w:tcPr>
          <w:p w14:paraId="7DCE3C6C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1477" w:type="pct"/>
            <w:vAlign w:val="center"/>
            <w:hideMark/>
          </w:tcPr>
          <w:p w14:paraId="6BF0FCDC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具备，特点是具备群组的交互性协作，包括消息置顶、评论、点赞、举报等交互。有助于提高产品活跃度，支持接入第三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方教育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资源，也支持教师自主建设校本视频资源。还具备数据统计、管理应用管理员、应用设置功能。</w:t>
            </w:r>
          </w:p>
        </w:tc>
      </w:tr>
      <w:tr w:rsidR="00892B29" w:rsidRPr="00EB397B" w14:paraId="7AB355F2" w14:textId="77777777" w:rsidTr="00CE6E0E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777B438C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4EDB4C4B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教学资源</w:t>
            </w:r>
          </w:p>
        </w:tc>
        <w:tc>
          <w:tcPr>
            <w:tcW w:w="598" w:type="pct"/>
            <w:vAlign w:val="center"/>
            <w:hideMark/>
          </w:tcPr>
          <w:p w14:paraId="4E0AAB97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0A65B19A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598" w:type="pct"/>
            <w:vAlign w:val="center"/>
            <w:hideMark/>
          </w:tcPr>
          <w:p w14:paraId="7A5B0A14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具备，擅长教育资源，但缺少群组的交互性设计</w:t>
            </w:r>
          </w:p>
        </w:tc>
        <w:tc>
          <w:tcPr>
            <w:tcW w:w="363" w:type="pct"/>
            <w:vAlign w:val="center"/>
            <w:hideMark/>
          </w:tcPr>
          <w:p w14:paraId="119E96C2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源厂商</w:t>
            </w:r>
          </w:p>
        </w:tc>
        <w:tc>
          <w:tcPr>
            <w:tcW w:w="404" w:type="pct"/>
            <w:vAlign w:val="center"/>
            <w:hideMark/>
          </w:tcPr>
          <w:p w14:paraId="0C0A3CC3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具备，擅长教育资源，但缺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少群组的交互性设计</w:t>
            </w:r>
          </w:p>
        </w:tc>
        <w:tc>
          <w:tcPr>
            <w:tcW w:w="1477" w:type="pct"/>
            <w:vAlign w:val="center"/>
            <w:hideMark/>
          </w:tcPr>
          <w:p w14:paraId="7FC9C5B9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具备，特点是具备群组的交互性协作，包括消息置顶、评论、点赞、举报等交互。有助于提高产品活跃度，支持接入第三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方教育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资源，也支持教师自主建设校本视频资源。还具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备数据统计、管理应用管理员、应用设置功能。</w:t>
            </w:r>
          </w:p>
        </w:tc>
      </w:tr>
      <w:tr w:rsidR="00892B29" w:rsidRPr="00EB397B" w14:paraId="46EE5808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4CF51BFA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723F116C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学生评价课程</w:t>
            </w:r>
          </w:p>
        </w:tc>
        <w:tc>
          <w:tcPr>
            <w:tcW w:w="598" w:type="pct"/>
            <w:vAlign w:val="center"/>
            <w:hideMark/>
          </w:tcPr>
          <w:p w14:paraId="788C40A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37989657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73CC5B7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具备，擅长数据分析</w:t>
            </w:r>
          </w:p>
        </w:tc>
        <w:tc>
          <w:tcPr>
            <w:tcW w:w="363" w:type="pct"/>
            <w:vAlign w:val="center"/>
            <w:hideMark/>
          </w:tcPr>
          <w:p w14:paraId="01DD2E70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具备，但缺少群组的交互性设计</w:t>
            </w:r>
          </w:p>
        </w:tc>
        <w:tc>
          <w:tcPr>
            <w:tcW w:w="404" w:type="pct"/>
            <w:vAlign w:val="center"/>
            <w:hideMark/>
          </w:tcPr>
          <w:p w14:paraId="1D4B2248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具备，但缺少群组的交互性设计</w:t>
            </w:r>
          </w:p>
        </w:tc>
        <w:tc>
          <w:tcPr>
            <w:tcW w:w="1477" w:type="pct"/>
            <w:vAlign w:val="center"/>
            <w:hideMark/>
          </w:tcPr>
          <w:p w14:paraId="666EE259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管理员可以指定评价模板，教师选择模板发布评价，学生参与评价。具备群组的交互性协作，包括消息置顶、评论、点赞、举报等交互。有助于提高产品活跃度。还具备数据统计、管理应用管理员、应用设置功能。</w:t>
            </w:r>
          </w:p>
        </w:tc>
      </w:tr>
      <w:tr w:rsidR="00892B29" w:rsidRPr="00EB397B" w14:paraId="2FCA43E5" w14:textId="77777777" w:rsidTr="00CE6E0E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40B413BB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5765CB31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学科评价</w:t>
            </w:r>
          </w:p>
        </w:tc>
        <w:tc>
          <w:tcPr>
            <w:tcW w:w="598" w:type="pct"/>
            <w:vAlign w:val="center"/>
            <w:hideMark/>
          </w:tcPr>
          <w:p w14:paraId="773103F8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自身不具备，对接第三方公司产品</w:t>
            </w:r>
          </w:p>
        </w:tc>
        <w:tc>
          <w:tcPr>
            <w:tcW w:w="598" w:type="pct"/>
            <w:vAlign w:val="center"/>
            <w:hideMark/>
          </w:tcPr>
          <w:p w14:paraId="2E7233E3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6E3D496E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具备，擅长数据分析</w:t>
            </w:r>
          </w:p>
        </w:tc>
        <w:tc>
          <w:tcPr>
            <w:tcW w:w="363" w:type="pct"/>
            <w:vAlign w:val="center"/>
            <w:hideMark/>
          </w:tcPr>
          <w:p w14:paraId="4036E31E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具备，但缺少群组的交互性设计</w:t>
            </w:r>
          </w:p>
        </w:tc>
        <w:tc>
          <w:tcPr>
            <w:tcW w:w="404" w:type="pct"/>
            <w:vAlign w:val="center"/>
            <w:hideMark/>
          </w:tcPr>
          <w:p w14:paraId="14B3CDF1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具备，但缺少群组的交互性设计</w:t>
            </w:r>
          </w:p>
        </w:tc>
        <w:tc>
          <w:tcPr>
            <w:tcW w:w="1477" w:type="pct"/>
            <w:vAlign w:val="center"/>
            <w:hideMark/>
          </w:tcPr>
          <w:p w14:paraId="50F05A6F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教师可以对多个学生选择模板发布评价，学生参与评价。具备群组的交互性协作，包括消息置顶、评论、点赞、举报等交互。有助于提高产品活跃度。还具备数据统计、管理应用管理员、应用设置功能。</w:t>
            </w:r>
          </w:p>
        </w:tc>
      </w:tr>
      <w:tr w:rsidR="00892B29" w:rsidRPr="00EB397B" w14:paraId="2BE1EB69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7D9B6D6C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4EC1C224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微课</w:t>
            </w:r>
            <w:proofErr w:type="gramEnd"/>
          </w:p>
        </w:tc>
        <w:tc>
          <w:tcPr>
            <w:tcW w:w="598" w:type="pct"/>
            <w:vAlign w:val="center"/>
            <w:hideMark/>
          </w:tcPr>
          <w:p w14:paraId="7A41CD4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496DBDDE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598" w:type="pct"/>
            <w:vAlign w:val="center"/>
            <w:hideMark/>
          </w:tcPr>
          <w:p w14:paraId="1219BECD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具备，擅长教育资源</w:t>
            </w:r>
          </w:p>
        </w:tc>
        <w:tc>
          <w:tcPr>
            <w:tcW w:w="363" w:type="pct"/>
            <w:vAlign w:val="center"/>
            <w:hideMark/>
          </w:tcPr>
          <w:p w14:paraId="00B96717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404" w:type="pct"/>
            <w:vAlign w:val="center"/>
            <w:hideMark/>
          </w:tcPr>
          <w:p w14:paraId="63B47BB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自身不具备，对接第三方资源厂商</w:t>
            </w:r>
          </w:p>
        </w:tc>
        <w:tc>
          <w:tcPr>
            <w:tcW w:w="1477" w:type="pct"/>
            <w:vAlign w:val="center"/>
            <w:hideMark/>
          </w:tcPr>
          <w:p w14:paraId="1DFA7186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具备，特点是具备app端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录制微课的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工具，同时具备群组的交互性协作，包括消息置顶、评论、点赞、举报等交互。有助于提高产品活跃度，支持接入第三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方微课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资源，也支持教师自主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建设微课资源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。还具备数据统计、管理应用管理员、应用设置功能。</w:t>
            </w:r>
          </w:p>
        </w:tc>
      </w:tr>
    </w:tbl>
    <w:p w14:paraId="74342765" w14:textId="77777777" w:rsidR="00892B29" w:rsidRPr="00892B29" w:rsidRDefault="00892B29" w:rsidP="00892B29">
      <w:pPr>
        <w:rPr>
          <w:rFonts w:hint="eastAsia"/>
        </w:rPr>
      </w:pPr>
    </w:p>
    <w:p w14:paraId="0B146B68" w14:textId="77777777" w:rsidR="00EB4C5B" w:rsidRPr="002469EF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表2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>
        <w:rPr>
          <w:rFonts w:ascii="宋体" w:eastAsia="宋体" w:hAnsi="宋体" w:cs="宋体" w:hint="eastAsia"/>
          <w:b/>
          <w:sz w:val="22"/>
          <w:shd w:val="clear" w:color="auto" w:fill="FFFFFF"/>
        </w:rPr>
        <w:t>协同教研子场景核心应用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分析</w:t>
      </w:r>
    </w:p>
    <w:p w14:paraId="296936B8" w14:textId="0E1DCCA1" w:rsidR="00EB4C5B" w:rsidRDefault="00EB4C5B" w:rsidP="00EB4C5B">
      <w:pPr>
        <w:pStyle w:val="2"/>
        <w:ind w:firstLine="643"/>
      </w:pPr>
      <w:r w:rsidRPr="00EB4C5B">
        <w:rPr>
          <w:rFonts w:hint="eastAsia"/>
        </w:rPr>
        <w:t>考勤管理子场景的核心应用分析：</w:t>
      </w:r>
    </w:p>
    <w:p w14:paraId="283FE327" w14:textId="35FA1E85" w:rsidR="00892B29" w:rsidRDefault="00892B29" w:rsidP="00892B29"/>
    <w:p w14:paraId="57719581" w14:textId="3B8150C0" w:rsidR="00892B29" w:rsidRDefault="00892B29" w:rsidP="00892B29"/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1020"/>
        <w:gridCol w:w="618"/>
        <w:gridCol w:w="1020"/>
        <w:gridCol w:w="1020"/>
        <w:gridCol w:w="1020"/>
        <w:gridCol w:w="618"/>
        <w:gridCol w:w="618"/>
        <w:gridCol w:w="2352"/>
      </w:tblGrid>
      <w:tr w:rsidR="00892B29" w:rsidRPr="00EB397B" w14:paraId="7219226A" w14:textId="77777777" w:rsidTr="00CE6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hideMark/>
          </w:tcPr>
          <w:p w14:paraId="0959CFAD" w14:textId="77777777" w:rsidR="00892B29" w:rsidRPr="00EB397B" w:rsidRDefault="00892B29" w:rsidP="00CE6E0E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场景</w:t>
            </w:r>
          </w:p>
        </w:tc>
        <w:tc>
          <w:tcPr>
            <w:tcW w:w="363" w:type="pct"/>
            <w:noWrap/>
            <w:hideMark/>
          </w:tcPr>
          <w:p w14:paraId="5580CD07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应用</w:t>
            </w:r>
          </w:p>
        </w:tc>
        <w:tc>
          <w:tcPr>
            <w:tcW w:w="598" w:type="pct"/>
            <w:noWrap/>
            <w:hideMark/>
          </w:tcPr>
          <w:p w14:paraId="494673B0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钉钉校园</w:t>
            </w:r>
          </w:p>
        </w:tc>
        <w:tc>
          <w:tcPr>
            <w:tcW w:w="598" w:type="pct"/>
            <w:noWrap/>
            <w:hideMark/>
          </w:tcPr>
          <w:p w14:paraId="2ED1013A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腾讯校园</w:t>
            </w:r>
            <w:proofErr w:type="gramEnd"/>
          </w:p>
        </w:tc>
        <w:tc>
          <w:tcPr>
            <w:tcW w:w="598" w:type="pct"/>
            <w:noWrap/>
            <w:hideMark/>
          </w:tcPr>
          <w:p w14:paraId="2328E331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科大讯飞</w:t>
            </w:r>
            <w:proofErr w:type="gramEnd"/>
          </w:p>
        </w:tc>
        <w:tc>
          <w:tcPr>
            <w:tcW w:w="363" w:type="pct"/>
            <w:noWrap/>
            <w:hideMark/>
          </w:tcPr>
          <w:p w14:paraId="72A08F76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拓维</w:t>
            </w:r>
            <w:proofErr w:type="gramEnd"/>
          </w:p>
        </w:tc>
        <w:tc>
          <w:tcPr>
            <w:tcW w:w="404" w:type="pct"/>
            <w:noWrap/>
            <w:hideMark/>
          </w:tcPr>
          <w:p w14:paraId="14AC98B5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天喻</w:t>
            </w:r>
            <w:proofErr w:type="gramEnd"/>
          </w:p>
        </w:tc>
        <w:tc>
          <w:tcPr>
            <w:tcW w:w="1477" w:type="pct"/>
            <w:noWrap/>
            <w:hideMark/>
          </w:tcPr>
          <w:p w14:paraId="3C6B0E87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中移智慧校园</w:t>
            </w:r>
          </w:p>
        </w:tc>
      </w:tr>
      <w:tr w:rsidR="00892B29" w:rsidRPr="00EB397B" w14:paraId="201EE03B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noWrap/>
            <w:vAlign w:val="center"/>
            <w:hideMark/>
          </w:tcPr>
          <w:p w14:paraId="494A2063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考勤管理</w:t>
            </w:r>
          </w:p>
        </w:tc>
        <w:tc>
          <w:tcPr>
            <w:tcW w:w="363" w:type="pct"/>
            <w:vAlign w:val="center"/>
            <w:hideMark/>
          </w:tcPr>
          <w:p w14:paraId="3BC954C0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考勤</w:t>
            </w:r>
          </w:p>
        </w:tc>
        <w:tc>
          <w:tcPr>
            <w:tcW w:w="598" w:type="pct"/>
            <w:vAlign w:val="center"/>
            <w:hideMark/>
          </w:tcPr>
          <w:p w14:paraId="35C51AF9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具备，沿用企业场景下考勤模式，定位准确，考勤采用异步方式，解决高并发场景下问题。但在学校课堂考勤、宿舍考勤等应用场景，都与一般的企业考勤制度与方式完全不同</w:t>
            </w:r>
          </w:p>
        </w:tc>
        <w:tc>
          <w:tcPr>
            <w:tcW w:w="598" w:type="pct"/>
            <w:vAlign w:val="center"/>
            <w:hideMark/>
          </w:tcPr>
          <w:p w14:paraId="65A89866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具备，可以设置考勤类型、打卡地点、考勤异常申诉</w:t>
            </w:r>
          </w:p>
        </w:tc>
        <w:tc>
          <w:tcPr>
            <w:tcW w:w="598" w:type="pct"/>
            <w:vAlign w:val="center"/>
            <w:hideMark/>
          </w:tcPr>
          <w:p w14:paraId="0FEB6802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具备，功能较简单，没有细粒度设置考勤选项</w:t>
            </w:r>
          </w:p>
        </w:tc>
        <w:tc>
          <w:tcPr>
            <w:tcW w:w="363" w:type="pct"/>
            <w:vAlign w:val="center"/>
            <w:hideMark/>
          </w:tcPr>
          <w:p w14:paraId="5501DE3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具备，功能较简单，没有细粒度设置考勤选项</w:t>
            </w:r>
          </w:p>
        </w:tc>
        <w:tc>
          <w:tcPr>
            <w:tcW w:w="404" w:type="pct"/>
            <w:vAlign w:val="center"/>
            <w:hideMark/>
          </w:tcPr>
          <w:p w14:paraId="43B75E8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具备，功能较简单，没有细粒度设置考勤选项</w:t>
            </w:r>
          </w:p>
        </w:tc>
        <w:tc>
          <w:tcPr>
            <w:tcW w:w="1477" w:type="pct"/>
            <w:vAlign w:val="center"/>
            <w:hideMark/>
          </w:tcPr>
          <w:p w14:paraId="6CB2BD8E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具备，可以设置考勤类型（时段考勤、定位考勤、</w:t>
            </w:r>
            <w:proofErr w:type="spell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wifi</w:t>
            </w:r>
            <w:proofErr w:type="spell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考勤）、打卡地点、考勤异常申诉。教师可对异常考勤学生添加备注，可增加病因设置、疾病上报、加班设置。同时具备群组的交互性协作，包括消息置顶、评论、点赞、举报等交互。有助于提高产品活跃度。</w:t>
            </w:r>
          </w:p>
        </w:tc>
      </w:tr>
      <w:tr w:rsidR="00892B29" w:rsidRPr="00EB397B" w14:paraId="625A1DD6" w14:textId="77777777" w:rsidTr="00CE6E0E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5B8D03C9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4BD71361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考勤统计</w:t>
            </w:r>
          </w:p>
        </w:tc>
        <w:tc>
          <w:tcPr>
            <w:tcW w:w="598" w:type="pct"/>
            <w:vAlign w:val="center"/>
            <w:hideMark/>
          </w:tcPr>
          <w:p w14:paraId="150F5685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具备，常规统计</w:t>
            </w:r>
          </w:p>
        </w:tc>
        <w:tc>
          <w:tcPr>
            <w:tcW w:w="598" w:type="pct"/>
            <w:vAlign w:val="center"/>
            <w:hideMark/>
          </w:tcPr>
          <w:p w14:paraId="0876DD79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具备，常规统计</w:t>
            </w:r>
          </w:p>
        </w:tc>
        <w:tc>
          <w:tcPr>
            <w:tcW w:w="598" w:type="pct"/>
            <w:vAlign w:val="center"/>
            <w:hideMark/>
          </w:tcPr>
          <w:p w14:paraId="531B246D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具备，常规统计</w:t>
            </w:r>
          </w:p>
        </w:tc>
        <w:tc>
          <w:tcPr>
            <w:tcW w:w="363" w:type="pct"/>
            <w:vAlign w:val="center"/>
            <w:hideMark/>
          </w:tcPr>
          <w:p w14:paraId="53514FA6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具备，常规统计</w:t>
            </w:r>
          </w:p>
        </w:tc>
        <w:tc>
          <w:tcPr>
            <w:tcW w:w="404" w:type="pct"/>
            <w:vAlign w:val="center"/>
            <w:hideMark/>
          </w:tcPr>
          <w:p w14:paraId="71697C47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具备，常规统计</w:t>
            </w:r>
          </w:p>
        </w:tc>
        <w:tc>
          <w:tcPr>
            <w:tcW w:w="1477" w:type="pct"/>
            <w:vAlign w:val="center"/>
            <w:hideMark/>
          </w:tcPr>
          <w:p w14:paraId="76D19BFD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具备设置日报、周报、月报、学期、学年统计报表查询，同时可以导出统计报表</w:t>
            </w:r>
          </w:p>
        </w:tc>
      </w:tr>
      <w:tr w:rsidR="00892B29" w:rsidRPr="00EB397B" w14:paraId="7D776C5D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36378E5C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0C5D1D51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请假</w:t>
            </w:r>
          </w:p>
        </w:tc>
        <w:tc>
          <w:tcPr>
            <w:tcW w:w="598" w:type="pct"/>
            <w:vAlign w:val="center"/>
            <w:hideMark/>
          </w:tcPr>
          <w:p w14:paraId="6B3A613F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具备，沿用企业场景下请假模式，包括年假、婚假等。没有细化针对学校场景下学生、教师的请假设置</w:t>
            </w:r>
          </w:p>
        </w:tc>
        <w:tc>
          <w:tcPr>
            <w:tcW w:w="598" w:type="pct"/>
            <w:vAlign w:val="center"/>
            <w:hideMark/>
          </w:tcPr>
          <w:p w14:paraId="39B1B04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具备，可以设置请假类型，完成在线请假</w:t>
            </w:r>
          </w:p>
        </w:tc>
        <w:tc>
          <w:tcPr>
            <w:tcW w:w="598" w:type="pct"/>
            <w:vAlign w:val="center"/>
            <w:hideMark/>
          </w:tcPr>
          <w:p w14:paraId="70C3D646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具备，常规请假功能设置</w:t>
            </w:r>
          </w:p>
        </w:tc>
        <w:tc>
          <w:tcPr>
            <w:tcW w:w="363" w:type="pct"/>
            <w:vAlign w:val="center"/>
            <w:hideMark/>
          </w:tcPr>
          <w:p w14:paraId="240036C4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具备，常规请假功能设置</w:t>
            </w:r>
          </w:p>
        </w:tc>
        <w:tc>
          <w:tcPr>
            <w:tcW w:w="404" w:type="pct"/>
            <w:vAlign w:val="center"/>
            <w:hideMark/>
          </w:tcPr>
          <w:p w14:paraId="3741B015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具备，常规请假功能设置</w:t>
            </w:r>
          </w:p>
        </w:tc>
        <w:tc>
          <w:tcPr>
            <w:tcW w:w="1477" w:type="pct"/>
            <w:vAlign w:val="center"/>
            <w:hideMark/>
          </w:tcPr>
          <w:p w14:paraId="6E0CD5E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请假人手工电子签名、请假类型、审批人、备案人、开始结束时间、添加表情图片文件等附件、@对应人员，请假状态机（待审批、待备案）流转。还具备数据统计、管理应用管理员、应用设置功能。</w:t>
            </w:r>
          </w:p>
        </w:tc>
      </w:tr>
    </w:tbl>
    <w:p w14:paraId="6B03BC40" w14:textId="77777777" w:rsidR="00892B29" w:rsidRPr="00892B29" w:rsidRDefault="00892B29" w:rsidP="00892B29">
      <w:pPr>
        <w:rPr>
          <w:rFonts w:hint="eastAsia"/>
        </w:rPr>
      </w:pPr>
    </w:p>
    <w:p w14:paraId="58F1FA10" w14:textId="3B875144" w:rsidR="00EB4C5B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表3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>
        <w:rPr>
          <w:rFonts w:ascii="宋体" w:eastAsia="宋体" w:hAnsi="宋体" w:cs="宋体" w:hint="eastAsia"/>
          <w:b/>
          <w:sz w:val="22"/>
          <w:shd w:val="clear" w:color="auto" w:fill="FFFFFF"/>
        </w:rPr>
        <w:t>考勤管理子场景核心应用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分析</w:t>
      </w:r>
    </w:p>
    <w:p w14:paraId="51456628" w14:textId="6E6CFF2B" w:rsidR="00892B29" w:rsidRDefault="00892B29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</w:p>
    <w:p w14:paraId="66861160" w14:textId="40557A59" w:rsidR="00892B29" w:rsidRDefault="00892B29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</w:p>
    <w:p w14:paraId="2A438672" w14:textId="7B897C48" w:rsidR="00892B29" w:rsidRDefault="00892B29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</w:p>
    <w:p w14:paraId="6471D130" w14:textId="77777777" w:rsidR="00892B29" w:rsidRPr="002469EF" w:rsidRDefault="00892B29" w:rsidP="00EB4C5B">
      <w:pPr>
        <w:ind w:firstLine="442"/>
        <w:jc w:val="center"/>
        <w:rPr>
          <w:rFonts w:ascii="宋体" w:eastAsia="宋体" w:hAnsi="宋体" w:cs="宋体" w:hint="eastAsia"/>
          <w:b/>
          <w:sz w:val="22"/>
          <w:shd w:val="clear" w:color="auto" w:fill="FFFFFF"/>
        </w:rPr>
      </w:pPr>
    </w:p>
    <w:p w14:paraId="56130CEE" w14:textId="3247809A" w:rsidR="00EB4C5B" w:rsidRDefault="00EB4C5B" w:rsidP="00EB4C5B">
      <w:pPr>
        <w:pStyle w:val="2"/>
        <w:ind w:firstLine="643"/>
      </w:pPr>
      <w:r w:rsidRPr="00EB4C5B">
        <w:rPr>
          <w:rFonts w:hint="eastAsia"/>
        </w:rPr>
        <w:lastRenderedPageBreak/>
        <w:t>教务办公子场景的核心应用分析：</w:t>
      </w:r>
    </w:p>
    <w:p w14:paraId="75EFA784" w14:textId="05FA5BC8" w:rsidR="00892B29" w:rsidRDefault="00892B29" w:rsidP="00892B29">
      <w:pPr>
        <w:rPr>
          <w:rFonts w:hint="eastAsia"/>
        </w:rPr>
      </w:pP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1020"/>
        <w:gridCol w:w="618"/>
        <w:gridCol w:w="1020"/>
        <w:gridCol w:w="1020"/>
        <w:gridCol w:w="1020"/>
        <w:gridCol w:w="618"/>
        <w:gridCol w:w="618"/>
        <w:gridCol w:w="2352"/>
      </w:tblGrid>
      <w:tr w:rsidR="00892B29" w:rsidRPr="00EB397B" w14:paraId="11D8B08E" w14:textId="77777777" w:rsidTr="00CE6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noWrap/>
            <w:hideMark/>
          </w:tcPr>
          <w:p w14:paraId="10540B1A" w14:textId="77777777" w:rsidR="00892B29" w:rsidRPr="00EB397B" w:rsidRDefault="00892B29" w:rsidP="00CE6E0E">
            <w:pPr>
              <w:widowControl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场景</w:t>
            </w:r>
          </w:p>
        </w:tc>
        <w:tc>
          <w:tcPr>
            <w:tcW w:w="363" w:type="pct"/>
            <w:noWrap/>
            <w:hideMark/>
          </w:tcPr>
          <w:p w14:paraId="033AAD48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应用</w:t>
            </w:r>
          </w:p>
        </w:tc>
        <w:tc>
          <w:tcPr>
            <w:tcW w:w="598" w:type="pct"/>
            <w:noWrap/>
            <w:hideMark/>
          </w:tcPr>
          <w:p w14:paraId="7D165C8C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钉钉校园</w:t>
            </w:r>
          </w:p>
        </w:tc>
        <w:tc>
          <w:tcPr>
            <w:tcW w:w="598" w:type="pct"/>
            <w:noWrap/>
            <w:hideMark/>
          </w:tcPr>
          <w:p w14:paraId="5DE96C4F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腾讯校园</w:t>
            </w:r>
            <w:proofErr w:type="gramEnd"/>
          </w:p>
        </w:tc>
        <w:tc>
          <w:tcPr>
            <w:tcW w:w="598" w:type="pct"/>
            <w:noWrap/>
            <w:hideMark/>
          </w:tcPr>
          <w:p w14:paraId="5EECF06F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科大讯飞</w:t>
            </w:r>
            <w:proofErr w:type="gramEnd"/>
          </w:p>
        </w:tc>
        <w:tc>
          <w:tcPr>
            <w:tcW w:w="363" w:type="pct"/>
            <w:noWrap/>
            <w:hideMark/>
          </w:tcPr>
          <w:p w14:paraId="42D0B514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拓维</w:t>
            </w:r>
            <w:proofErr w:type="gramEnd"/>
          </w:p>
        </w:tc>
        <w:tc>
          <w:tcPr>
            <w:tcW w:w="404" w:type="pct"/>
            <w:noWrap/>
            <w:hideMark/>
          </w:tcPr>
          <w:p w14:paraId="5BBFA98A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天喻</w:t>
            </w:r>
            <w:proofErr w:type="gramEnd"/>
          </w:p>
        </w:tc>
        <w:tc>
          <w:tcPr>
            <w:tcW w:w="1477" w:type="pct"/>
            <w:noWrap/>
            <w:hideMark/>
          </w:tcPr>
          <w:p w14:paraId="62D7F4D6" w14:textId="77777777" w:rsidR="00892B29" w:rsidRPr="00EB397B" w:rsidRDefault="00892B29" w:rsidP="00CE6E0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中移智慧校园</w:t>
            </w:r>
          </w:p>
        </w:tc>
      </w:tr>
      <w:tr w:rsidR="00892B29" w:rsidRPr="00EB397B" w14:paraId="2AA3FA04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 w:val="restart"/>
            <w:noWrap/>
            <w:vAlign w:val="center"/>
            <w:hideMark/>
          </w:tcPr>
          <w:p w14:paraId="40F9DFE6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教务办公</w:t>
            </w:r>
          </w:p>
        </w:tc>
        <w:tc>
          <w:tcPr>
            <w:tcW w:w="363" w:type="pct"/>
            <w:vAlign w:val="center"/>
            <w:hideMark/>
          </w:tcPr>
          <w:p w14:paraId="4D0F49C1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通知</w:t>
            </w:r>
          </w:p>
        </w:tc>
        <w:tc>
          <w:tcPr>
            <w:tcW w:w="598" w:type="pct"/>
            <w:vAlign w:val="center"/>
            <w:hideMark/>
          </w:tcPr>
          <w:p w14:paraId="5E8D4ABA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具备，沿用企业场景下模式，基于钉钉消息提示</w:t>
            </w:r>
          </w:p>
        </w:tc>
        <w:tc>
          <w:tcPr>
            <w:tcW w:w="598" w:type="pct"/>
            <w:vAlign w:val="center"/>
            <w:hideMark/>
          </w:tcPr>
          <w:p w14:paraId="6D78A4B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依托微信的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消息推送服务构建通知功能</w:t>
            </w:r>
          </w:p>
        </w:tc>
        <w:tc>
          <w:tcPr>
            <w:tcW w:w="598" w:type="pct"/>
            <w:vAlign w:val="center"/>
            <w:hideMark/>
          </w:tcPr>
          <w:p w14:paraId="48534CC8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具备，常规通知功能</w:t>
            </w:r>
          </w:p>
        </w:tc>
        <w:tc>
          <w:tcPr>
            <w:tcW w:w="363" w:type="pct"/>
            <w:vAlign w:val="center"/>
            <w:hideMark/>
          </w:tcPr>
          <w:p w14:paraId="3EB561E8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具备，常规通知功能</w:t>
            </w:r>
          </w:p>
        </w:tc>
        <w:tc>
          <w:tcPr>
            <w:tcW w:w="404" w:type="pct"/>
            <w:vAlign w:val="center"/>
            <w:hideMark/>
          </w:tcPr>
          <w:p w14:paraId="4F79E589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具备，仅有作业通知</w:t>
            </w:r>
          </w:p>
        </w:tc>
        <w:tc>
          <w:tcPr>
            <w:tcW w:w="1477" w:type="pct"/>
            <w:vAlign w:val="center"/>
            <w:hideMark/>
          </w:tcPr>
          <w:p w14:paraId="126793F6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具备，除常规通知功能外，还具备选择落款名称、选择模板功能，将软件的通知发布到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电子班牌硬件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，打通软硬件消息推送，展示在教室门口，还可以选择通知模板颜色、字体等样式。具备群组的交互性协作，包括消息置顶、评论、点赞、举报等交互。有助于提高产品活跃度。还具备数据统计、管理应用管理员、应用设置功能。</w:t>
            </w:r>
          </w:p>
        </w:tc>
      </w:tr>
      <w:tr w:rsidR="00892B29" w:rsidRPr="00EB397B" w14:paraId="4A148626" w14:textId="77777777" w:rsidTr="00CE6E0E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6FBB4763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7EAE9C4B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审批</w:t>
            </w:r>
          </w:p>
        </w:tc>
        <w:tc>
          <w:tcPr>
            <w:tcW w:w="598" w:type="pct"/>
            <w:vAlign w:val="center"/>
            <w:hideMark/>
          </w:tcPr>
          <w:p w14:paraId="0BAEE8DA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具备，沿用企业场景下模式，包括请假审批、外出审批、出差审批、加班审批等</w:t>
            </w:r>
          </w:p>
        </w:tc>
        <w:tc>
          <w:tcPr>
            <w:tcW w:w="598" w:type="pct"/>
            <w:vAlign w:val="center"/>
            <w:hideMark/>
          </w:tcPr>
          <w:p w14:paraId="5027B38F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具备，可以设置审批规则，查看审批进度</w:t>
            </w:r>
          </w:p>
        </w:tc>
        <w:tc>
          <w:tcPr>
            <w:tcW w:w="598" w:type="pct"/>
            <w:vAlign w:val="center"/>
            <w:hideMark/>
          </w:tcPr>
          <w:p w14:paraId="1E204FEA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具备，常规审批功能</w:t>
            </w:r>
          </w:p>
        </w:tc>
        <w:tc>
          <w:tcPr>
            <w:tcW w:w="363" w:type="pct"/>
            <w:vAlign w:val="center"/>
            <w:hideMark/>
          </w:tcPr>
          <w:p w14:paraId="58A68B1D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具备，常规审批功能</w:t>
            </w:r>
          </w:p>
        </w:tc>
        <w:tc>
          <w:tcPr>
            <w:tcW w:w="404" w:type="pct"/>
            <w:vAlign w:val="center"/>
            <w:hideMark/>
          </w:tcPr>
          <w:p w14:paraId="0833BFD7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具备，常规办公审批功能</w:t>
            </w:r>
          </w:p>
        </w:tc>
        <w:tc>
          <w:tcPr>
            <w:tcW w:w="1477" w:type="pct"/>
            <w:vAlign w:val="center"/>
            <w:hideMark/>
          </w:tcPr>
          <w:p w14:paraId="44534896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具备，除常规审批功能外，还有应用提示设定周期催办，报修、报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销表单设置，新增审批表单设置，是否开启手工电子签名设置，添加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审批人，设置具体执行人，具备群组的交互性协作，包括消息置顶、评论、点赞、举报等交互，有助于提高产品活跃度。</w:t>
            </w:r>
          </w:p>
        </w:tc>
      </w:tr>
      <w:tr w:rsidR="00892B29" w:rsidRPr="00EB397B" w14:paraId="30D93EBC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106B299D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7A281C49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会议</w:t>
            </w:r>
          </w:p>
        </w:tc>
        <w:tc>
          <w:tcPr>
            <w:tcW w:w="598" w:type="pct"/>
            <w:vAlign w:val="center"/>
            <w:hideMark/>
          </w:tcPr>
          <w:p w14:paraId="6FD21BD2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具备，沿用企业场景下模式，包括电话会议、视频会议、会议室预定</w:t>
            </w:r>
          </w:p>
        </w:tc>
        <w:tc>
          <w:tcPr>
            <w:tcW w:w="598" w:type="pct"/>
            <w:vAlign w:val="center"/>
            <w:hideMark/>
          </w:tcPr>
          <w:p w14:paraId="6A823881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20BE986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具备，可以设置会议时间地点</w:t>
            </w:r>
          </w:p>
        </w:tc>
        <w:tc>
          <w:tcPr>
            <w:tcW w:w="363" w:type="pct"/>
            <w:vAlign w:val="center"/>
            <w:hideMark/>
          </w:tcPr>
          <w:p w14:paraId="4AE8DA8B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具备，可以设置会议时间地点</w:t>
            </w:r>
          </w:p>
        </w:tc>
        <w:tc>
          <w:tcPr>
            <w:tcW w:w="404" w:type="pct"/>
            <w:vAlign w:val="center"/>
            <w:hideMark/>
          </w:tcPr>
          <w:p w14:paraId="6214D266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具备，可以设置会议时间地点</w:t>
            </w:r>
          </w:p>
        </w:tc>
        <w:tc>
          <w:tcPr>
            <w:tcW w:w="1477" w:type="pct"/>
            <w:vAlign w:val="center"/>
            <w:hideMark/>
          </w:tcPr>
          <w:p w14:paraId="53D86CF8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具备，除常规会议功能外，还有设置落款，选择参会人员，选择会议场所，签到设置。具备群组的交互性协作，包括消息置顶、评论、点赞、举报等交互，有助于提高产品活跃度。</w:t>
            </w:r>
          </w:p>
        </w:tc>
      </w:tr>
      <w:tr w:rsidR="00892B29" w:rsidRPr="00EB397B" w14:paraId="31F0ACD8" w14:textId="77777777" w:rsidTr="00CE6E0E">
        <w:trPr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19488791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0E859447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公文</w:t>
            </w:r>
          </w:p>
        </w:tc>
        <w:tc>
          <w:tcPr>
            <w:tcW w:w="598" w:type="pct"/>
            <w:vAlign w:val="center"/>
            <w:hideMark/>
          </w:tcPr>
          <w:p w14:paraId="35963006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自身不具备，只有公告</w:t>
            </w:r>
          </w:p>
        </w:tc>
        <w:tc>
          <w:tcPr>
            <w:tcW w:w="598" w:type="pct"/>
            <w:vAlign w:val="center"/>
            <w:hideMark/>
          </w:tcPr>
          <w:p w14:paraId="5DBD33EA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</w:t>
            </w:r>
          </w:p>
        </w:tc>
        <w:tc>
          <w:tcPr>
            <w:tcW w:w="598" w:type="pct"/>
            <w:vAlign w:val="center"/>
            <w:hideMark/>
          </w:tcPr>
          <w:p w14:paraId="3E7D7AC4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自身不具备，第三方公司开发对接</w:t>
            </w:r>
          </w:p>
        </w:tc>
        <w:tc>
          <w:tcPr>
            <w:tcW w:w="363" w:type="pct"/>
            <w:vAlign w:val="center"/>
            <w:hideMark/>
          </w:tcPr>
          <w:p w14:paraId="6EDB741D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具备，常规公文发布功能</w:t>
            </w:r>
          </w:p>
        </w:tc>
        <w:tc>
          <w:tcPr>
            <w:tcW w:w="404" w:type="pct"/>
            <w:vAlign w:val="center"/>
            <w:hideMark/>
          </w:tcPr>
          <w:p w14:paraId="74025E3D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具备，常规公文发布、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流转功能</w:t>
            </w:r>
          </w:p>
        </w:tc>
        <w:tc>
          <w:tcPr>
            <w:tcW w:w="1477" w:type="pct"/>
            <w:vAlign w:val="center"/>
            <w:hideMark/>
          </w:tcPr>
          <w:p w14:paraId="19E644F8" w14:textId="77777777" w:rsidR="00892B29" w:rsidRPr="00EB397B" w:rsidRDefault="00892B29" w:rsidP="00CE6E0E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具备，除常规公文功能外，还有应用提示设定周期催办，公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文分类管理，新增报表模板设置，是否开启手工电子签名设置，添加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审批人，设置具体执行人，可以用手机app实</w:t>
            </w: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lastRenderedPageBreak/>
              <w:t>现对公文的手工书写电子签名，移动化审批公文。具备群组的交互性协作，包括消息置顶、评论、点赞、举报等交互，有助于提高产品活跃度。</w:t>
            </w:r>
          </w:p>
        </w:tc>
      </w:tr>
      <w:tr w:rsidR="00892B29" w:rsidRPr="00EB397B" w14:paraId="4F65A48E" w14:textId="77777777" w:rsidTr="00CE6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pct"/>
            <w:vMerge/>
            <w:vAlign w:val="center"/>
            <w:hideMark/>
          </w:tcPr>
          <w:p w14:paraId="7923B0A2" w14:textId="77777777" w:rsidR="00892B29" w:rsidRPr="00EB397B" w:rsidRDefault="00892B29" w:rsidP="00CE6E0E">
            <w:pPr>
              <w:widowControl/>
              <w:rPr>
                <w:rFonts w:ascii="宋体" w:eastAsia="宋体" w:hAnsi="宋体" w:cs="宋体"/>
                <w:b w:val="0"/>
                <w:bCs w:val="0"/>
                <w:kern w:val="0"/>
                <w:sz w:val="20"/>
                <w:szCs w:val="24"/>
              </w:rPr>
            </w:pPr>
          </w:p>
        </w:tc>
        <w:tc>
          <w:tcPr>
            <w:tcW w:w="363" w:type="pct"/>
            <w:vAlign w:val="center"/>
            <w:hideMark/>
          </w:tcPr>
          <w:p w14:paraId="693C32B5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4"/>
              </w:rPr>
              <w:t>维修工单</w:t>
            </w:r>
          </w:p>
        </w:tc>
        <w:tc>
          <w:tcPr>
            <w:tcW w:w="598" w:type="pct"/>
            <w:vAlign w:val="center"/>
            <w:hideMark/>
          </w:tcPr>
          <w:p w14:paraId="45722D55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具备，常规维修工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单发布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功能</w:t>
            </w:r>
          </w:p>
        </w:tc>
        <w:tc>
          <w:tcPr>
            <w:tcW w:w="598" w:type="pct"/>
            <w:vAlign w:val="center"/>
            <w:hideMark/>
          </w:tcPr>
          <w:p w14:paraId="4841FF14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具备，常规维修工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单发布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功能</w:t>
            </w:r>
          </w:p>
        </w:tc>
        <w:tc>
          <w:tcPr>
            <w:tcW w:w="598" w:type="pct"/>
            <w:vAlign w:val="center"/>
            <w:hideMark/>
          </w:tcPr>
          <w:p w14:paraId="26E37D01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自身不具备，第三方公司开发对接</w:t>
            </w:r>
          </w:p>
        </w:tc>
        <w:tc>
          <w:tcPr>
            <w:tcW w:w="363" w:type="pct"/>
            <w:vAlign w:val="center"/>
            <w:hideMark/>
          </w:tcPr>
          <w:p w14:paraId="003F67EF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具备，常规维修工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单发布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功能</w:t>
            </w:r>
          </w:p>
        </w:tc>
        <w:tc>
          <w:tcPr>
            <w:tcW w:w="404" w:type="pct"/>
            <w:vAlign w:val="center"/>
            <w:hideMark/>
          </w:tcPr>
          <w:p w14:paraId="1B82E3C3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具备，常规维修工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单发布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功能</w:t>
            </w:r>
          </w:p>
        </w:tc>
        <w:tc>
          <w:tcPr>
            <w:tcW w:w="1477" w:type="pct"/>
            <w:vAlign w:val="center"/>
            <w:hideMark/>
          </w:tcPr>
          <w:p w14:paraId="07688291" w14:textId="77777777" w:rsidR="00892B29" w:rsidRPr="00EB397B" w:rsidRDefault="00892B29" w:rsidP="00CE6E0E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kern w:val="0"/>
                <w:sz w:val="20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具备，除常规维修工单功能外，具备工单模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板设置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-新建工单-工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单完成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处理确认-星级</w:t>
            </w: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评价全</w:t>
            </w:r>
            <w:proofErr w:type="gramEnd"/>
            <w:r w:rsidRPr="00EB397B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周期流程的管理。还有应用提示设定周期催办，新增工单类型，是否开启工时评估。发布工单选择工单类型，指派负责人及截止时间等功能。具备群组的交互性协作，包括消息置顶、评论、点赞、举报等交互，有助于提高产品活跃度。</w:t>
            </w:r>
          </w:p>
        </w:tc>
      </w:tr>
    </w:tbl>
    <w:p w14:paraId="709FBFA0" w14:textId="77777777" w:rsidR="00892B29" w:rsidRPr="00892B29" w:rsidRDefault="00892B29" w:rsidP="00892B29">
      <w:pPr>
        <w:rPr>
          <w:rFonts w:hint="eastAsia"/>
        </w:rPr>
      </w:pPr>
      <w:bookmarkStart w:id="3" w:name="_GoBack"/>
      <w:bookmarkEnd w:id="3"/>
    </w:p>
    <w:p w14:paraId="7569BD19" w14:textId="77777777" w:rsidR="00EB4C5B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表4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>
        <w:rPr>
          <w:rFonts w:ascii="宋体" w:eastAsia="宋体" w:hAnsi="宋体" w:cs="宋体" w:hint="eastAsia"/>
          <w:b/>
          <w:sz w:val="22"/>
          <w:shd w:val="clear" w:color="auto" w:fill="FFFFFF"/>
        </w:rPr>
        <w:t>教务办公子场景核心应用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分析</w:t>
      </w:r>
    </w:p>
    <w:p w14:paraId="7488570D" w14:textId="77777777" w:rsidR="00EB4C5B" w:rsidRPr="002469EF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</w:p>
    <w:p w14:paraId="2D807EF1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综上所述，从功能点上来说，钉钉校园、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腾讯校园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依托钉钉及企业微信，将部分校园业务以h5方式由第三方合作伙伴开发，但该方式无法深耕教育垂直领域的每个细节，无法为学校提供个性化细粒度功能服务。</w:t>
      </w:r>
    </w:p>
    <w:p w14:paraId="3592A8B6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中移智慧校园专注教育行业，将师生协作的教育场景实现到子场景应用中，依托师生群组，不是单纯任务分发，而是教学协作管理，师生交互性更强，用户活跃度更高，适合校园场景下使用。同时，各应用设计从实际需求出发，细粒度的产品设计，将个性化需求做成可配置选项，并让软件数据与智能硬件打通，软件平台的数据更新会实时同步到智能</w:t>
      </w: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硬件，做到软硬件集成一体化，为一线学校师生带去实用性更强的服务体验。</w:t>
      </w:r>
    </w:p>
    <w:p w14:paraId="565F1AB1" w14:textId="77777777" w:rsidR="00EB4C5B" w:rsidRPr="000E59CB" w:rsidRDefault="00EB4C5B" w:rsidP="00EB4C5B">
      <w:pPr>
        <w:widowControl/>
        <w:ind w:firstLine="480"/>
        <w:jc w:val="left"/>
        <w:rPr>
          <w:color w:val="FF0000"/>
          <w:sz w:val="24"/>
        </w:rPr>
      </w:pPr>
    </w:p>
    <w:p w14:paraId="198FEA92" w14:textId="77777777" w:rsidR="00BB57B9" w:rsidRPr="00EB4C5B" w:rsidRDefault="00BB57B9" w:rsidP="00EB4C5B">
      <w:pPr>
        <w:pStyle w:val="1"/>
        <w:numPr>
          <w:ilvl w:val="0"/>
          <w:numId w:val="5"/>
        </w:numPr>
        <w:ind w:left="0" w:firstLine="643"/>
      </w:pPr>
      <w:r w:rsidRPr="00EB4C5B">
        <w:rPr>
          <w:rFonts w:hint="eastAsia"/>
        </w:rPr>
        <w:t>发展规模分析</w:t>
      </w: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2144"/>
        <w:gridCol w:w="6142"/>
      </w:tblGrid>
      <w:tr w:rsidR="00EB4C5B" w:rsidRPr="00EB397B" w14:paraId="49029868" w14:textId="77777777" w:rsidTr="00AE7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hideMark/>
          </w:tcPr>
          <w:p w14:paraId="41269697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场景</w:t>
            </w:r>
          </w:p>
        </w:tc>
        <w:tc>
          <w:tcPr>
            <w:tcW w:w="3794" w:type="pct"/>
            <w:noWrap/>
            <w:hideMark/>
          </w:tcPr>
          <w:p w14:paraId="006BF780" w14:textId="77777777" w:rsidR="00EB4C5B" w:rsidRPr="00EB397B" w:rsidRDefault="00EB4C5B" w:rsidP="00AE7225">
            <w:pPr>
              <w:widowControl/>
              <w:ind w:firstLine="4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发展规模</w:t>
            </w: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分析</w:t>
            </w:r>
          </w:p>
        </w:tc>
      </w:tr>
      <w:tr w:rsidR="00EB4C5B" w:rsidRPr="00EB397B" w14:paraId="20744C54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039D9C63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钉钉校园</w:t>
            </w:r>
          </w:p>
        </w:tc>
        <w:tc>
          <w:tcPr>
            <w:tcW w:w="3794" w:type="pct"/>
            <w:vAlign w:val="center"/>
            <w:hideMark/>
          </w:tcPr>
          <w:p w14:paraId="50852F4C" w14:textId="77777777" w:rsidR="00EB4C5B" w:rsidRPr="00EB397B" w:rsidRDefault="00EB4C5B" w:rsidP="00AE7225">
            <w:pPr>
              <w:widowControl/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B397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钉钉企业组织数已超过1000万，用户数超过2亿。将在今年打造1000所“未来校园”示范校。</w:t>
            </w:r>
          </w:p>
        </w:tc>
      </w:tr>
      <w:tr w:rsidR="00EB4C5B" w:rsidRPr="00EB397B" w14:paraId="54B06AB1" w14:textId="77777777" w:rsidTr="00AE722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28A10490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腾讯校园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4438DE2E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腾讯教育</w:t>
            </w:r>
            <w:proofErr w:type="gramEnd"/>
            <w:r>
              <w:rPr>
                <w:rFonts w:hint="eastAsia"/>
                <w:color w:val="000000"/>
                <w:sz w:val="22"/>
              </w:rPr>
              <w:t>产品服务的学校累计超过</w:t>
            </w:r>
            <w:r>
              <w:rPr>
                <w:rFonts w:hint="eastAsia"/>
                <w:color w:val="000000"/>
                <w:sz w:val="22"/>
              </w:rPr>
              <w:t>1.5</w:t>
            </w:r>
            <w:r>
              <w:rPr>
                <w:rFonts w:hint="eastAsia"/>
                <w:color w:val="000000"/>
                <w:sz w:val="22"/>
              </w:rPr>
              <w:t>万所，覆盖超过全国</w:t>
            </w:r>
            <w:r>
              <w:rPr>
                <w:rFonts w:hint="eastAsia"/>
                <w:color w:val="000000"/>
                <w:sz w:val="22"/>
              </w:rPr>
              <w:t>300</w:t>
            </w:r>
            <w:r>
              <w:rPr>
                <w:rFonts w:hint="eastAsia"/>
                <w:color w:val="000000"/>
                <w:sz w:val="22"/>
              </w:rPr>
              <w:t>个省市教育局；服务的教育机构从此前的</w:t>
            </w:r>
            <w:r>
              <w:rPr>
                <w:rFonts w:hint="eastAsia"/>
                <w:color w:val="000000"/>
                <w:sz w:val="22"/>
              </w:rPr>
              <w:t>5</w:t>
            </w:r>
            <w:r>
              <w:rPr>
                <w:rFonts w:hint="eastAsia"/>
                <w:color w:val="000000"/>
                <w:sz w:val="22"/>
              </w:rPr>
              <w:t>万多家增长到超</w:t>
            </w:r>
            <w:r>
              <w:rPr>
                <w:rFonts w:hint="eastAsia"/>
                <w:color w:val="000000"/>
                <w:sz w:val="22"/>
              </w:rPr>
              <w:t>7</w:t>
            </w:r>
            <w:r>
              <w:rPr>
                <w:rFonts w:hint="eastAsia"/>
                <w:color w:val="000000"/>
                <w:sz w:val="22"/>
              </w:rPr>
              <w:t>万家</w:t>
            </w:r>
          </w:p>
        </w:tc>
      </w:tr>
      <w:tr w:rsidR="00EB4C5B" w:rsidRPr="00EB397B" w14:paraId="56D60AFB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0EF9FC4B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科大讯飞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2750839E" w14:textId="77777777" w:rsidR="00EB4C5B" w:rsidRPr="001827DB" w:rsidRDefault="00EB4C5B" w:rsidP="00AE7225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  <w:r>
              <w:rPr>
                <w:rFonts w:hint="eastAsia"/>
                <w:color w:val="000000"/>
                <w:sz w:val="22"/>
              </w:rPr>
              <w:t>年教育业务营收</w:t>
            </w:r>
            <w:r>
              <w:rPr>
                <w:rFonts w:hint="eastAsia"/>
                <w:color w:val="000000"/>
                <w:sz w:val="22"/>
              </w:rPr>
              <w:t>21.43</w:t>
            </w:r>
            <w:r>
              <w:rPr>
                <w:rFonts w:hint="eastAsia"/>
                <w:color w:val="000000"/>
                <w:sz w:val="22"/>
              </w:rPr>
              <w:t>亿。</w:t>
            </w:r>
            <w:proofErr w:type="gramStart"/>
            <w:r>
              <w:rPr>
                <w:rFonts w:hint="eastAsia"/>
                <w:color w:val="000000"/>
                <w:sz w:val="22"/>
              </w:rPr>
              <w:t>科大讯飞智慧</w:t>
            </w:r>
            <w:proofErr w:type="gramEnd"/>
            <w:r>
              <w:rPr>
                <w:rFonts w:hint="eastAsia"/>
                <w:color w:val="000000"/>
                <w:sz w:val="22"/>
              </w:rPr>
              <w:t>教育产品已经覆盖全国</w:t>
            </w:r>
            <w:r>
              <w:rPr>
                <w:rFonts w:hint="eastAsia"/>
                <w:color w:val="000000"/>
                <w:sz w:val="22"/>
              </w:rPr>
              <w:t>25000</w:t>
            </w:r>
            <w:r>
              <w:rPr>
                <w:rFonts w:hint="eastAsia"/>
                <w:color w:val="000000"/>
                <w:sz w:val="22"/>
              </w:rPr>
              <w:t>余所学校。科大</w:t>
            </w:r>
            <w:proofErr w:type="gramStart"/>
            <w:r>
              <w:rPr>
                <w:rFonts w:hint="eastAsia"/>
                <w:color w:val="000000"/>
                <w:sz w:val="22"/>
              </w:rPr>
              <w:t>讯飞旗下主</w:t>
            </w:r>
            <w:proofErr w:type="gramEnd"/>
            <w:r>
              <w:rPr>
                <w:rFonts w:hint="eastAsia"/>
                <w:color w:val="000000"/>
                <w:sz w:val="22"/>
              </w:rPr>
              <w:t>打个性化学习的品牌“智学网”目前已经覆盖国内</w:t>
            </w:r>
            <w:r>
              <w:rPr>
                <w:rFonts w:hint="eastAsia"/>
                <w:color w:val="000000"/>
                <w:sz w:val="22"/>
              </w:rPr>
              <w:t>32</w:t>
            </w:r>
            <w:r>
              <w:rPr>
                <w:rFonts w:hint="eastAsia"/>
                <w:color w:val="000000"/>
                <w:sz w:val="22"/>
              </w:rPr>
              <w:t>个省级行政区超过</w:t>
            </w:r>
            <w:r>
              <w:rPr>
                <w:rFonts w:hint="eastAsia"/>
                <w:color w:val="000000"/>
                <w:sz w:val="22"/>
              </w:rPr>
              <w:t>15000</w:t>
            </w:r>
            <w:r>
              <w:rPr>
                <w:rFonts w:hint="eastAsia"/>
                <w:color w:val="000000"/>
                <w:sz w:val="22"/>
              </w:rPr>
              <w:t>所学校。</w:t>
            </w:r>
            <w:proofErr w:type="gramStart"/>
            <w:r>
              <w:rPr>
                <w:rFonts w:hint="eastAsia"/>
                <w:color w:val="000000"/>
                <w:sz w:val="22"/>
              </w:rPr>
              <w:t>智学网已</w:t>
            </w:r>
            <w:proofErr w:type="gramEnd"/>
            <w:r>
              <w:rPr>
                <w:rFonts w:hint="eastAsia"/>
                <w:color w:val="000000"/>
                <w:sz w:val="22"/>
              </w:rPr>
              <w:t>在全国逾</w:t>
            </w:r>
            <w:r>
              <w:rPr>
                <w:rFonts w:hint="eastAsia"/>
                <w:color w:val="000000"/>
                <w:sz w:val="22"/>
              </w:rPr>
              <w:t>700</w:t>
            </w:r>
            <w:r>
              <w:rPr>
                <w:rFonts w:hint="eastAsia"/>
                <w:color w:val="000000"/>
                <w:sz w:val="22"/>
              </w:rPr>
              <w:t>所中学商业化运营，服务学生超过</w:t>
            </w:r>
            <w:r>
              <w:rPr>
                <w:rFonts w:hint="eastAsia"/>
                <w:color w:val="000000"/>
                <w:sz w:val="22"/>
              </w:rPr>
              <w:t>80</w:t>
            </w:r>
            <w:r>
              <w:rPr>
                <w:rFonts w:hint="eastAsia"/>
                <w:color w:val="000000"/>
                <w:sz w:val="22"/>
              </w:rPr>
              <w:t>万名。</w:t>
            </w:r>
          </w:p>
        </w:tc>
      </w:tr>
      <w:tr w:rsidR="00EB4C5B" w:rsidRPr="00EB397B" w14:paraId="48A5F6AE" w14:textId="77777777" w:rsidTr="00AE722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6C701D11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拓维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241805DF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  <w:r>
              <w:rPr>
                <w:rFonts w:hint="eastAsia"/>
                <w:color w:val="000000"/>
                <w:sz w:val="22"/>
              </w:rPr>
              <w:t>年</w:t>
            </w:r>
            <w:proofErr w:type="gramStart"/>
            <w:r>
              <w:rPr>
                <w:rFonts w:hint="eastAsia"/>
                <w:color w:val="000000"/>
                <w:sz w:val="22"/>
              </w:rPr>
              <w:t>拓维信息</w:t>
            </w:r>
            <w:proofErr w:type="gramEnd"/>
            <w:r>
              <w:rPr>
                <w:rFonts w:hint="eastAsia"/>
                <w:color w:val="000000"/>
                <w:sz w:val="22"/>
              </w:rPr>
              <w:t>来自教育领域实现营业收入</w:t>
            </w:r>
            <w:r>
              <w:rPr>
                <w:rFonts w:hint="eastAsia"/>
                <w:color w:val="000000"/>
                <w:sz w:val="22"/>
              </w:rPr>
              <w:t>7.70</w:t>
            </w:r>
            <w:r>
              <w:rPr>
                <w:rFonts w:hint="eastAsia"/>
                <w:color w:val="000000"/>
                <w:sz w:val="22"/>
              </w:rPr>
              <w:t>亿。</w:t>
            </w:r>
            <w:r>
              <w:rPr>
                <w:rFonts w:hint="eastAsia"/>
                <w:color w:val="000000"/>
                <w:sz w:val="22"/>
              </w:rPr>
              <w:t>2019</w:t>
            </w:r>
            <w:r>
              <w:rPr>
                <w:rFonts w:hint="eastAsia"/>
                <w:color w:val="000000"/>
                <w:sz w:val="22"/>
              </w:rPr>
              <w:t>年</w:t>
            </w:r>
            <w:proofErr w:type="gramStart"/>
            <w:r>
              <w:rPr>
                <w:rFonts w:hint="eastAsia"/>
                <w:color w:val="000000"/>
                <w:sz w:val="22"/>
              </w:rPr>
              <w:t>拓维信息</w:t>
            </w:r>
            <w:proofErr w:type="gramEnd"/>
            <w:r>
              <w:rPr>
                <w:rFonts w:hint="eastAsia"/>
                <w:color w:val="000000"/>
                <w:sz w:val="22"/>
              </w:rPr>
              <w:t>与华为云合作，依托华为云及华为渠道优势，通过“渠道</w:t>
            </w:r>
            <w:r>
              <w:rPr>
                <w:rFonts w:hint="eastAsia"/>
                <w:color w:val="000000"/>
                <w:sz w:val="22"/>
              </w:rPr>
              <w:t>+</w:t>
            </w:r>
            <w:r>
              <w:rPr>
                <w:rFonts w:hint="eastAsia"/>
                <w:color w:val="000000"/>
                <w:sz w:val="22"/>
              </w:rPr>
              <w:t>应用”、“内容</w:t>
            </w:r>
            <w:r>
              <w:rPr>
                <w:rFonts w:hint="eastAsia"/>
                <w:color w:val="000000"/>
                <w:sz w:val="22"/>
              </w:rPr>
              <w:t>+</w:t>
            </w:r>
            <w:r>
              <w:rPr>
                <w:rFonts w:hint="eastAsia"/>
                <w:color w:val="000000"/>
                <w:sz w:val="22"/>
              </w:rPr>
              <w:t>服务”的方式，大力推进智能教育，推动人工智能在教学、管理等方面的全流程应用，打通校内和校外、连接线下和线下，利用智能技术加快推动教学方法改革，复制长沙、益阳成功案例，打造多个全国范围内的区域网络学习中心和智慧城市下的智慧教育，持续发力教育信息化</w:t>
            </w:r>
            <w:r>
              <w:rPr>
                <w:rFonts w:hint="eastAsia"/>
                <w:color w:val="000000"/>
                <w:sz w:val="22"/>
              </w:rPr>
              <w:t>2.0</w:t>
            </w:r>
            <w:r>
              <w:rPr>
                <w:rFonts w:hint="eastAsia"/>
                <w:color w:val="000000"/>
                <w:sz w:val="22"/>
              </w:rPr>
              <w:t>。</w:t>
            </w:r>
          </w:p>
        </w:tc>
      </w:tr>
      <w:tr w:rsidR="00EB4C5B" w:rsidRPr="00EB397B" w14:paraId="6129A481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21F553AB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天喻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5B979485" w14:textId="77777777" w:rsidR="00EB4C5B" w:rsidRPr="00EB397B" w:rsidRDefault="00EB4C5B" w:rsidP="00AE7225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2018</w:t>
            </w:r>
            <w:r>
              <w:rPr>
                <w:rFonts w:hint="eastAsia"/>
                <w:color w:val="000000"/>
                <w:sz w:val="22"/>
              </w:rPr>
              <w:t>年营收达</w:t>
            </w:r>
            <w:r>
              <w:rPr>
                <w:rFonts w:hint="eastAsia"/>
                <w:color w:val="000000"/>
                <w:sz w:val="22"/>
              </w:rPr>
              <w:t>23.97</w:t>
            </w:r>
            <w:r>
              <w:rPr>
                <w:rFonts w:hint="eastAsia"/>
                <w:color w:val="000000"/>
                <w:sz w:val="22"/>
              </w:rPr>
              <w:t>亿。</w:t>
            </w:r>
            <w:r>
              <w:rPr>
                <w:rFonts w:hint="eastAsia"/>
                <w:color w:val="000000"/>
                <w:sz w:val="22"/>
              </w:rPr>
              <w:t>2019</w:t>
            </w:r>
            <w:r>
              <w:rPr>
                <w:rFonts w:hint="eastAsia"/>
                <w:color w:val="000000"/>
                <w:sz w:val="22"/>
              </w:rPr>
              <w:t>年</w:t>
            </w:r>
            <w:proofErr w:type="gramStart"/>
            <w:r>
              <w:rPr>
                <w:rFonts w:hint="eastAsia"/>
                <w:color w:val="000000"/>
                <w:sz w:val="22"/>
              </w:rPr>
              <w:t>天喻教育</w:t>
            </w:r>
            <w:proofErr w:type="gramEnd"/>
            <w:r>
              <w:rPr>
                <w:rFonts w:hint="eastAsia"/>
                <w:color w:val="000000"/>
                <w:sz w:val="22"/>
              </w:rPr>
              <w:t>将坚持“平台</w:t>
            </w:r>
            <w:r>
              <w:rPr>
                <w:rFonts w:hint="eastAsia"/>
                <w:color w:val="000000"/>
                <w:sz w:val="22"/>
              </w:rPr>
              <w:t>+</w:t>
            </w:r>
            <w:r>
              <w:rPr>
                <w:rFonts w:hint="eastAsia"/>
                <w:color w:val="000000"/>
                <w:sz w:val="22"/>
              </w:rPr>
              <w:t>生态”战略，坚持既定的市场策略，利用教育云平台市场优势，基于教育云平台构建生态体系，整合内容、应用、服务及终端，</w:t>
            </w:r>
            <w:proofErr w:type="gramStart"/>
            <w:r>
              <w:rPr>
                <w:rFonts w:hint="eastAsia"/>
                <w:color w:val="000000"/>
                <w:sz w:val="22"/>
              </w:rPr>
              <w:t>形成区校一体化</w:t>
            </w:r>
            <w:proofErr w:type="gramEnd"/>
            <w:r>
              <w:rPr>
                <w:rFonts w:hint="eastAsia"/>
                <w:color w:val="000000"/>
                <w:sz w:val="22"/>
              </w:rPr>
              <w:t>的智慧教育整体解决方案，进一步扩大公司智慧教育系列产品市场，持续完善销售渠道体系建设，加强运营服务体系建设，通过打造示范区和标杆</w:t>
            </w:r>
            <w:proofErr w:type="gramStart"/>
            <w:r>
              <w:rPr>
                <w:rFonts w:hint="eastAsia"/>
                <w:color w:val="000000"/>
                <w:sz w:val="22"/>
              </w:rPr>
              <w:t>校努力</w:t>
            </w:r>
            <w:proofErr w:type="gramEnd"/>
            <w:r>
              <w:rPr>
                <w:rFonts w:hint="eastAsia"/>
                <w:color w:val="000000"/>
                <w:sz w:val="22"/>
              </w:rPr>
              <w:t>扩大深度运营区域，推动公司智慧教育业务收入和利润规模的持续增长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。</w:t>
            </w:r>
          </w:p>
        </w:tc>
      </w:tr>
      <w:tr w:rsidR="00EB4C5B" w:rsidRPr="00EB397B" w14:paraId="46560A48" w14:textId="77777777" w:rsidTr="00AE7225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1598E22D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中移智慧校园</w:t>
            </w:r>
          </w:p>
        </w:tc>
        <w:tc>
          <w:tcPr>
            <w:tcW w:w="3794" w:type="pct"/>
            <w:vAlign w:val="center"/>
            <w:hideMark/>
          </w:tcPr>
          <w:p w14:paraId="25298EBF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2019</w:t>
            </w:r>
            <w:r>
              <w:rPr>
                <w:rFonts w:hint="eastAsia"/>
                <w:color w:val="000000"/>
                <w:sz w:val="22"/>
              </w:rPr>
              <w:t>年中移智慧校园平台建成。并在广东、河南、云南、四川、北京、山西等省份尝试落地试点，力争到</w:t>
            </w:r>
            <w:r>
              <w:rPr>
                <w:rFonts w:hint="eastAsia"/>
                <w:color w:val="000000"/>
                <w:sz w:val="22"/>
              </w:rPr>
              <w:t>2020</w:t>
            </w:r>
            <w:r>
              <w:rPr>
                <w:rFonts w:hint="eastAsia"/>
                <w:color w:val="000000"/>
                <w:sz w:val="22"/>
              </w:rPr>
              <w:t>年服务</w:t>
            </w:r>
            <w:proofErr w:type="gramStart"/>
            <w:r>
              <w:rPr>
                <w:rFonts w:hint="eastAsia"/>
                <w:color w:val="000000"/>
                <w:sz w:val="22"/>
              </w:rPr>
              <w:t>学校超</w:t>
            </w:r>
            <w:proofErr w:type="gramEnd"/>
            <w:r>
              <w:rPr>
                <w:rFonts w:hint="eastAsia"/>
                <w:color w:val="000000"/>
                <w:sz w:val="22"/>
              </w:rPr>
              <w:t>1000</w:t>
            </w:r>
            <w:r>
              <w:rPr>
                <w:rFonts w:hint="eastAsia"/>
                <w:color w:val="000000"/>
                <w:sz w:val="22"/>
              </w:rPr>
              <w:t>所，覆盖全国所有省份。</w:t>
            </w:r>
          </w:p>
        </w:tc>
      </w:tr>
    </w:tbl>
    <w:p w14:paraId="6DD53E46" w14:textId="77777777" w:rsidR="00EB4C5B" w:rsidRPr="002469EF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表5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>
        <w:rPr>
          <w:rFonts w:ascii="宋体" w:eastAsia="宋体" w:hAnsi="宋体" w:cs="宋体" w:hint="eastAsia"/>
          <w:b/>
          <w:sz w:val="22"/>
          <w:shd w:val="clear" w:color="auto" w:fill="FFFFFF"/>
        </w:rPr>
        <w:t>发展规模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分析</w:t>
      </w:r>
    </w:p>
    <w:p w14:paraId="28C306A2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发展规模方面，钉钉企业组织数已超过1000万，用户数</w:t>
      </w: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超过2亿。将在今年打造1000所“未来校园”示范校。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腾讯教育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产品服务的学校累计超过1.5万所，覆盖超过全国300个省市教育局；服务的教育机构从此前的5万多家增长到超7万家。</w:t>
      </w:r>
    </w:p>
    <w:p w14:paraId="5CE22A6D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科大讯飞2018年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教育业务营收21.43亿。智慧教育产品已经覆盖全国25000余所学校。科大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讯飞旗下主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打个性化学习的品牌“智学网”目前已经覆盖国内32个省级行政区超过15000所学校。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拓维信息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2018年来自教育领域实现营业收入7.70亿。2019年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拓维信息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与华为云合作，依托华为云及华为渠道优势，通过“渠道+应用”、“内容+服务”的方式，大力推进智能教育。</w:t>
      </w:r>
    </w:p>
    <w:p w14:paraId="6B826C90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中移智慧校园平台于2019年建成。虽然移动在智慧校园领域起步晚，但今年将在广东、河南、云南、四川、北京、山西等省份尝试落地试点，力争到2020年服务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学校超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1000所，覆盖全国所有省份。</w:t>
      </w:r>
    </w:p>
    <w:p w14:paraId="058BCFC5" w14:textId="77777777" w:rsidR="00BB57B9" w:rsidRPr="00EB4C5B" w:rsidRDefault="00BB57B9" w:rsidP="00EB4C5B">
      <w:pPr>
        <w:pStyle w:val="1"/>
        <w:numPr>
          <w:ilvl w:val="0"/>
          <w:numId w:val="5"/>
        </w:numPr>
        <w:ind w:left="0" w:firstLine="643"/>
      </w:pPr>
      <w:r w:rsidRPr="00EB4C5B">
        <w:rPr>
          <w:rFonts w:hint="eastAsia"/>
        </w:rPr>
        <w:t>性价比分析</w:t>
      </w:r>
    </w:p>
    <w:tbl>
      <w:tblPr>
        <w:tblStyle w:val="-1"/>
        <w:tblW w:w="5000" w:type="pct"/>
        <w:tblLook w:val="04A0" w:firstRow="1" w:lastRow="0" w:firstColumn="1" w:lastColumn="0" w:noHBand="0" w:noVBand="1"/>
      </w:tblPr>
      <w:tblGrid>
        <w:gridCol w:w="2144"/>
        <w:gridCol w:w="6142"/>
      </w:tblGrid>
      <w:tr w:rsidR="00EB4C5B" w:rsidRPr="00EB397B" w14:paraId="06E6B60C" w14:textId="77777777" w:rsidTr="00AE72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hideMark/>
          </w:tcPr>
          <w:p w14:paraId="5FAE6AFE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场景</w:t>
            </w:r>
          </w:p>
        </w:tc>
        <w:tc>
          <w:tcPr>
            <w:tcW w:w="3794" w:type="pct"/>
            <w:noWrap/>
            <w:hideMark/>
          </w:tcPr>
          <w:p w14:paraId="414B757B" w14:textId="77777777" w:rsidR="00EB4C5B" w:rsidRPr="00EB397B" w:rsidRDefault="00EB4C5B" w:rsidP="00AE7225">
            <w:pPr>
              <w:widowControl/>
              <w:ind w:firstLine="48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比</w:t>
            </w: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分析</w:t>
            </w:r>
            <w:proofErr w:type="gramEnd"/>
          </w:p>
        </w:tc>
      </w:tr>
      <w:tr w:rsidR="00EB4C5B" w:rsidRPr="00EB397B" w14:paraId="4E10667F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5BE28CFA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钉钉校园</w:t>
            </w:r>
          </w:p>
        </w:tc>
        <w:tc>
          <w:tcPr>
            <w:tcW w:w="3794" w:type="pct"/>
            <w:vAlign w:val="center"/>
            <w:hideMark/>
          </w:tcPr>
          <w:p w14:paraId="1D472984" w14:textId="77777777" w:rsidR="00EB4C5B" w:rsidRPr="00EB397B" w:rsidRDefault="00EB4C5B" w:rsidP="00AB64CD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民营企业资金支配灵活</w:t>
            </w:r>
            <w:r w:rsidR="00AB64CD">
              <w:rPr>
                <w:rFonts w:hint="eastAsia"/>
                <w:color w:val="000000"/>
                <w:sz w:val="22"/>
              </w:rPr>
              <w:t>，为了获取用户，不惜用大量现金补贴用户和渠道商，业务发展允许亏钱获客</w:t>
            </w:r>
            <w:r>
              <w:rPr>
                <w:rFonts w:hint="eastAsia"/>
                <w:color w:val="000000"/>
                <w:sz w:val="22"/>
              </w:rPr>
              <w:t>。自有功能软件免费（如校园</w:t>
            </w:r>
            <w:r>
              <w:rPr>
                <w:rFonts w:hint="eastAsia"/>
                <w:color w:val="000000"/>
                <w:sz w:val="22"/>
              </w:rPr>
              <w:t>OA</w:t>
            </w:r>
            <w:r>
              <w:rPr>
                <w:rFonts w:hint="eastAsia"/>
                <w:color w:val="000000"/>
                <w:sz w:val="22"/>
              </w:rPr>
              <w:t>、考勤、家校互动、教师学生管理等），第三方精品软件以</w:t>
            </w:r>
            <w:r>
              <w:rPr>
                <w:rFonts w:hint="eastAsia"/>
                <w:color w:val="000000"/>
                <w:sz w:val="22"/>
              </w:rPr>
              <w:t>H5</w:t>
            </w:r>
            <w:r>
              <w:rPr>
                <w:rFonts w:hint="eastAsia"/>
                <w:color w:val="000000"/>
                <w:sz w:val="22"/>
              </w:rPr>
              <w:t>应用方式嵌入后进行收费</w:t>
            </w:r>
            <w:r>
              <w:rPr>
                <w:rFonts w:hint="eastAsia"/>
                <w:color w:val="000000"/>
                <w:sz w:val="22"/>
              </w:rPr>
              <w:br/>
            </w:r>
            <w:r>
              <w:rPr>
                <w:rFonts w:hint="eastAsia"/>
                <w:color w:val="000000"/>
                <w:sz w:val="22"/>
              </w:rPr>
              <w:t>渠道商：应用厂商：钉钉分成比例是</w:t>
            </w:r>
            <w:r>
              <w:rPr>
                <w:rFonts w:hint="eastAsia"/>
                <w:color w:val="000000"/>
                <w:sz w:val="22"/>
              </w:rPr>
              <w:t>6:3:1</w:t>
            </w:r>
            <w:r>
              <w:rPr>
                <w:rFonts w:hint="eastAsia"/>
                <w:color w:val="000000"/>
                <w:sz w:val="22"/>
              </w:rPr>
              <w:t>，硬件收入直接和渠道商谈分成，钉钉不参与。钉钉按照</w:t>
            </w:r>
            <w:r>
              <w:rPr>
                <w:rFonts w:hint="eastAsia"/>
                <w:color w:val="000000"/>
                <w:sz w:val="22"/>
              </w:rPr>
              <w:t>DAU</w:t>
            </w:r>
            <w:proofErr w:type="gramStart"/>
            <w:r>
              <w:rPr>
                <w:rFonts w:hint="eastAsia"/>
                <w:color w:val="000000"/>
                <w:sz w:val="22"/>
              </w:rPr>
              <w:t>日活用户</w:t>
            </w:r>
            <w:proofErr w:type="gramEnd"/>
            <w:r>
              <w:rPr>
                <w:rFonts w:hint="eastAsia"/>
                <w:color w:val="000000"/>
                <w:sz w:val="22"/>
              </w:rPr>
              <w:t>10</w:t>
            </w:r>
            <w:r>
              <w:rPr>
                <w:rFonts w:hint="eastAsia"/>
                <w:color w:val="000000"/>
                <w:sz w:val="22"/>
              </w:rPr>
              <w:t>元</w:t>
            </w:r>
            <w:r>
              <w:rPr>
                <w:rFonts w:hint="eastAsia"/>
                <w:color w:val="000000"/>
                <w:sz w:val="22"/>
              </w:rPr>
              <w:t>/</w:t>
            </w:r>
            <w:proofErr w:type="gramStart"/>
            <w:r>
              <w:rPr>
                <w:rFonts w:hint="eastAsia"/>
                <w:color w:val="000000"/>
                <w:sz w:val="22"/>
              </w:rPr>
              <w:t>个</w:t>
            </w:r>
            <w:proofErr w:type="gramEnd"/>
            <w:r>
              <w:rPr>
                <w:rFonts w:hint="eastAsia"/>
                <w:color w:val="000000"/>
                <w:sz w:val="22"/>
              </w:rPr>
              <w:t>用户</w:t>
            </w:r>
            <w:proofErr w:type="gramStart"/>
            <w:r>
              <w:rPr>
                <w:rFonts w:hint="eastAsia"/>
                <w:color w:val="000000"/>
                <w:sz w:val="22"/>
              </w:rPr>
              <w:t>给渠道商</w:t>
            </w:r>
            <w:proofErr w:type="gramEnd"/>
            <w:r>
              <w:rPr>
                <w:rFonts w:hint="eastAsia"/>
                <w:color w:val="000000"/>
                <w:sz w:val="22"/>
              </w:rPr>
              <w:t>结算拓展用户的佣金</w:t>
            </w:r>
          </w:p>
        </w:tc>
      </w:tr>
      <w:tr w:rsidR="00EB4C5B" w:rsidRPr="00EB397B" w14:paraId="55A46E2C" w14:textId="77777777" w:rsidTr="00AE7225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66390328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腾讯校园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343AFA63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民营企业资金支配灵活，</w:t>
            </w:r>
            <w:r w:rsidR="00AB64CD">
              <w:rPr>
                <w:rFonts w:hint="eastAsia"/>
                <w:color w:val="000000"/>
                <w:sz w:val="22"/>
              </w:rPr>
              <w:t>为了获取用户，不惜用大量现金补贴用户和渠道商，业务发展允许亏钱获客</w:t>
            </w:r>
            <w:r>
              <w:rPr>
                <w:rFonts w:hint="eastAsia"/>
                <w:color w:val="000000"/>
                <w:sz w:val="22"/>
              </w:rPr>
              <w:t>。自有功能软件免费（如校园</w:t>
            </w:r>
            <w:r>
              <w:rPr>
                <w:rFonts w:hint="eastAsia"/>
                <w:color w:val="000000"/>
                <w:sz w:val="22"/>
              </w:rPr>
              <w:t>OA</w:t>
            </w:r>
            <w:r>
              <w:rPr>
                <w:rFonts w:hint="eastAsia"/>
                <w:color w:val="000000"/>
                <w:sz w:val="22"/>
              </w:rPr>
              <w:t>、通知、家校互动、教师学生管理等），个性化开发收费，第三方接入的精品应用收费</w:t>
            </w:r>
            <w:r>
              <w:rPr>
                <w:rFonts w:ascii="宋体" w:eastAsia="宋体" w:hAnsi="宋体" w:cs="宋体" w:hint="eastAsia"/>
                <w:color w:val="000000"/>
                <w:sz w:val="22"/>
              </w:rPr>
              <w:t>。</w:t>
            </w:r>
          </w:p>
        </w:tc>
      </w:tr>
      <w:tr w:rsidR="00EB4C5B" w:rsidRPr="00EB397B" w14:paraId="4C7C9F80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20236F65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科大讯飞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0A752E44" w14:textId="77777777" w:rsidR="00EB4C5B" w:rsidRPr="00EB397B" w:rsidRDefault="00EB4C5B" w:rsidP="00AE7225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科大</w:t>
            </w:r>
            <w:proofErr w:type="gramStart"/>
            <w:r>
              <w:rPr>
                <w:rFonts w:hint="eastAsia"/>
                <w:color w:val="000000"/>
                <w:sz w:val="22"/>
              </w:rPr>
              <w:t>讯飞销售</w:t>
            </w:r>
            <w:proofErr w:type="gramEnd"/>
            <w:r>
              <w:rPr>
                <w:rFonts w:hint="eastAsia"/>
                <w:color w:val="000000"/>
                <w:sz w:val="22"/>
              </w:rPr>
              <w:t>思路：平台（免费）搭载特色应用（主要收入）。主要面向有</w:t>
            </w:r>
            <w:proofErr w:type="gramStart"/>
            <w:r>
              <w:rPr>
                <w:rFonts w:hint="eastAsia"/>
                <w:color w:val="000000"/>
                <w:sz w:val="22"/>
              </w:rPr>
              <w:t>大预算</w:t>
            </w:r>
            <w:proofErr w:type="gramEnd"/>
            <w:r>
              <w:rPr>
                <w:rFonts w:hint="eastAsia"/>
                <w:color w:val="000000"/>
                <w:sz w:val="22"/>
              </w:rPr>
              <w:t>的</w:t>
            </w:r>
            <w:proofErr w:type="spellStart"/>
            <w:r>
              <w:rPr>
                <w:rFonts w:hint="eastAsia"/>
                <w:color w:val="000000"/>
                <w:sz w:val="22"/>
              </w:rPr>
              <w:t>ToB</w:t>
            </w:r>
            <w:proofErr w:type="spellEnd"/>
            <w:r>
              <w:rPr>
                <w:rFonts w:hint="eastAsia"/>
                <w:color w:val="000000"/>
                <w:sz w:val="22"/>
              </w:rPr>
              <w:t>学校客户或教育局客户进行项目制的招投标。硬件是第三方公司产品，科大仅负责对接。</w:t>
            </w:r>
          </w:p>
        </w:tc>
      </w:tr>
      <w:tr w:rsidR="00EB4C5B" w:rsidRPr="00EB397B" w14:paraId="53246CE5" w14:textId="77777777" w:rsidTr="00AE7225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63FFBF33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拓维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6556EF3A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拓维主要</w:t>
            </w:r>
            <w:proofErr w:type="gramEnd"/>
            <w:r>
              <w:rPr>
                <w:rFonts w:hint="eastAsia"/>
                <w:color w:val="000000"/>
                <w:sz w:val="22"/>
              </w:rPr>
              <w:t>以基础平台</w:t>
            </w:r>
            <w:r>
              <w:rPr>
                <w:rFonts w:hint="eastAsia"/>
                <w:color w:val="000000"/>
                <w:sz w:val="22"/>
              </w:rPr>
              <w:t>+</w:t>
            </w:r>
            <w:r>
              <w:rPr>
                <w:rFonts w:hint="eastAsia"/>
                <w:color w:val="000000"/>
                <w:sz w:val="22"/>
              </w:rPr>
              <w:t>软件应用服务模式，面向有</w:t>
            </w:r>
            <w:proofErr w:type="gramStart"/>
            <w:r>
              <w:rPr>
                <w:rFonts w:hint="eastAsia"/>
                <w:color w:val="000000"/>
                <w:sz w:val="22"/>
              </w:rPr>
              <w:t>大预算</w:t>
            </w:r>
            <w:proofErr w:type="gramEnd"/>
            <w:r>
              <w:rPr>
                <w:rFonts w:hint="eastAsia"/>
                <w:color w:val="000000"/>
                <w:sz w:val="22"/>
              </w:rPr>
              <w:t>的</w:t>
            </w:r>
            <w:proofErr w:type="spellStart"/>
            <w:r>
              <w:rPr>
                <w:rFonts w:hint="eastAsia"/>
                <w:color w:val="000000"/>
                <w:sz w:val="22"/>
              </w:rPr>
              <w:t>ToB</w:t>
            </w:r>
            <w:proofErr w:type="spellEnd"/>
            <w:r>
              <w:rPr>
                <w:rFonts w:hint="eastAsia"/>
                <w:color w:val="000000"/>
                <w:sz w:val="22"/>
              </w:rPr>
              <w:t>学校客户或教育局客户进行项目制的招投标。硬件是第三方公司产品，</w:t>
            </w:r>
            <w:proofErr w:type="gramStart"/>
            <w:r>
              <w:rPr>
                <w:rFonts w:hint="eastAsia"/>
                <w:color w:val="000000"/>
                <w:sz w:val="22"/>
              </w:rPr>
              <w:t>拓维仅</w:t>
            </w:r>
            <w:proofErr w:type="gramEnd"/>
            <w:r>
              <w:rPr>
                <w:rFonts w:hint="eastAsia"/>
                <w:color w:val="000000"/>
                <w:sz w:val="22"/>
              </w:rPr>
              <w:t>负责对接。</w:t>
            </w:r>
          </w:p>
        </w:tc>
      </w:tr>
      <w:tr w:rsidR="00EB4C5B" w:rsidRPr="00EB397B" w14:paraId="45EAC1B4" w14:textId="77777777" w:rsidTr="00AE7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37726B74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proofErr w:type="gramStart"/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天喻</w:t>
            </w:r>
            <w:proofErr w:type="gramEnd"/>
          </w:p>
        </w:tc>
        <w:tc>
          <w:tcPr>
            <w:tcW w:w="3794" w:type="pct"/>
            <w:vAlign w:val="center"/>
            <w:hideMark/>
          </w:tcPr>
          <w:p w14:paraId="3B9107F3" w14:textId="77777777" w:rsidR="00EB4C5B" w:rsidRPr="00EB397B" w:rsidRDefault="00EB4C5B" w:rsidP="00AE7225">
            <w:pPr>
              <w:ind w:firstLine="4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依托</w:t>
            </w:r>
            <w:proofErr w:type="gramStart"/>
            <w:r>
              <w:rPr>
                <w:rFonts w:hint="eastAsia"/>
                <w:color w:val="000000"/>
                <w:sz w:val="22"/>
              </w:rPr>
              <w:t>天喻建设</w:t>
            </w:r>
            <w:proofErr w:type="gramEnd"/>
            <w:r>
              <w:rPr>
                <w:rFonts w:hint="eastAsia"/>
                <w:color w:val="000000"/>
                <w:sz w:val="22"/>
              </w:rPr>
              <w:t>的国家教育云及三通两平台，主要以基础平台</w:t>
            </w:r>
            <w:r>
              <w:rPr>
                <w:rFonts w:hint="eastAsia"/>
                <w:color w:val="000000"/>
                <w:sz w:val="22"/>
              </w:rPr>
              <w:t>+</w:t>
            </w:r>
            <w:r>
              <w:rPr>
                <w:rFonts w:hint="eastAsia"/>
                <w:color w:val="000000"/>
                <w:sz w:val="22"/>
              </w:rPr>
              <w:t>软件应用服务模式，面向有</w:t>
            </w:r>
            <w:proofErr w:type="gramStart"/>
            <w:r>
              <w:rPr>
                <w:rFonts w:hint="eastAsia"/>
                <w:color w:val="000000"/>
                <w:sz w:val="22"/>
              </w:rPr>
              <w:t>大预算</w:t>
            </w:r>
            <w:proofErr w:type="gramEnd"/>
            <w:r>
              <w:rPr>
                <w:rFonts w:hint="eastAsia"/>
                <w:color w:val="000000"/>
                <w:sz w:val="22"/>
              </w:rPr>
              <w:t>的</w:t>
            </w:r>
            <w:proofErr w:type="spellStart"/>
            <w:r>
              <w:rPr>
                <w:rFonts w:hint="eastAsia"/>
                <w:color w:val="000000"/>
                <w:sz w:val="22"/>
              </w:rPr>
              <w:t>ToB</w:t>
            </w:r>
            <w:proofErr w:type="spellEnd"/>
            <w:r>
              <w:rPr>
                <w:rFonts w:hint="eastAsia"/>
                <w:color w:val="000000"/>
                <w:sz w:val="22"/>
              </w:rPr>
              <w:t>学校客户或教育局客户进行项目制的招投标。硬件是第三方公司产品，</w:t>
            </w:r>
            <w:proofErr w:type="gramStart"/>
            <w:r>
              <w:rPr>
                <w:rFonts w:hint="eastAsia"/>
                <w:color w:val="000000"/>
                <w:sz w:val="22"/>
              </w:rPr>
              <w:t>天喻仅</w:t>
            </w:r>
            <w:proofErr w:type="gramEnd"/>
            <w:r>
              <w:rPr>
                <w:rFonts w:hint="eastAsia"/>
                <w:color w:val="000000"/>
                <w:sz w:val="22"/>
              </w:rPr>
              <w:t>负责对接。</w:t>
            </w:r>
          </w:p>
        </w:tc>
      </w:tr>
      <w:tr w:rsidR="00EB4C5B" w:rsidRPr="00EB397B" w14:paraId="74F0A2E3" w14:textId="77777777" w:rsidTr="00AE7225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6" w:type="pct"/>
            <w:noWrap/>
            <w:vAlign w:val="center"/>
            <w:hideMark/>
          </w:tcPr>
          <w:p w14:paraId="5A15FAB8" w14:textId="77777777" w:rsidR="00EB4C5B" w:rsidRPr="00EB397B" w:rsidRDefault="00EB4C5B" w:rsidP="00AE7225">
            <w:pPr>
              <w:widowControl/>
              <w:ind w:firstLine="482"/>
              <w:jc w:val="center"/>
              <w:rPr>
                <w:rFonts w:ascii="宋体" w:eastAsia="宋体" w:hAnsi="宋体" w:cs="宋体"/>
                <w:b w:val="0"/>
                <w:bCs w:val="0"/>
                <w:kern w:val="0"/>
                <w:sz w:val="24"/>
                <w:szCs w:val="24"/>
              </w:rPr>
            </w:pPr>
            <w:r w:rsidRPr="00EB39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中移智慧校园</w:t>
            </w:r>
          </w:p>
        </w:tc>
        <w:tc>
          <w:tcPr>
            <w:tcW w:w="3794" w:type="pct"/>
            <w:vAlign w:val="center"/>
            <w:hideMark/>
          </w:tcPr>
          <w:p w14:paraId="18404701" w14:textId="77777777" w:rsidR="00EB4C5B" w:rsidRPr="00EB397B" w:rsidRDefault="00EB4C5B" w:rsidP="00AE7225">
            <w:pPr>
              <w:ind w:firstLine="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采用</w:t>
            </w:r>
            <w:r w:rsidR="00AB64CD">
              <w:rPr>
                <w:rFonts w:hint="eastAsia"/>
                <w:color w:val="000000"/>
                <w:sz w:val="22"/>
              </w:rPr>
              <w:t>多租户</w:t>
            </w:r>
            <w:r w:rsidR="00AB64CD">
              <w:rPr>
                <w:rFonts w:hint="eastAsia"/>
                <w:color w:val="000000"/>
                <w:sz w:val="22"/>
              </w:rPr>
              <w:t>SaaS</w:t>
            </w:r>
            <w:r>
              <w:rPr>
                <w:rFonts w:hint="eastAsia"/>
                <w:color w:val="000000"/>
                <w:sz w:val="22"/>
              </w:rPr>
              <w:t>云平台模式，为各省用户开通账号，降低智慧校园建设及运维成本，避免烟囱式重复建设</w:t>
            </w:r>
            <w:r w:rsidR="00FE15FD">
              <w:rPr>
                <w:rFonts w:hint="eastAsia"/>
                <w:color w:val="000000"/>
                <w:sz w:val="22"/>
              </w:rPr>
              <w:t>，为用户提供个性化开发服务</w:t>
            </w:r>
            <w:r>
              <w:rPr>
                <w:rFonts w:hint="eastAsia"/>
                <w:color w:val="000000"/>
                <w:sz w:val="22"/>
              </w:rPr>
              <w:t>。对</w:t>
            </w:r>
            <w:proofErr w:type="gramStart"/>
            <w:r>
              <w:rPr>
                <w:rFonts w:hint="eastAsia"/>
                <w:color w:val="000000"/>
                <w:sz w:val="22"/>
              </w:rPr>
              <w:t>标竞品</w:t>
            </w:r>
            <w:proofErr w:type="gramEnd"/>
            <w:r>
              <w:rPr>
                <w:rFonts w:hint="eastAsia"/>
                <w:color w:val="000000"/>
                <w:sz w:val="22"/>
              </w:rPr>
              <w:t>公司免费的应用移动智慧校园也免费。同时，构建开放平台，接入产业</w:t>
            </w:r>
            <w:proofErr w:type="gramStart"/>
            <w:r>
              <w:rPr>
                <w:rFonts w:hint="eastAsia"/>
                <w:color w:val="000000"/>
                <w:sz w:val="22"/>
              </w:rPr>
              <w:t>链合作</w:t>
            </w:r>
            <w:proofErr w:type="gramEnd"/>
            <w:r>
              <w:rPr>
                <w:rFonts w:hint="eastAsia"/>
                <w:color w:val="000000"/>
                <w:sz w:val="22"/>
              </w:rPr>
              <w:t>伙伴</w:t>
            </w:r>
            <w:r w:rsidR="00FE15FD">
              <w:rPr>
                <w:rFonts w:hint="eastAsia"/>
                <w:color w:val="000000"/>
                <w:sz w:val="22"/>
              </w:rPr>
              <w:t>软硬件</w:t>
            </w:r>
            <w:r>
              <w:rPr>
                <w:rFonts w:hint="eastAsia"/>
                <w:color w:val="000000"/>
                <w:sz w:val="22"/>
              </w:rPr>
              <w:t>精品应用。</w:t>
            </w:r>
          </w:p>
        </w:tc>
      </w:tr>
    </w:tbl>
    <w:p w14:paraId="4EA5E124" w14:textId="77777777" w:rsidR="00EB4C5B" w:rsidRPr="002469EF" w:rsidRDefault="00EB4C5B" w:rsidP="00EB4C5B">
      <w:pPr>
        <w:ind w:firstLine="442"/>
        <w:jc w:val="center"/>
        <w:rPr>
          <w:rFonts w:ascii="宋体" w:eastAsia="宋体" w:hAnsi="宋体" w:cs="宋体"/>
          <w:b/>
          <w:sz w:val="22"/>
          <w:shd w:val="clear" w:color="auto" w:fill="FFFFFF"/>
        </w:rPr>
      </w:pPr>
      <w:r>
        <w:rPr>
          <w:rFonts w:ascii="宋体" w:eastAsia="宋体" w:hAnsi="宋体" w:cs="宋体" w:hint="eastAsia"/>
          <w:b/>
          <w:sz w:val="22"/>
          <w:shd w:val="clear" w:color="auto" w:fill="FFFFFF"/>
        </w:rPr>
        <w:t>表6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 xml:space="preserve"> 智慧</w:t>
      </w:r>
      <w:proofErr w:type="gramStart"/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校园竞品公司</w:t>
      </w:r>
      <w:proofErr w:type="gramEnd"/>
      <w:r>
        <w:rPr>
          <w:rFonts w:ascii="宋体" w:eastAsia="宋体" w:hAnsi="宋体" w:cs="宋体" w:hint="eastAsia"/>
          <w:b/>
          <w:sz w:val="22"/>
          <w:shd w:val="clear" w:color="auto" w:fill="FFFFFF"/>
        </w:rPr>
        <w:t>性价比</w:t>
      </w:r>
      <w:r w:rsidRPr="002469EF">
        <w:rPr>
          <w:rFonts w:ascii="宋体" w:eastAsia="宋体" w:hAnsi="宋体" w:cs="宋体" w:hint="eastAsia"/>
          <w:b/>
          <w:sz w:val="22"/>
          <w:shd w:val="clear" w:color="auto" w:fill="FFFFFF"/>
        </w:rPr>
        <w:t>分析</w:t>
      </w:r>
    </w:p>
    <w:p w14:paraId="4CBAF386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ab/>
        <w:t>性价比方面，钉钉校园</w:t>
      </w:r>
      <w:proofErr w:type="gramStart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和腾讯智慧</w:t>
      </w:r>
      <w:proofErr w:type="gramEnd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校园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是民营企业，资金支配灵活，</w:t>
      </w:r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为了获取用户，不惜用大量现金补贴用户和渠道商，业务发展允许亏钱获客</w:t>
      </w:r>
      <w:r w:rsidRPr="0006162A">
        <w:rPr>
          <w:rFonts w:ascii="仿宋_GB2312" w:eastAsia="仿宋_GB2312" w:hAnsiTheme="minorEastAsia" w:hint="eastAsia"/>
          <w:sz w:val="32"/>
          <w:szCs w:val="32"/>
        </w:rPr>
        <w:t>。自有功能软件免费（如校园OA、考勤、家校互动、教师学生管理等），第三方精品软件以H5应用方式嵌入后进行收费，并且为渠道商提供现金分成。</w:t>
      </w:r>
    </w:p>
    <w:p w14:paraId="3B1D4687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ab/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科大讯飞的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销售思路是平台（免费）搭载特色应用（主要收入）。主要面向有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大预算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的</w:t>
      </w:r>
      <w:proofErr w:type="spellStart"/>
      <w:r w:rsidRPr="0006162A">
        <w:rPr>
          <w:rFonts w:ascii="仿宋_GB2312" w:eastAsia="仿宋_GB2312" w:hAnsiTheme="minorEastAsia" w:hint="eastAsia"/>
          <w:sz w:val="32"/>
          <w:szCs w:val="32"/>
        </w:rPr>
        <w:t>ToB</w:t>
      </w:r>
      <w:proofErr w:type="spellEnd"/>
      <w:r w:rsidRPr="0006162A">
        <w:rPr>
          <w:rFonts w:ascii="仿宋_GB2312" w:eastAsia="仿宋_GB2312" w:hAnsiTheme="minorEastAsia" w:hint="eastAsia"/>
          <w:sz w:val="32"/>
          <w:szCs w:val="32"/>
        </w:rPr>
        <w:t>学校客户或教育局客户进行项目制的招投标。硬件是第三方公司产品，科大仅负责对接。</w:t>
      </w:r>
    </w:p>
    <w:p w14:paraId="6D2783A1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ab/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天喻依托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之前建设的国家教育云及三通两平台，主要以基础平台+软件应用服务模式，面向有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大预算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的</w:t>
      </w:r>
      <w:proofErr w:type="spellStart"/>
      <w:r w:rsidRPr="0006162A">
        <w:rPr>
          <w:rFonts w:ascii="仿宋_GB2312" w:eastAsia="仿宋_GB2312" w:hAnsiTheme="minorEastAsia" w:hint="eastAsia"/>
          <w:sz w:val="32"/>
          <w:szCs w:val="32"/>
        </w:rPr>
        <w:t>ToB</w:t>
      </w:r>
      <w:proofErr w:type="spellEnd"/>
      <w:r w:rsidRPr="0006162A">
        <w:rPr>
          <w:rFonts w:ascii="仿宋_GB2312" w:eastAsia="仿宋_GB2312" w:hAnsiTheme="minorEastAsia" w:hint="eastAsia"/>
          <w:sz w:val="32"/>
          <w:szCs w:val="32"/>
        </w:rPr>
        <w:t>学校客户或教育局客户进行项目制的招投标。硬件是第三方公司产品，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天喻仅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负责对接。</w:t>
      </w:r>
    </w:p>
    <w:p w14:paraId="1FF1A87C" w14:textId="77777777" w:rsidR="00EB4C5B" w:rsidRPr="0006162A" w:rsidRDefault="00EB4C5B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ab/>
        <w:t>中移智慧校园</w:t>
      </w:r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采用多租户SaaS云平台模式，为各省用户开通账号，降低智慧校园建设及运维成本，避免烟囱式重复建设，为用户提供个性化开发服务。对</w:t>
      </w:r>
      <w:proofErr w:type="gramStart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标竞品</w:t>
      </w:r>
      <w:proofErr w:type="gramEnd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公司免费的应用移动智慧校园也免费。同时，构建开放平台，接入产业</w:t>
      </w:r>
      <w:proofErr w:type="gramStart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链合作</w:t>
      </w:r>
      <w:proofErr w:type="gramEnd"/>
      <w:r w:rsidR="00FE15FD" w:rsidRPr="0006162A">
        <w:rPr>
          <w:rFonts w:ascii="仿宋_GB2312" w:eastAsia="仿宋_GB2312" w:hAnsiTheme="minorEastAsia" w:hint="eastAsia"/>
          <w:sz w:val="32"/>
          <w:szCs w:val="32"/>
        </w:rPr>
        <w:t>伙伴软硬件精品应用</w:t>
      </w:r>
      <w:r w:rsidRPr="0006162A">
        <w:rPr>
          <w:rFonts w:ascii="仿宋_GB2312" w:eastAsia="仿宋_GB2312" w:hAnsiTheme="minorEastAsia" w:hint="eastAsia"/>
          <w:sz w:val="32"/>
          <w:szCs w:val="32"/>
        </w:rPr>
        <w:t>。</w:t>
      </w:r>
    </w:p>
    <w:p w14:paraId="14D94D3B" w14:textId="77777777" w:rsidR="00EB4C5B" w:rsidRPr="00EB4C5B" w:rsidRDefault="00EB4C5B" w:rsidP="00D4467F">
      <w:pPr>
        <w:pStyle w:val="a4"/>
        <w:widowControl/>
        <w:ind w:left="420" w:firstLineChars="0" w:firstLine="0"/>
        <w:jc w:val="left"/>
        <w:rPr>
          <w:color w:val="FF0000"/>
          <w:sz w:val="24"/>
        </w:rPr>
      </w:pPr>
    </w:p>
    <w:p w14:paraId="6F747C0A" w14:textId="77777777" w:rsidR="00BB57B9" w:rsidRPr="00EB4C5B" w:rsidRDefault="00BB57B9" w:rsidP="00EB4C5B">
      <w:pPr>
        <w:pStyle w:val="1"/>
        <w:numPr>
          <w:ilvl w:val="0"/>
          <w:numId w:val="5"/>
        </w:numPr>
        <w:ind w:left="0" w:firstLine="643"/>
      </w:pPr>
      <w:r w:rsidRPr="00EB4C5B">
        <w:rPr>
          <w:rFonts w:hint="eastAsia"/>
        </w:rPr>
        <w:t>总结</w:t>
      </w:r>
    </w:p>
    <w:p w14:paraId="62C780E5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中移智慧校园是专注教育行业的产品，将师生协作的教育场景实现到</w:t>
      </w:r>
      <w:r w:rsidR="004D0168" w:rsidRPr="0006162A">
        <w:rPr>
          <w:rFonts w:ascii="仿宋_GB2312" w:eastAsia="仿宋_GB2312" w:hAnsiTheme="minorEastAsia" w:hint="eastAsia"/>
          <w:sz w:val="32"/>
          <w:szCs w:val="32"/>
        </w:rPr>
        <w:t>各</w:t>
      </w:r>
      <w:r w:rsidRPr="0006162A">
        <w:rPr>
          <w:rFonts w:ascii="仿宋_GB2312" w:eastAsia="仿宋_GB2312" w:hAnsiTheme="minorEastAsia" w:hint="eastAsia"/>
          <w:sz w:val="32"/>
          <w:szCs w:val="32"/>
        </w:rPr>
        <w:t>子场景应用中，依托师生群组，不是单纯任务分发，而是教学协作管理，师生交互性更强，用户活跃度更高，适合校园场景下使用。同时，各应用设计从实际需求出发，细粒度的产品设计，将个性化需求做成可配置选项，并让软件数据与智能硬件打通，软件平台的数据更新会实时同步到智能硬件，并能通过软件平台控制智能硬件的开关，做到软硬件集成一体化，为一线学校师生带去实用性更强的服务体验，这是中移动优势。</w:t>
      </w:r>
    </w:p>
    <w:p w14:paraId="1AA8B560" w14:textId="77777777" w:rsidR="00EB4C5B" w:rsidRPr="0006162A" w:rsidRDefault="00EB4C5B" w:rsidP="00EB4C5B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t>拓维、天喻</w:t>
      </w:r>
      <w:r w:rsidR="004D0168" w:rsidRPr="0006162A">
        <w:rPr>
          <w:rFonts w:ascii="仿宋_GB2312" w:eastAsia="仿宋_GB2312" w:hAnsiTheme="minorEastAsia" w:hint="eastAsia"/>
          <w:sz w:val="32"/>
          <w:szCs w:val="32"/>
        </w:rPr>
        <w:t>、</w:t>
      </w:r>
      <w:proofErr w:type="gramStart"/>
      <w:r w:rsidR="004D0168" w:rsidRPr="0006162A">
        <w:rPr>
          <w:rFonts w:ascii="仿宋_GB2312" w:eastAsia="仿宋_GB2312" w:hAnsiTheme="minorEastAsia" w:hint="eastAsia"/>
          <w:sz w:val="32"/>
          <w:szCs w:val="32"/>
        </w:rPr>
        <w:t>科大讯飞</w:t>
      </w:r>
      <w:r w:rsidRPr="0006162A">
        <w:rPr>
          <w:rFonts w:ascii="仿宋_GB2312" w:eastAsia="仿宋_GB2312" w:hAnsiTheme="minorEastAsia" w:hint="eastAsia"/>
          <w:sz w:val="32"/>
          <w:szCs w:val="32"/>
        </w:rPr>
        <w:t>等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厂商</w:t>
      </w:r>
      <w:r w:rsidR="004D0168" w:rsidRPr="0006162A">
        <w:rPr>
          <w:rFonts w:ascii="仿宋_GB2312" w:eastAsia="仿宋_GB2312" w:hAnsiTheme="minorEastAsia" w:hint="eastAsia"/>
          <w:sz w:val="32"/>
          <w:szCs w:val="32"/>
        </w:rPr>
        <w:t>关注大金额项目招投标方式做智慧校园平台，仅以单纯任务分发方式设计教育应用，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没有以群组协作方式设计应用，</w:t>
      </w:r>
      <w:r w:rsidR="004D0168" w:rsidRPr="0006162A">
        <w:rPr>
          <w:rFonts w:ascii="仿宋_GB2312" w:eastAsia="仿宋_GB2312" w:hAnsiTheme="minorEastAsia" w:hint="eastAsia"/>
          <w:sz w:val="32"/>
          <w:szCs w:val="32"/>
        </w:rPr>
        <w:t>导致建设的</w:t>
      </w:r>
      <w:r w:rsidRPr="0006162A">
        <w:rPr>
          <w:rFonts w:ascii="仿宋_GB2312" w:eastAsia="仿宋_GB2312" w:hAnsiTheme="minorEastAsia" w:hint="eastAsia"/>
          <w:sz w:val="32"/>
          <w:szCs w:val="32"/>
        </w:rPr>
        <w:t>智慧校园平台活跃度不高。钉钉校园、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腾讯智慧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校园仅是依托钉钉和</w:t>
      </w:r>
      <w:proofErr w:type="gramStart"/>
      <w:r w:rsidRPr="0006162A">
        <w:rPr>
          <w:rFonts w:ascii="仿宋_GB2312" w:eastAsia="仿宋_GB2312" w:hAnsiTheme="minorEastAsia" w:hint="eastAsia"/>
          <w:sz w:val="32"/>
          <w:szCs w:val="32"/>
        </w:rPr>
        <w:t>企业微信做了</w:t>
      </w:r>
      <w:proofErr w:type="gramEnd"/>
      <w:r w:rsidRPr="0006162A">
        <w:rPr>
          <w:rFonts w:ascii="仿宋_GB2312" w:eastAsia="仿宋_GB2312" w:hAnsiTheme="minorEastAsia" w:hint="eastAsia"/>
          <w:sz w:val="32"/>
          <w:szCs w:val="32"/>
        </w:rPr>
        <w:t>教育行业应用拓展，没有深耕教育垂直行业，无法做到细粒度个性化开发，且由第三方厂商开发的个性化应用无法监管应用研发质量。</w:t>
      </w:r>
    </w:p>
    <w:p w14:paraId="5542D1BB" w14:textId="77777777" w:rsidR="00EB4C5B" w:rsidRPr="0006162A" w:rsidRDefault="00EB4C5B" w:rsidP="003F5677">
      <w:pPr>
        <w:ind w:firstLine="560"/>
        <w:rPr>
          <w:rFonts w:ascii="仿宋_GB2312" w:eastAsia="仿宋_GB2312" w:hAnsiTheme="minorEastAsia"/>
          <w:sz w:val="32"/>
          <w:szCs w:val="32"/>
        </w:rPr>
      </w:pPr>
      <w:r w:rsidRPr="0006162A">
        <w:rPr>
          <w:rFonts w:ascii="仿宋_GB2312" w:eastAsia="仿宋_GB2312" w:hAnsiTheme="minorEastAsia" w:hint="eastAsia"/>
          <w:sz w:val="32"/>
          <w:szCs w:val="32"/>
        </w:rPr>
        <w:lastRenderedPageBreak/>
        <w:t>综上所述，中移智慧校园平台在核心功能有自己独特优势，在行业影响力、发展规模、性价比方面有自己差异化竞争优势。但因中国移动是一家央企，资金归属国有资产，营销资金使用不像民营企业灵活，</w:t>
      </w:r>
      <w:r w:rsidR="00992B3A" w:rsidRPr="0006162A">
        <w:rPr>
          <w:rFonts w:ascii="仿宋_GB2312" w:eastAsia="仿宋_GB2312" w:hAnsiTheme="minorEastAsia" w:hint="eastAsia"/>
          <w:sz w:val="32"/>
          <w:szCs w:val="32"/>
        </w:rPr>
        <w:t>无法用大量现金补贴用户和渠道商，不允许亏钱获客</w:t>
      </w:r>
      <w:r w:rsidRPr="0006162A">
        <w:rPr>
          <w:rFonts w:ascii="仿宋_GB2312" w:eastAsia="仿宋_GB2312" w:hAnsiTheme="minorEastAsia" w:hint="eastAsia"/>
          <w:sz w:val="32"/>
          <w:szCs w:val="32"/>
        </w:rPr>
        <w:t>，在营销方面可能会是中移动短板。</w:t>
      </w:r>
    </w:p>
    <w:p w14:paraId="7F74D310" w14:textId="77777777" w:rsidR="00B0485D" w:rsidRPr="0006162A" w:rsidRDefault="00B0485D" w:rsidP="0006162A">
      <w:pPr>
        <w:ind w:firstLine="560"/>
        <w:rPr>
          <w:rFonts w:ascii="仿宋_GB2312" w:eastAsia="仿宋_GB2312" w:hAnsiTheme="minorEastAsia"/>
          <w:sz w:val="32"/>
          <w:szCs w:val="32"/>
        </w:rPr>
      </w:pPr>
    </w:p>
    <w:sectPr w:rsidR="00B0485D" w:rsidRPr="0006162A" w:rsidSect="00F24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58291" w14:textId="77777777" w:rsidR="00B93FFD" w:rsidRDefault="00B93FFD" w:rsidP="00F87E18">
      <w:pPr>
        <w:ind w:firstLine="640"/>
      </w:pPr>
      <w:r>
        <w:separator/>
      </w:r>
    </w:p>
  </w:endnote>
  <w:endnote w:type="continuationSeparator" w:id="0">
    <w:p w14:paraId="3A29EA24" w14:textId="77777777" w:rsidR="00B93FFD" w:rsidRDefault="00B93FFD" w:rsidP="00F87E18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F40FA" w14:textId="77777777" w:rsidR="00B93FFD" w:rsidRDefault="00B93FFD" w:rsidP="00F87E18">
      <w:pPr>
        <w:ind w:firstLine="640"/>
      </w:pPr>
      <w:r>
        <w:separator/>
      </w:r>
    </w:p>
  </w:footnote>
  <w:footnote w:type="continuationSeparator" w:id="0">
    <w:p w14:paraId="23FDC0A7" w14:textId="77777777" w:rsidR="00B93FFD" w:rsidRDefault="00B93FFD" w:rsidP="00F87E18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18E3"/>
    <w:multiLevelType w:val="hybridMultilevel"/>
    <w:tmpl w:val="F94C737C"/>
    <w:lvl w:ilvl="0" w:tplc="432662F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896EEAF2">
      <w:start w:val="1"/>
      <w:numFmt w:val="decimal"/>
      <w:lvlText w:val="1.%2"/>
      <w:lvlJc w:val="left"/>
      <w:pPr>
        <w:ind w:left="840" w:hanging="420"/>
      </w:pPr>
      <w:rPr>
        <w:rFonts w:hint="eastAsia"/>
      </w:rPr>
    </w:lvl>
    <w:lvl w:ilvl="2" w:tplc="17CE860A">
      <w:start w:val="1"/>
      <w:numFmt w:val="decimal"/>
      <w:lvlText w:val="1.1.%3."/>
      <w:lvlJc w:val="righ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BC3D32"/>
    <w:multiLevelType w:val="hybridMultilevel"/>
    <w:tmpl w:val="AF9A35EE"/>
    <w:lvl w:ilvl="0" w:tplc="D090BE7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01431C"/>
    <w:multiLevelType w:val="multilevel"/>
    <w:tmpl w:val="5FFCD4BC"/>
    <w:lvl w:ilvl="0">
      <w:start w:val="1"/>
      <w:numFmt w:val="decimal"/>
      <w:lvlText w:val="%1"/>
      <w:lvlJc w:val="left"/>
      <w:pPr>
        <w:ind w:left="425" w:hanging="425"/>
      </w:pPr>
      <w:rPr>
        <w:b/>
        <w:sz w:val="36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3334F55"/>
    <w:multiLevelType w:val="hybridMultilevel"/>
    <w:tmpl w:val="90E64926"/>
    <w:lvl w:ilvl="0" w:tplc="0726A5D6">
      <w:start w:val="1"/>
      <w:numFmt w:val="chineseCountingThousand"/>
      <w:pStyle w:val="2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A5261A7"/>
    <w:multiLevelType w:val="hybridMultilevel"/>
    <w:tmpl w:val="262CB1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DB1885"/>
    <w:multiLevelType w:val="hybridMultilevel"/>
    <w:tmpl w:val="E39A0BC4"/>
    <w:lvl w:ilvl="0" w:tplc="AF88A3D2">
      <w:start w:val="1"/>
      <w:numFmt w:val="chineseCountingThousand"/>
      <w:lvlText w:val="%1、"/>
      <w:lvlJc w:val="left"/>
      <w:pPr>
        <w:ind w:left="704" w:hanging="420"/>
      </w:pPr>
      <w:rPr>
        <w:sz w:val="32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9868AD"/>
    <w:multiLevelType w:val="singleLevel"/>
    <w:tmpl w:val="709868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83"/>
    <w:rsid w:val="00011EE7"/>
    <w:rsid w:val="00016D3A"/>
    <w:rsid w:val="00041C1B"/>
    <w:rsid w:val="00047372"/>
    <w:rsid w:val="0006162A"/>
    <w:rsid w:val="00067B01"/>
    <w:rsid w:val="000E59CB"/>
    <w:rsid w:val="000F0CC9"/>
    <w:rsid w:val="00100B21"/>
    <w:rsid w:val="00101A7E"/>
    <w:rsid w:val="00107B6A"/>
    <w:rsid w:val="001175BC"/>
    <w:rsid w:val="00134956"/>
    <w:rsid w:val="001827DB"/>
    <w:rsid w:val="00197C42"/>
    <w:rsid w:val="00201037"/>
    <w:rsid w:val="002043BB"/>
    <w:rsid w:val="002174AA"/>
    <w:rsid w:val="002235DC"/>
    <w:rsid w:val="00233D62"/>
    <w:rsid w:val="002456FE"/>
    <w:rsid w:val="002469EF"/>
    <w:rsid w:val="00276D5A"/>
    <w:rsid w:val="002939A8"/>
    <w:rsid w:val="002B48CB"/>
    <w:rsid w:val="002C460B"/>
    <w:rsid w:val="002E6023"/>
    <w:rsid w:val="00315826"/>
    <w:rsid w:val="003172FC"/>
    <w:rsid w:val="0036352B"/>
    <w:rsid w:val="003A06E6"/>
    <w:rsid w:val="003C3CB2"/>
    <w:rsid w:val="003C7A1F"/>
    <w:rsid w:val="003F5677"/>
    <w:rsid w:val="0040482A"/>
    <w:rsid w:val="00415B8F"/>
    <w:rsid w:val="0042113F"/>
    <w:rsid w:val="004227C1"/>
    <w:rsid w:val="00431537"/>
    <w:rsid w:val="00432410"/>
    <w:rsid w:val="00437ED7"/>
    <w:rsid w:val="00445493"/>
    <w:rsid w:val="00445696"/>
    <w:rsid w:val="00454BB1"/>
    <w:rsid w:val="004666E1"/>
    <w:rsid w:val="004907C7"/>
    <w:rsid w:val="004B103A"/>
    <w:rsid w:val="004B64CF"/>
    <w:rsid w:val="004D0168"/>
    <w:rsid w:val="004D0950"/>
    <w:rsid w:val="004E00AA"/>
    <w:rsid w:val="004F0123"/>
    <w:rsid w:val="005210A7"/>
    <w:rsid w:val="00540268"/>
    <w:rsid w:val="0055269A"/>
    <w:rsid w:val="00563742"/>
    <w:rsid w:val="005A24A1"/>
    <w:rsid w:val="005A3579"/>
    <w:rsid w:val="005C7363"/>
    <w:rsid w:val="005E7C87"/>
    <w:rsid w:val="005F2E5C"/>
    <w:rsid w:val="00647D15"/>
    <w:rsid w:val="0067154A"/>
    <w:rsid w:val="006D71D1"/>
    <w:rsid w:val="006F50D5"/>
    <w:rsid w:val="00706339"/>
    <w:rsid w:val="00711F83"/>
    <w:rsid w:val="007329BE"/>
    <w:rsid w:val="00745877"/>
    <w:rsid w:val="00755936"/>
    <w:rsid w:val="00766875"/>
    <w:rsid w:val="007A78F8"/>
    <w:rsid w:val="007D6472"/>
    <w:rsid w:val="007E018B"/>
    <w:rsid w:val="007F1A85"/>
    <w:rsid w:val="007F4B7B"/>
    <w:rsid w:val="007F5590"/>
    <w:rsid w:val="00812AC3"/>
    <w:rsid w:val="00820E49"/>
    <w:rsid w:val="00824F48"/>
    <w:rsid w:val="008422CD"/>
    <w:rsid w:val="00892B29"/>
    <w:rsid w:val="00892DD4"/>
    <w:rsid w:val="008A4BE4"/>
    <w:rsid w:val="0092141B"/>
    <w:rsid w:val="00980206"/>
    <w:rsid w:val="00992B3A"/>
    <w:rsid w:val="009E7307"/>
    <w:rsid w:val="00AA415D"/>
    <w:rsid w:val="00AB64CD"/>
    <w:rsid w:val="00AC74CD"/>
    <w:rsid w:val="00AF6117"/>
    <w:rsid w:val="00B0485D"/>
    <w:rsid w:val="00B13F30"/>
    <w:rsid w:val="00B353D0"/>
    <w:rsid w:val="00B40006"/>
    <w:rsid w:val="00B63A2D"/>
    <w:rsid w:val="00B66C64"/>
    <w:rsid w:val="00B80B44"/>
    <w:rsid w:val="00B93FFD"/>
    <w:rsid w:val="00B95104"/>
    <w:rsid w:val="00BA6469"/>
    <w:rsid w:val="00BB57B9"/>
    <w:rsid w:val="00C27F35"/>
    <w:rsid w:val="00C57F81"/>
    <w:rsid w:val="00C77B70"/>
    <w:rsid w:val="00CB1BC7"/>
    <w:rsid w:val="00CB728E"/>
    <w:rsid w:val="00CC0632"/>
    <w:rsid w:val="00CD4036"/>
    <w:rsid w:val="00D22685"/>
    <w:rsid w:val="00D406C1"/>
    <w:rsid w:val="00D4467F"/>
    <w:rsid w:val="00D762C6"/>
    <w:rsid w:val="00DA4231"/>
    <w:rsid w:val="00DA6B07"/>
    <w:rsid w:val="00DC255F"/>
    <w:rsid w:val="00DE58ED"/>
    <w:rsid w:val="00DE6278"/>
    <w:rsid w:val="00DE67C8"/>
    <w:rsid w:val="00DF32D6"/>
    <w:rsid w:val="00DF7EDA"/>
    <w:rsid w:val="00E03F6C"/>
    <w:rsid w:val="00E450C3"/>
    <w:rsid w:val="00E55493"/>
    <w:rsid w:val="00E86F5A"/>
    <w:rsid w:val="00EA1A5B"/>
    <w:rsid w:val="00EB397B"/>
    <w:rsid w:val="00EB4187"/>
    <w:rsid w:val="00EB4C5B"/>
    <w:rsid w:val="00EC40C4"/>
    <w:rsid w:val="00F24A22"/>
    <w:rsid w:val="00F4110A"/>
    <w:rsid w:val="00F44C3D"/>
    <w:rsid w:val="00F57C6E"/>
    <w:rsid w:val="00F87E18"/>
    <w:rsid w:val="00FA04AB"/>
    <w:rsid w:val="00FD3F47"/>
    <w:rsid w:val="00FE15FD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6CE94"/>
  <w15:docId w15:val="{92622E80-F438-4953-98C5-E4818DEA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4CD"/>
    <w:pPr>
      <w:keepNext/>
      <w:keepLines/>
      <w:numPr>
        <w:numId w:val="6"/>
      </w:numPr>
      <w:spacing w:line="560" w:lineRule="exac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C74CD"/>
    <w:pPr>
      <w:keepNext/>
      <w:keepLines/>
      <w:numPr>
        <w:numId w:val="7"/>
      </w:numPr>
      <w:spacing w:line="560" w:lineRule="exact"/>
      <w:outlineLvl w:val="1"/>
    </w:pPr>
    <w:rPr>
      <w:rFonts w:asciiTheme="majorHAnsi" w:eastAsia="楷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227C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4CD"/>
    <w:rPr>
      <w:rFonts w:eastAsia="黑体"/>
      <w:b/>
      <w:bCs/>
      <w:kern w:val="44"/>
      <w:sz w:val="32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24F48"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24F48"/>
  </w:style>
  <w:style w:type="character" w:styleId="a3">
    <w:name w:val="Hyperlink"/>
    <w:basedOn w:val="a0"/>
    <w:uiPriority w:val="99"/>
    <w:unhideWhenUsed/>
    <w:rsid w:val="00824F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C0632"/>
    <w:pPr>
      <w:ind w:firstLineChars="200" w:firstLine="420"/>
    </w:pPr>
  </w:style>
  <w:style w:type="paragraph" w:styleId="TOC2">
    <w:name w:val="toc 2"/>
    <w:basedOn w:val="a"/>
    <w:next w:val="a"/>
    <w:autoRedefine/>
    <w:uiPriority w:val="39"/>
    <w:unhideWhenUsed/>
    <w:rsid w:val="00CC0632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CC0632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C460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C460B"/>
    <w:rPr>
      <w:sz w:val="18"/>
      <w:szCs w:val="18"/>
    </w:rPr>
  </w:style>
  <w:style w:type="table" w:styleId="a7">
    <w:name w:val="Table Grid"/>
    <w:basedOn w:val="a1"/>
    <w:uiPriority w:val="59"/>
    <w:rsid w:val="00E03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qFormat/>
    <w:rsid w:val="007A78F8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header"/>
    <w:basedOn w:val="a"/>
    <w:link w:val="aa"/>
    <w:uiPriority w:val="99"/>
    <w:unhideWhenUsed/>
    <w:rsid w:val="00F87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87E1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87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87E1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C74CD"/>
    <w:rPr>
      <w:rFonts w:asciiTheme="majorHAnsi" w:eastAsia="楷体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227C1"/>
    <w:rPr>
      <w:b/>
      <w:bCs/>
      <w:sz w:val="32"/>
      <w:szCs w:val="32"/>
    </w:rPr>
  </w:style>
  <w:style w:type="table" w:customStyle="1" w:styleId="-11">
    <w:name w:val="浅色列表 - 着色 11"/>
    <w:basedOn w:val="a1"/>
    <w:uiPriority w:val="61"/>
    <w:rsid w:val="0040482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">
    <w:name w:val="Light List Accent 1"/>
    <w:basedOn w:val="a1"/>
    <w:uiPriority w:val="61"/>
    <w:rsid w:val="00EB4C5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8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cit.bnu.edu.cn/xydt/73373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g"/><Relationship Id="rId5" Type="http://schemas.openxmlformats.org/officeDocument/2006/relationships/webSettings" Target="webSettings.xml"/><Relationship Id="rId15" Type="http://schemas.openxmlformats.org/officeDocument/2006/relationships/hyperlink" Target="http://www.sohu.com/a/278495984_100183299" TargetMode="External"/><Relationship Id="rId23" Type="http://schemas.openxmlformats.org/officeDocument/2006/relationships/image" Target="media/image14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C3070-8266-449D-853B-EC16CF2C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1504</Words>
  <Characters>8576</Characters>
  <Application>Microsoft Office Word</Application>
  <DocSecurity>0</DocSecurity>
  <Lines>71</Lines>
  <Paragraphs>20</Paragraphs>
  <ScaleCrop>false</ScaleCrop>
  <Company>Microsoft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浩辉</dc:creator>
  <cp:lastModifiedBy>jktest</cp:lastModifiedBy>
  <cp:revision>4</cp:revision>
  <dcterms:created xsi:type="dcterms:W3CDTF">2020-01-17T08:07:00Z</dcterms:created>
  <dcterms:modified xsi:type="dcterms:W3CDTF">2020-01-17T08:23:00Z</dcterms:modified>
</cp:coreProperties>
</file>