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rPr>
          <w:sz w:val="84"/>
          <w:szCs w:val="84"/>
        </w:rPr>
      </w:pPr>
      <w:r>
        <w:rPr>
          <w:rFonts w:hint="eastAsia"/>
          <w:sz w:val="84"/>
          <w:szCs w:val="84"/>
        </w:rPr>
        <w:t>联想智慧教育</w:t>
      </w:r>
    </w:p>
    <w:p/>
    <w:p/>
    <w:p>
      <w:pPr>
        <w:pStyle w:val="39"/>
        <w:rPr>
          <w:sz w:val="48"/>
          <w:szCs w:val="48"/>
        </w:rPr>
      </w:pPr>
      <w:r>
        <w:rPr>
          <w:rFonts w:hint="eastAsia"/>
          <w:sz w:val="48"/>
          <w:szCs w:val="48"/>
        </w:rPr>
        <w:t>因为专注  所以专业</w:t>
      </w:r>
    </w:p>
    <w:p>
      <w:pPr>
        <w:pStyle w:val="31"/>
      </w:pPr>
      <w:r>
        <w:rPr>
          <w:rFonts w:hint="eastAsia"/>
        </w:rPr>
        <w:t xml:space="preserve">（初 </w:t>
      </w:r>
      <w:r>
        <w:t xml:space="preserve"> </w:t>
      </w:r>
      <w:r>
        <w:rPr>
          <w:rFonts w:hint="eastAsia"/>
        </w:rPr>
        <w:t>稿）</w:t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61"/>
        <w:ind w:left="1155" w:firstLine="0" w:firstLineChars="0"/>
      </w:pPr>
    </w:p>
    <w:p>
      <w:pPr>
        <w:pStyle w:val="61"/>
        <w:numPr>
          <w:ilvl w:val="0"/>
          <w:numId w:val="10"/>
        </w:numPr>
        <w:ind w:firstLineChars="0"/>
        <w:rPr>
          <w:sz w:val="36"/>
          <w:szCs w:val="36"/>
        </w:rPr>
      </w:pPr>
      <w:r>
        <w:rPr>
          <w:rFonts w:hint="eastAsia"/>
          <w:sz w:val="36"/>
          <w:szCs w:val="36"/>
        </w:rPr>
        <w:t>总体概述</w:t>
      </w:r>
    </w:p>
    <w:p>
      <w:pPr>
        <w:pStyle w:val="61"/>
        <w:numPr>
          <w:ilvl w:val="0"/>
          <w:numId w:val="11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政策背景</w:t>
      </w:r>
    </w:p>
    <w:p>
      <w:pPr>
        <w:pStyle w:val="61"/>
        <w:ind w:left="780" w:firstLine="0" w:firstLineChars="0"/>
      </w:pPr>
      <w:r>
        <w:rPr>
          <w:rFonts w:hint="eastAsia"/>
          <w:sz w:val="24"/>
          <w:szCs w:val="24"/>
        </w:rPr>
        <w:t>2016年6月《教育信息化十三五规划》提出“要通过融合创新提升教育信息化额效能；要通过深化应用释放信息技术对教育教学改革和发展的作用”。</w:t>
      </w:r>
    </w:p>
    <w:p>
      <w:pPr>
        <w:pStyle w:val="61"/>
        <w:ind w:left="78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2017年1月《国家教育事业发展“十三五”规划》提出积极发展“互联网+教育”。</w:t>
      </w:r>
    </w:p>
    <w:p>
      <w:pPr>
        <w:pStyle w:val="61"/>
        <w:ind w:left="78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2017年10月十九大报告提出“努力让每个孩子都能享有公平而有质量的教育”。</w:t>
      </w:r>
    </w:p>
    <w:p>
      <w:pPr>
        <w:pStyle w:val="61"/>
        <w:ind w:left="78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2018年1月《2018年全国教育大会》上，习主席提出“培养德智体美劳全面发展的社会主义建设者和接班人，加快推进教育信息化，建设教育强国，办好人民满意的教育”。</w:t>
      </w:r>
    </w:p>
    <w:p>
      <w:pPr>
        <w:pStyle w:val="61"/>
        <w:ind w:left="78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2018年4月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教育部发布了《教育信息化2.0行动计划》。</w:t>
      </w:r>
    </w:p>
    <w:p>
      <w:pPr>
        <w:pStyle w:val="61"/>
        <w:ind w:left="780" w:firstLine="0" w:firstLineChars="0"/>
        <w:rPr>
          <w:sz w:val="24"/>
          <w:szCs w:val="24"/>
        </w:rPr>
      </w:pPr>
      <w:r>
        <w:drawing>
          <wp:inline distT="0" distB="0" distL="114300" distR="114300">
            <wp:extent cx="4502150" cy="2015490"/>
            <wp:effectExtent l="0" t="0" r="1270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1"/>
        <w:ind w:left="78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政策解读：</w:t>
      </w:r>
    </w:p>
    <w:p>
      <w:pPr>
        <w:pStyle w:val="61"/>
        <w:ind w:left="780" w:firstLine="422"/>
        <w:rPr>
          <w:b/>
          <w:bCs/>
        </w:rPr>
      </w:pPr>
      <w:r>
        <w:rPr>
          <w:rFonts w:hint="eastAsia"/>
          <w:b/>
          <w:bCs/>
        </w:rPr>
        <w:t>三全两高一大”的发展目标，即教学应用覆盖全体教师、学习应用覆盖全体适龄学生、数字校园建设覆盖全体学校，信息化应用水平和师生信息素养普遍提高，建成“互联网+教育”大平台。</w:t>
      </w:r>
    </w:p>
    <w:p>
      <w:pPr>
        <w:pStyle w:val="61"/>
        <w:ind w:left="780" w:firstLine="422"/>
        <w:rPr>
          <w:b/>
          <w:bCs/>
        </w:rPr>
      </w:pPr>
      <w:r>
        <w:rPr>
          <w:rFonts w:hint="eastAsia"/>
          <w:b/>
          <w:bCs/>
          <w:lang w:val="en-US" w:eastAsia="zh-CN"/>
        </w:rPr>
        <w:t>即</w:t>
      </w:r>
      <w:r>
        <w:rPr>
          <w:rFonts w:hint="eastAsia"/>
          <w:b/>
          <w:bCs/>
        </w:rPr>
        <w:t>引申到现实工作目标：</w:t>
      </w:r>
    </w:p>
    <w:p>
      <w:pPr>
        <w:pStyle w:val="61"/>
        <w:ind w:left="780" w:firstLine="422"/>
        <w:rPr>
          <w:b/>
          <w:bCs/>
        </w:rPr>
      </w:pPr>
    </w:p>
    <w:p>
      <w:pPr>
        <w:pStyle w:val="61"/>
        <w:ind w:left="780" w:firstLine="422"/>
        <w:rPr>
          <w:b/>
          <w:bCs/>
        </w:rPr>
      </w:pPr>
      <w:r>
        <w:rPr>
          <w:rFonts w:hint="eastAsia"/>
          <w:b/>
          <w:bCs/>
        </w:rPr>
        <w:t>提升区域基础教育质量，构建区域大数据教育服务平台</w:t>
      </w:r>
    </w:p>
    <w:p>
      <w:pPr>
        <w:pStyle w:val="61"/>
        <w:ind w:left="780" w:firstLine="422"/>
        <w:rPr>
          <w:b/>
          <w:bCs/>
        </w:rPr>
      </w:pPr>
      <w:r>
        <w:rPr>
          <w:rFonts w:hint="eastAsia"/>
          <w:b/>
          <w:bCs/>
        </w:rPr>
        <w:t>提升课堂的教与学效率，构建优质课程体系与智慧教学环境</w:t>
      </w:r>
    </w:p>
    <w:p>
      <w:pPr>
        <w:pStyle w:val="61"/>
        <w:ind w:left="780" w:firstLine="422"/>
        <w:rPr>
          <w:b/>
          <w:bCs/>
        </w:rPr>
      </w:pPr>
      <w:r>
        <w:rPr>
          <w:rFonts w:hint="eastAsia"/>
          <w:b/>
          <w:bCs/>
        </w:rPr>
        <w:t>提升教师专业水平，构建线上一体化教研平台</w:t>
      </w:r>
    </w:p>
    <w:p>
      <w:pPr>
        <w:pStyle w:val="61"/>
        <w:ind w:left="780" w:firstLine="422"/>
        <w:rPr>
          <w:b/>
          <w:bCs/>
        </w:rPr>
      </w:pPr>
      <w:r>
        <w:rPr>
          <w:rFonts w:hint="eastAsia"/>
          <w:b/>
          <w:bCs/>
        </w:rPr>
        <w:t>提升政府投入的有效性，构建平台+资源+应用+服务的模式</w:t>
      </w:r>
    </w:p>
    <w:p>
      <w:pPr>
        <w:pStyle w:val="61"/>
        <w:ind w:left="780" w:firstLine="422"/>
        <w:rPr>
          <w:b/>
          <w:bCs/>
        </w:rPr>
      </w:pPr>
    </w:p>
    <w:p>
      <w:pPr>
        <w:pStyle w:val="61"/>
        <w:ind w:left="780" w:firstLine="0" w:firstLineChars="0"/>
        <w:rPr>
          <w:sz w:val="24"/>
          <w:szCs w:val="24"/>
        </w:rPr>
      </w:pPr>
    </w:p>
    <w:p>
      <w:pPr>
        <w:pStyle w:val="61"/>
        <w:numPr>
          <w:ilvl w:val="0"/>
          <w:numId w:val="11"/>
        </w:numPr>
        <w:ind w:firstLineChars="0"/>
        <w:rPr>
          <w:sz w:val="30"/>
          <w:szCs w:val="30"/>
        </w:rPr>
      </w:pPr>
      <w:r>
        <w:rPr>
          <w:rFonts w:hint="eastAsia"/>
          <w:sz w:val="24"/>
          <w:szCs w:val="24"/>
        </w:rPr>
        <w:t>教育行业问题</w:t>
      </w:r>
    </w:p>
    <w:p>
      <w:pPr>
        <w:pStyle w:val="61"/>
        <w:ind w:left="1155" w:firstLine="0" w:firstLineChars="0"/>
        <w:rPr>
          <w:b/>
          <w:bCs/>
        </w:rPr>
      </w:pPr>
      <w:r>
        <w:rPr>
          <w:rFonts w:hint="eastAsia"/>
          <w:b/>
          <w:bCs/>
        </w:rPr>
        <w:t>教育局：优质教育资源不均衡，缺乏教育数据，无法科学决策</w:t>
      </w:r>
    </w:p>
    <w:p>
      <w:pPr>
        <w:pStyle w:val="61"/>
        <w:ind w:left="1155" w:firstLine="0" w:firstLineChars="0"/>
        <w:rPr>
          <w:b/>
          <w:bCs/>
        </w:rPr>
      </w:pPr>
      <w:r>
        <w:rPr>
          <w:rFonts w:hint="eastAsia"/>
          <w:b/>
          <w:bCs/>
        </w:rPr>
        <w:t>学校：无法精准掌握教学质量，缺乏客观的管理决策依据</w:t>
      </w:r>
    </w:p>
    <w:p>
      <w:pPr>
        <w:pStyle w:val="61"/>
        <w:ind w:left="1155" w:firstLine="0" w:firstLineChars="0"/>
        <w:rPr>
          <w:b/>
          <w:bCs/>
        </w:rPr>
      </w:pPr>
      <w:r>
        <w:rPr>
          <w:rFonts w:hint="eastAsia"/>
          <w:b/>
          <w:bCs/>
        </w:rPr>
        <w:t>教师：低效教学，优质资源供给不足</w:t>
      </w:r>
    </w:p>
    <w:p>
      <w:pPr>
        <w:pStyle w:val="61"/>
        <w:ind w:left="1155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学生：课业负担过重，低效学习，缺乏学习内驱动</w:t>
      </w:r>
    </w:p>
    <w:p>
      <w:pPr>
        <w:pStyle w:val="61"/>
        <w:ind w:left="1155" w:firstLine="0" w:firstLineChars="0"/>
        <w:rPr>
          <w:rFonts w:hint="eastAsia" w:eastAsia="宋体"/>
          <w:b/>
          <w:bCs/>
          <w:lang w:val="en-US" w:eastAsia="zh-CN"/>
        </w:rPr>
      </w:pPr>
      <w:r>
        <w:rPr>
          <w:rFonts w:hint="eastAsia"/>
          <w:b/>
          <w:bCs/>
        </w:rPr>
        <w:t>家长：缺乏有效沟通，难以了解孩子的学习状态，无法客观评价孩</w:t>
      </w:r>
      <w:r>
        <w:rPr>
          <w:rFonts w:hint="eastAsia"/>
          <w:b/>
          <w:bCs/>
          <w:lang w:val="en-US" w:eastAsia="zh-CN"/>
        </w:rPr>
        <w:t>子</w:t>
      </w:r>
    </w:p>
    <w:p>
      <w:pPr>
        <w:pStyle w:val="61"/>
        <w:ind w:left="1155" w:firstLine="0" w:firstLineChars="0"/>
        <w:rPr>
          <w:b/>
          <w:bCs/>
        </w:rPr>
      </w:pPr>
    </w:p>
    <w:p>
      <w:pPr>
        <w:pStyle w:val="61"/>
        <w:numPr>
          <w:ilvl w:val="0"/>
          <w:numId w:val="10"/>
        </w:numPr>
        <w:ind w:firstLineChars="0"/>
      </w:pPr>
      <w:r>
        <w:rPr>
          <w:rFonts w:hint="eastAsia"/>
          <w:b/>
        </w:rPr>
        <w:t>解决方案</w:t>
      </w:r>
      <w:r>
        <w:rPr>
          <w:rFonts w:hint="eastAsia"/>
        </w:rPr>
        <w:t>：</w:t>
      </w:r>
    </w:p>
    <w:p>
      <w:pPr>
        <w:pStyle w:val="61"/>
        <w:numPr>
          <w:ilvl w:val="3"/>
          <w:numId w:val="10"/>
        </w:numPr>
        <w:ind w:firstLineChars="0"/>
      </w:pPr>
      <w:r>
        <w:rPr>
          <w:rFonts w:hint="eastAsia"/>
          <w:lang w:val="en-US" w:eastAsia="zh-CN"/>
        </w:rPr>
        <w:t>产品策略</w:t>
      </w:r>
    </w:p>
    <w:p>
      <w:pPr>
        <w:pStyle w:val="61"/>
        <w:numPr>
          <w:ilvl w:val="0"/>
          <w:numId w:val="0"/>
        </w:numPr>
        <w:ind w:left="1260" w:leftChars="0" w:firstLine="422" w:firstLineChars="200"/>
      </w:pPr>
      <w:r>
        <w:rPr>
          <w:rFonts w:hint="eastAsia"/>
          <w:b/>
        </w:rPr>
        <w:t>大数据分析和高效的教与学，为师生减负；</w:t>
      </w:r>
    </w:p>
    <w:p>
      <w:pPr>
        <w:pStyle w:val="61"/>
        <w:ind w:left="1680" w:firstLine="0" w:firstLineChars="0"/>
        <w:rPr>
          <w:b/>
        </w:rPr>
      </w:pPr>
      <w:r>
        <w:rPr>
          <w:rFonts w:hint="eastAsia"/>
          <w:b/>
        </w:rPr>
        <w:t>优质资源共享促进教育公平</w:t>
      </w:r>
    </w:p>
    <w:p>
      <w:pPr>
        <w:pStyle w:val="61"/>
        <w:ind w:left="1680" w:firstLine="0" w:firstLineChars="0"/>
        <w:rPr>
          <w:b/>
        </w:rPr>
      </w:pPr>
      <w:r>
        <w:rPr>
          <w:rFonts w:hint="eastAsia"/>
          <w:b/>
        </w:rPr>
        <w:t>个性化学习，融汇课堂内外，因材施教</w:t>
      </w:r>
    </w:p>
    <w:p>
      <w:pPr>
        <w:pStyle w:val="61"/>
        <w:ind w:left="1680" w:firstLine="0" w:firstLineChars="0"/>
      </w:pPr>
      <w:r>
        <w:rPr>
          <w:rFonts w:hint="eastAsia"/>
          <w:b/>
        </w:rPr>
        <w:t>全面提升信息素养，为教育赋能</w:t>
      </w:r>
    </w:p>
    <w:p>
      <w:pPr>
        <w:pStyle w:val="61"/>
        <w:ind w:left="780" w:firstLine="0" w:firstLineChars="0"/>
      </w:pPr>
    </w:p>
    <w:p>
      <w:pPr>
        <w:pStyle w:val="61"/>
        <w:ind w:left="1155" w:firstLine="0" w:firstLineChars="0"/>
        <w:jc w:val="center"/>
      </w:pPr>
      <w:r>
        <w:drawing>
          <wp:inline distT="0" distB="0" distL="0" distR="0">
            <wp:extent cx="3357245" cy="1580515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5138" cy="158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1"/>
        <w:ind w:left="0" w:leftChars="0" w:firstLine="0" w:firstLineChars="0"/>
        <w:jc w:val="both"/>
      </w:pPr>
    </w:p>
    <w:p>
      <w:pPr>
        <w:pStyle w:val="61"/>
        <w:numPr>
          <w:ilvl w:val="3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产品</w:t>
      </w:r>
      <w:r>
        <w:rPr>
          <w:rFonts w:hint="eastAsia"/>
          <w:sz w:val="24"/>
          <w:szCs w:val="24"/>
          <w:lang w:val="en-US" w:eastAsia="zh-CN"/>
        </w:rPr>
        <w:t>定义及构成</w:t>
      </w:r>
    </w:p>
    <w:p>
      <w:pPr>
        <w:pStyle w:val="61"/>
        <w:numPr>
          <w:ilvl w:val="0"/>
          <w:numId w:val="0"/>
        </w:numPr>
        <w:ind w:left="1260" w:leftChars="0"/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drawing>
          <wp:inline distT="0" distB="0" distL="114300" distR="114300">
            <wp:extent cx="1909445" cy="1193165"/>
            <wp:effectExtent l="0" t="0" r="14605" b="698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193165"/>
                    </a:xfrm>
                    <a:prstGeom prst="rect">
                      <a:avLst/>
                    </a:prstGeom>
                    <a:solidFill>
                      <a:srgbClr val="E9FDF9"/>
                    </a:solidFill>
                  </pic:spPr>
                </pic:pic>
              </a:graphicData>
            </a:graphic>
          </wp:inline>
        </w:drawing>
      </w: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2.1  产品定义</w:t>
      </w: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</w:rPr>
      </w:pPr>
      <w:r>
        <w:rPr>
          <w:rFonts w:hint="eastAsia"/>
        </w:rPr>
        <w:t>以人工智能、物联网、大数据、云计算等多项智能技术打造的智能、高效的信息化互动解决方案。</w:t>
      </w: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  产品构成</w:t>
      </w: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113030</wp:posOffset>
                </wp:positionV>
                <wp:extent cx="1016000" cy="1320800"/>
                <wp:effectExtent l="4445" t="4445" r="8255" b="8255"/>
                <wp:wrapNone/>
                <wp:docPr id="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132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MobileAssistant</w:t>
                            </w:r>
                          </w:p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08.9pt;margin-top:8.9pt;height:104pt;width:80pt;z-index:251679744;mso-width-relative:page;mso-height-relative:page;" filled="f" stroked="t" coordsize="21600,21600" o:gfxdata="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2SAAq1gAAAAoBAAAPAAAAAAAAAAEAIAAAACIAAABkcnMv&#10;ZG93bnJldi54bWxQSwECFAAUAAAACACHTuJAdIRd5cwBAAB0AwAADgAAAAAAAAABACAAAAAlAQAA&#10;ZHJzL2Uyb0RvYy54bWxQSwUGAAAAAAYABgBZAQAAYwUAAAAA&#10;">
                <v:fill on="f" focussize="0,0"/>
                <v:stroke color="#948A54 [161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MobileAssistant</w:t>
                      </w:r>
                    </w:p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92710</wp:posOffset>
                </wp:positionV>
                <wp:extent cx="889000" cy="1320800"/>
                <wp:effectExtent l="4445" t="4445" r="20955" b="8255"/>
                <wp:wrapNone/>
                <wp:docPr id="23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132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硬件</w:t>
                            </w:r>
                            <w:r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组成</w:t>
                            </w:r>
                          </w:p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38"/>
                              <w:kinsoku/>
                              <w:ind w:left="0"/>
                              <w:jc w:val="center"/>
                              <w:rPr>
                                <w:rFonts w:ascii="微软雅黑" w:eastAsia="微软雅黑" w:hAnsiTheme="minorEastAsia"/>
                                <w:b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82.9pt;margin-top:7.3pt;height:104pt;width:70pt;z-index:251668480;mso-width-relative:page;mso-height-relative:page;" filled="f" stroked="t" coordsize="21600,21600" o:gfxdata="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wcM97WAAAACgEAAA8AAAAAAAAAAQAgAAAAIgAAAGRy&#10;cy9kb3ducmV2LnhtbFBLAQIUABQAAAAIAIdO4kC7wKxLzgEAAHQDAAAOAAAAAAAAAAEAIAAAACUB&#10;AABkcnMvZTJvRG9jLnhtbFBLBQYAAAAABgAGAFkBAABlBQAAAAA=&#10;">
                <v:fill on="f" focussize="0,0"/>
                <v:stroke color="#948A54 [161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硬件</w:t>
                      </w:r>
                      <w:r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组成</w:t>
                      </w:r>
                    </w:p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38"/>
                        <w:kinsoku/>
                        <w:ind w:left="0"/>
                        <w:jc w:val="center"/>
                        <w:rPr>
                          <w:rFonts w:ascii="微软雅黑" w:eastAsia="微软雅黑" w:hAnsiTheme="minorEastAsia"/>
                          <w:b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46355</wp:posOffset>
                </wp:positionV>
                <wp:extent cx="737235" cy="1174750"/>
                <wp:effectExtent l="0" t="0" r="0" b="0"/>
                <wp:wrapNone/>
                <wp:docPr id="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" cy="1174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投屏</w:t>
                            </w:r>
                          </w:p>
                          <w:p>
                            <w:pP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控制</w:t>
                            </w:r>
                          </w:p>
                          <w:p>
                            <w:pP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批注</w:t>
                            </w:r>
                          </w:p>
                          <w:p>
                            <w:pP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拍照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11.75pt;margin-top:3.65pt;height:92.5pt;width:58.05pt;z-index:251678720;mso-width-relative:page;mso-height-relative:page;" filled="f" stroked="f" coordsize="21600,21600" o:gfxdata="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N3hNnzXAAAACQEAAA8AAAAAAAAA&#10;AQAgAAAAIgAAAGRycy9kb3ducmV2LnhtbFBLAQIUABQAAAAIAIdO4kA48jl/oAEAABADAAAOAAAA&#10;AAAAAAEAIAAAACYBAABkcnMvZTJvRG9jLnhtbFBLBQYAAAAABgAGAFkBAAA4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投屏</w:t>
                      </w:r>
                    </w:p>
                    <w:p>
                      <w:pP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控制</w:t>
                      </w:r>
                    </w:p>
                    <w:p>
                      <w:pP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批注</w:t>
                      </w:r>
                    </w:p>
                    <w:p>
                      <w:pP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拍照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116205</wp:posOffset>
                </wp:positionV>
                <wp:extent cx="1641475" cy="1365250"/>
                <wp:effectExtent l="0" t="0" r="0" b="0"/>
                <wp:wrapNone/>
                <wp:docPr id="2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75" cy="1365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61"/>
                              <w:numPr>
                                <w:ilvl w:val="0"/>
                                <w:numId w:val="12"/>
                              </w:numPr>
                              <w:kinsoku/>
                              <w:ind w:firstLineChars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互动大屏/智慧黑板</w:t>
                            </w:r>
                          </w:p>
                          <w:p>
                            <w:pPr>
                              <w:pStyle w:val="61"/>
                              <w:numPr>
                                <w:ilvl w:val="0"/>
                                <w:numId w:val="12"/>
                              </w:numPr>
                              <w:kinsoku/>
                              <w:ind w:firstLineChars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教师专用终端</w:t>
                            </w:r>
                          </w:p>
                          <w:p>
                            <w:pPr>
                              <w:pStyle w:val="61"/>
                              <w:numPr>
                                <w:ilvl w:val="0"/>
                                <w:numId w:val="12"/>
                              </w:numPr>
                              <w:kinsoku/>
                              <w:ind w:firstLineChars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学生专用终端</w:t>
                            </w:r>
                          </w:p>
                          <w:p>
                            <w:pPr>
                              <w:pStyle w:val="61"/>
                              <w:numPr>
                                <w:ilvl w:val="0"/>
                                <w:numId w:val="12"/>
                              </w:numPr>
                              <w:kinsoku/>
                              <w:ind w:firstLineChars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课堂专业路由</w:t>
                            </w:r>
                          </w:p>
                          <w:p>
                            <w:pPr>
                              <w:pStyle w:val="61"/>
                              <w:numPr>
                                <w:ilvl w:val="0"/>
                                <w:numId w:val="12"/>
                              </w:numPr>
                              <w:kinsoku/>
                              <w:ind w:firstLineChars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15"/>
                                <w:szCs w:val="1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服务器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45.25pt;margin-top:9.15pt;height:107.5pt;width:129.25pt;z-index:251667456;mso-width-relative:page;mso-height-relative:page;" filled="f" stroked="f" coordsize="21600,21600" o:gfxdata="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NJQB81wAAAAkBAAAPAAAAAAAA&#10;AAEAIAAAACIAAABkcnMvZG93bnJldi54bWxQSwECFAAUAAAACACHTuJAX3X4PaEBAAASAwAADgAA&#10;AAAAAAABACAAAAAmAQAAZHJzL2Uyb0RvYy54bWxQSwUGAAAAAAYABgBZAQAAO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1"/>
                        <w:numPr>
                          <w:ilvl w:val="0"/>
                          <w:numId w:val="12"/>
                        </w:numPr>
                        <w:kinsoku/>
                        <w:ind w:firstLineChars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互动大屏/智慧黑板</w:t>
                      </w:r>
                    </w:p>
                    <w:p>
                      <w:pPr>
                        <w:pStyle w:val="61"/>
                        <w:numPr>
                          <w:ilvl w:val="0"/>
                          <w:numId w:val="12"/>
                        </w:numPr>
                        <w:kinsoku/>
                        <w:ind w:firstLineChars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教师专用终端</w:t>
                      </w:r>
                    </w:p>
                    <w:p>
                      <w:pPr>
                        <w:pStyle w:val="61"/>
                        <w:numPr>
                          <w:ilvl w:val="0"/>
                          <w:numId w:val="12"/>
                        </w:numPr>
                        <w:kinsoku/>
                        <w:ind w:firstLineChars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学生专用终端</w:t>
                      </w:r>
                    </w:p>
                    <w:p>
                      <w:pPr>
                        <w:pStyle w:val="61"/>
                        <w:numPr>
                          <w:ilvl w:val="0"/>
                          <w:numId w:val="12"/>
                        </w:numPr>
                        <w:kinsoku/>
                        <w:ind w:firstLineChars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课堂专业路由</w:t>
                      </w:r>
                    </w:p>
                    <w:p>
                      <w:pPr>
                        <w:pStyle w:val="61"/>
                        <w:numPr>
                          <w:ilvl w:val="0"/>
                          <w:numId w:val="12"/>
                        </w:numPr>
                        <w:kinsoku/>
                        <w:ind w:firstLineChars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15"/>
                          <w:szCs w:val="1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服务器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0"/>
          <w:numId w:val="0"/>
        </w:numPr>
        <w:ind w:left="1260" w:leftChars="0" w:firstLine="420" w:firstLineChars="200"/>
        <w:rPr>
          <w:rFonts w:hint="eastAsia"/>
          <w:lang w:val="en-US" w:eastAsia="zh-CN"/>
        </w:rPr>
      </w:pPr>
    </w:p>
    <w:p>
      <w:pPr>
        <w:pStyle w:val="61"/>
        <w:numPr>
          <w:ilvl w:val="3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产品价</w:t>
      </w:r>
      <w:r>
        <w:rPr>
          <w:rFonts w:hint="eastAsia"/>
          <w:sz w:val="24"/>
          <w:szCs w:val="24"/>
          <w:lang w:val="en-US" w:eastAsia="zh-CN"/>
        </w:rPr>
        <w:t>值</w:t>
      </w:r>
    </w:p>
    <w:p>
      <w:pPr>
        <w:pStyle w:val="61"/>
        <w:ind w:left="1155" w:firstLine="0" w:firstLineChars="0"/>
        <w:jc w:val="both"/>
      </w:pP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 针对教育管理者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3.1.1 智能管控，实现科学化管理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3.1.2 学情分析，形成课堂大数据，实现科学治学</w:t>
      </w:r>
    </w:p>
    <w:p>
      <w:pPr>
        <w:pStyle w:val="61"/>
        <w:ind w:left="1155" w:firstLine="0" w:firstLineChars="0"/>
        <w:jc w:val="left"/>
        <w:rPr>
          <w:rFonts w:hint="default"/>
          <w:lang w:val="en-US" w:eastAsia="zh-CN"/>
        </w:rPr>
      </w:pP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3.2 针对教师 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3.2.1  智能备课，海量资源库，实现高效教学  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3.2.2  智能学情分析，智能阅卷实现教学效率的提升  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 针对学生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3.3.1  新颖的额课堂模式，学生在趣味互动中获取知识  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3.3.2  线上作业联系，减少不必要作业量，减轻学生负担  </w:t>
      </w: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</w:p>
    <w:p>
      <w:pPr>
        <w:pStyle w:val="61"/>
        <w:ind w:left="1155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3.4 针对家长</w:t>
      </w:r>
    </w:p>
    <w:p>
      <w:pPr>
        <w:pStyle w:val="61"/>
        <w:ind w:firstLine="1470" w:firstLineChars="7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学情分析报告，让家长更客观的了解孩子的学习情况</w:t>
      </w:r>
    </w:p>
    <w:p>
      <w:pPr>
        <w:pStyle w:val="61"/>
        <w:ind w:left="0" w:leftChars="0" w:firstLine="0" w:firstLineChars="0"/>
        <w:rPr>
          <w:sz w:val="24"/>
          <w:szCs w:val="24"/>
        </w:rPr>
      </w:pPr>
    </w:p>
    <w:p>
      <w:pPr>
        <w:pStyle w:val="61"/>
        <w:numPr>
          <w:ilvl w:val="3"/>
          <w:numId w:val="10"/>
        </w:numPr>
        <w:ind w:firstLineChars="0"/>
        <w:rPr>
          <w:b/>
          <w:szCs w:val="24"/>
        </w:rPr>
      </w:pPr>
      <w:r>
        <w:rPr>
          <w:rFonts w:hint="eastAsia"/>
          <w:b/>
          <w:szCs w:val="24"/>
        </w:rPr>
        <w:t>产品亮点</w:t>
      </w:r>
    </w:p>
    <w:p>
      <w:pPr>
        <w:pStyle w:val="61"/>
        <w:ind w:left="1680" w:firstLine="0" w:firstLineChars="0"/>
        <w:rPr>
          <w:rFonts w:hint="eastAsia" w:eastAsia="宋体"/>
          <w:b/>
          <w:szCs w:val="24"/>
          <w:lang w:val="en-US" w:eastAsia="zh-CN"/>
        </w:rPr>
      </w:pPr>
      <w:r>
        <w:rPr>
          <w:rFonts w:hint="eastAsia"/>
          <w:b/>
          <w:szCs w:val="24"/>
        </w:rPr>
        <w:t>3.1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产品亮点</w:t>
      </w:r>
      <w:r>
        <w:rPr>
          <w:b/>
          <w:szCs w:val="24"/>
        </w:rPr>
        <w:t>---</w:t>
      </w:r>
      <w:r>
        <w:rPr>
          <w:rFonts w:hint="eastAsia"/>
          <w:b/>
          <w:szCs w:val="24"/>
        </w:rPr>
        <w:t>安全</w:t>
      </w:r>
      <w:r>
        <w:rPr>
          <w:rFonts w:hint="eastAsia"/>
          <w:b/>
          <w:szCs w:val="24"/>
          <w:lang w:val="en-US" w:eastAsia="zh-CN"/>
        </w:rPr>
        <w:t>管控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智能设备管控平台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管控机制包括：设备管控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应用管控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网络管控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云端管控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内容管控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策略管控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网址白名单</w:t>
      </w:r>
      <w:r>
        <w:rPr>
          <w:rFonts w:hint="eastAsia"/>
        </w:rPr>
        <w:t>、</w:t>
      </w:r>
      <w:r>
        <w:rPr>
          <w:rFonts w:hint="eastAsia"/>
          <w:szCs w:val="24"/>
          <w:lang w:val="en-US" w:eastAsia="zh-CN"/>
        </w:rPr>
        <w:t>智能终端管控。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</w:p>
    <w:p>
      <w:pPr>
        <w:pStyle w:val="61"/>
        <w:ind w:left="1155" w:firstLine="0" w:firstLineChars="0"/>
        <w:rPr>
          <w:rFonts w:hint="eastAsia" w:eastAsia="宋体"/>
          <w:szCs w:val="24"/>
          <w:lang w:eastAsia="zh-CN"/>
        </w:rPr>
      </w:pPr>
      <w:r>
        <w:rPr>
          <w:rFonts w:hint="eastAsia"/>
          <w:szCs w:val="24"/>
        </w:rPr>
        <w:t>教育行业专属智能管控系统</w:t>
      </w:r>
      <w:r>
        <w:rPr>
          <w:rFonts w:hint="eastAsia"/>
          <w:szCs w:val="24"/>
          <w:lang w:eastAsia="zh-CN"/>
        </w:rPr>
        <w:t>，</w:t>
      </w:r>
      <w:r>
        <w:rPr>
          <w:rFonts w:hint="eastAsia"/>
          <w:szCs w:val="24"/>
        </w:rPr>
        <w:t>轻松管控智能设备和教学内容的管理，强化校园管理体系，净化学校学习环境，保障校本资源安全无风险</w:t>
      </w:r>
      <w:r>
        <w:rPr>
          <w:rFonts w:hint="eastAsia"/>
          <w:szCs w:val="24"/>
          <w:lang w:eastAsia="zh-CN"/>
        </w:rPr>
        <w:t>。</w:t>
      </w:r>
    </w:p>
    <w:p>
      <w:pPr>
        <w:pStyle w:val="61"/>
        <w:ind w:left="1155" w:firstLine="0" w:firstLineChars="0"/>
        <w:rPr>
          <w:sz w:val="24"/>
          <w:szCs w:val="24"/>
        </w:rPr>
      </w:pPr>
    </w:p>
    <w:p>
      <w:pPr>
        <w:ind w:firstLine="1446" w:firstLineChars="600"/>
        <w:rPr>
          <w:rFonts w:hint="default" w:eastAsia="宋体"/>
          <w:b/>
          <w:szCs w:val="24"/>
          <w:lang w:val="en-US" w:eastAsia="zh-CN"/>
        </w:rPr>
      </w:pPr>
      <w:r>
        <w:rPr>
          <w:rFonts w:hint="eastAsia"/>
          <w:b/>
          <w:szCs w:val="24"/>
        </w:rPr>
        <w:t>3.2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产品亮点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安全保障</w:t>
      </w:r>
    </w:p>
    <w:p>
      <w:pPr>
        <w:pStyle w:val="61"/>
        <w:ind w:left="1155"/>
        <w:rPr>
          <w:szCs w:val="24"/>
        </w:rPr>
      </w:pPr>
      <w:r>
        <w:rPr>
          <w:rFonts w:hint="eastAsia"/>
          <w:szCs w:val="24"/>
          <w:lang w:val="en-US" w:eastAsia="zh-CN"/>
        </w:rPr>
        <w:t>产品</w:t>
      </w:r>
      <w:r>
        <w:rPr>
          <w:rFonts w:hint="eastAsia"/>
          <w:szCs w:val="24"/>
        </w:rPr>
        <w:t>件</w:t>
      </w:r>
      <w:r>
        <w:rPr>
          <w:rFonts w:hint="eastAsia"/>
          <w:szCs w:val="24"/>
          <w:lang w:val="en-US" w:eastAsia="zh-CN"/>
        </w:rPr>
        <w:t>拥有安全的系统架构与设计，遵守严格的质量审核流程，符合UL2900国际物联网软件评估标准，符合国际化全球，保护校本资源与学生和教学信息</w:t>
      </w:r>
      <w:r>
        <w:rPr>
          <w:rFonts w:hint="eastAsia"/>
          <w:szCs w:val="24"/>
        </w:rPr>
        <w:t>。</w:t>
      </w:r>
    </w:p>
    <w:p>
      <w:pPr>
        <w:pStyle w:val="61"/>
        <w:ind w:left="1155"/>
        <w:rPr>
          <w:szCs w:val="24"/>
        </w:rPr>
      </w:pPr>
    </w:p>
    <w:p>
      <w:pPr>
        <w:pStyle w:val="61"/>
        <w:ind w:left="1155" w:firstLine="0" w:firstLineChars="0"/>
        <w:rPr>
          <w:sz w:val="24"/>
          <w:szCs w:val="24"/>
        </w:rPr>
      </w:pPr>
    </w:p>
    <w:p>
      <w:pPr>
        <w:ind w:firstLine="1446" w:firstLineChars="600"/>
        <w:rPr>
          <w:rFonts w:hint="default" w:eastAsia="宋体"/>
          <w:b/>
          <w:szCs w:val="24"/>
          <w:lang w:val="en-US" w:eastAsia="zh-CN"/>
        </w:rPr>
      </w:pPr>
      <w:r>
        <w:rPr>
          <w:rFonts w:hint="eastAsia"/>
          <w:b/>
          <w:szCs w:val="24"/>
        </w:rPr>
        <w:t>3.3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产品亮点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设备功能管理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联想自有ROM，内核级引擎，让管控更加安全、更加高效。</w:t>
      </w: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外设限制---摄像头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WiFi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蓝牙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截屏GPS定位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电源键/音量键</w:t>
      </w: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安全桌面---用户信息隔离存储、禁用home、recent、禁用系统通知、云端壁纸、裁剪版”、系统设置“</w:t>
      </w: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上网限制---学习无关上网请求拦截，网址白名单内核级引擎、与浏览器无关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可基于应用设置网络拦截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性能高效，可支持1000万条规则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设备安全---设备鉴权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地理围栏</w:t>
      </w:r>
      <w:r>
        <w:rPr>
          <w:rFonts w:hint="eastAsia"/>
          <w:szCs w:val="24"/>
        </w:rPr>
        <w:t>、</w:t>
      </w:r>
      <w:r>
        <w:rPr>
          <w:rFonts w:hint="eastAsia"/>
          <w:szCs w:val="24"/>
          <w:lang w:val="en-US" w:eastAsia="zh-CN"/>
        </w:rPr>
        <w:t>时间围栏</w:t>
      </w:r>
    </w:p>
    <w:p>
      <w:pPr>
        <w:pStyle w:val="61"/>
        <w:ind w:left="0" w:leftChars="0" w:firstLine="0" w:firstLineChars="0"/>
        <w:rPr>
          <w:szCs w:val="24"/>
        </w:rPr>
      </w:pPr>
    </w:p>
    <w:p>
      <w:pPr>
        <w:pStyle w:val="61"/>
        <w:ind w:left="1155"/>
        <w:rPr>
          <w:szCs w:val="24"/>
        </w:rPr>
      </w:pPr>
    </w:p>
    <w:p>
      <w:pPr>
        <w:ind w:firstLine="1446" w:firstLineChars="600"/>
        <w:rPr>
          <w:rFonts w:hint="default" w:eastAsia="宋体"/>
          <w:b/>
          <w:szCs w:val="24"/>
          <w:lang w:val="en-US" w:eastAsia="zh-CN"/>
        </w:rPr>
      </w:pPr>
      <w:r>
        <w:rPr>
          <w:rFonts w:hint="eastAsia"/>
          <w:b/>
          <w:szCs w:val="24"/>
        </w:rPr>
        <w:t>3.4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  <w:lang w:val="en-US" w:eastAsia="zh-CN"/>
        </w:rPr>
        <w:t>产品</w:t>
      </w:r>
      <w:r>
        <w:rPr>
          <w:rFonts w:hint="eastAsia"/>
          <w:b/>
          <w:szCs w:val="24"/>
        </w:rPr>
        <w:t>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设备使用管理</w:t>
      </w:r>
    </w:p>
    <w:p>
      <w:pPr>
        <w:pStyle w:val="61"/>
        <w:ind w:left="1155"/>
        <w:rPr>
          <w:rFonts w:hint="default" w:eastAsia="宋体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通过教育基础数据监控和设备安全分析等功能，实现设备使用的管理。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  <w:lang w:val="en-US" w:eastAsia="zh-CN"/>
        </w:rPr>
        <w:t>其中</w:t>
      </w:r>
      <w:r>
        <w:rPr>
          <w:rFonts w:hint="eastAsia"/>
          <w:szCs w:val="24"/>
        </w:rPr>
        <w:t>，</w:t>
      </w:r>
      <w:r>
        <w:rPr>
          <w:rFonts w:hint="eastAsia"/>
          <w:szCs w:val="24"/>
          <w:lang w:val="en-US" w:eastAsia="zh-CN"/>
        </w:rPr>
        <w:t>教育基础数据包括：用户基础信息管理，教学教务信息管理，教学资源管理</w:t>
      </w:r>
      <w:r>
        <w:rPr>
          <w:rFonts w:hint="eastAsia"/>
          <w:szCs w:val="24"/>
        </w:rPr>
        <w:t>。</w:t>
      </w: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而设备安全分析则包括：异常设备使用侦测，异常应用使用侦测，异常内容浏览侦测。</w:t>
      </w:r>
    </w:p>
    <w:p>
      <w:pPr>
        <w:pStyle w:val="61"/>
        <w:ind w:left="1155"/>
        <w:rPr>
          <w:szCs w:val="24"/>
        </w:rPr>
      </w:pPr>
    </w:p>
    <w:p>
      <w:pPr>
        <w:ind w:firstLine="1446" w:firstLineChars="600"/>
        <w:rPr>
          <w:rFonts w:hint="default" w:eastAsia="宋体"/>
          <w:b/>
          <w:szCs w:val="24"/>
          <w:lang w:val="en-US" w:eastAsia="zh-CN"/>
        </w:rPr>
      </w:pPr>
      <w:r>
        <w:rPr>
          <w:rFonts w:hint="eastAsia"/>
          <w:b/>
          <w:szCs w:val="24"/>
        </w:rPr>
        <w:t>3.</w:t>
      </w:r>
      <w:r>
        <w:rPr>
          <w:rFonts w:hint="eastAsia"/>
          <w:b/>
          <w:szCs w:val="24"/>
          <w:lang w:val="en-US" w:eastAsia="zh-CN"/>
        </w:rPr>
        <w:t>5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  <w:lang w:val="en-US" w:eastAsia="zh-CN"/>
        </w:rPr>
        <w:t>产品</w:t>
      </w:r>
      <w:r>
        <w:rPr>
          <w:rFonts w:hint="eastAsia"/>
          <w:b/>
          <w:szCs w:val="24"/>
        </w:rPr>
        <w:t>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科学治学</w:t>
      </w:r>
    </w:p>
    <w:p>
      <w:pPr>
        <w:pStyle w:val="61"/>
        <w:ind w:left="1155"/>
        <w:rPr>
          <w:szCs w:val="24"/>
        </w:rPr>
      </w:pPr>
      <w:r>
        <w:drawing>
          <wp:inline distT="0" distB="0" distL="114300" distR="114300">
            <wp:extent cx="1604645" cy="1743075"/>
            <wp:effectExtent l="0" t="0" r="14605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1"/>
        <w:ind w:left="1155"/>
        <w:rPr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智能技术让治学更科学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学情大数据采用AI智能技术及大数据分析技术，记录并分析老师的授课过程以及学生的听课情况，并形成报告性文件</w:t>
      </w:r>
    </w:p>
    <w:p>
      <w:pPr>
        <w:pStyle w:val="61"/>
        <w:ind w:left="1155"/>
        <w:rPr>
          <w:szCs w:val="24"/>
        </w:rPr>
      </w:pPr>
      <w:r>
        <w:drawing>
          <wp:inline distT="0" distB="0" distL="114300" distR="114300">
            <wp:extent cx="3248660" cy="1833880"/>
            <wp:effectExtent l="0" t="0" r="889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1"/>
        <w:ind w:left="1155"/>
        <w:rPr>
          <w:szCs w:val="24"/>
        </w:rPr>
      </w:pPr>
    </w:p>
    <w:p>
      <w:pPr>
        <w:pStyle w:val="61"/>
        <w:ind w:left="1155"/>
        <w:rPr>
          <w:szCs w:val="24"/>
        </w:rPr>
      </w:pPr>
      <w:r>
        <w:rPr>
          <w:rFonts w:hint="eastAsia"/>
          <w:b/>
          <w:szCs w:val="24"/>
        </w:rPr>
        <w:t>3.</w:t>
      </w:r>
      <w:r>
        <w:rPr>
          <w:rFonts w:hint="eastAsia"/>
          <w:b/>
          <w:szCs w:val="24"/>
          <w:lang w:val="en-US" w:eastAsia="zh-CN"/>
        </w:rPr>
        <w:t>6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  <w:lang w:val="en-US" w:eastAsia="zh-CN"/>
        </w:rPr>
        <w:t>产品</w:t>
      </w:r>
      <w:r>
        <w:rPr>
          <w:rFonts w:hint="eastAsia"/>
          <w:b/>
          <w:szCs w:val="24"/>
        </w:rPr>
        <w:t>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教学资源库</w:t>
      </w:r>
    </w:p>
    <w:p>
      <w:pPr>
        <w:pStyle w:val="61"/>
        <w:ind w:left="1155"/>
        <w:rPr>
          <w:szCs w:val="24"/>
        </w:rPr>
      </w:pPr>
      <w:r>
        <w:rPr>
          <w:rFonts w:hint="eastAsia"/>
          <w:szCs w:val="24"/>
        </w:rPr>
        <w:t>海量优质资源</w:t>
      </w:r>
      <w:r>
        <w:rPr>
          <w:rFonts w:hint="eastAsia"/>
          <w:szCs w:val="24"/>
          <w:lang w:eastAsia="zh-CN"/>
        </w:rPr>
        <w:t>，</w:t>
      </w:r>
      <w:r>
        <w:rPr>
          <w:rFonts w:hint="eastAsia"/>
          <w:szCs w:val="24"/>
        </w:rPr>
        <w:t>精准智能推荐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拥有覆盖全国各地区各版本的近千万教育资源，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拥有智能化资源推荐体系，让教师备课授课轻松获取教学资源。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平台提供海量丰富的教学资源。满足教师对资源的多元化需求。</w:t>
      </w: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default"/>
          <w:szCs w:val="24"/>
          <w:lang w:val="en-US"/>
        </w:rPr>
      </w:pPr>
      <w:r>
        <w:rPr>
          <w:rFonts w:hint="eastAsia"/>
          <w:b/>
          <w:szCs w:val="24"/>
        </w:rPr>
        <w:t>3.</w:t>
      </w:r>
      <w:r>
        <w:rPr>
          <w:rFonts w:hint="eastAsia"/>
          <w:b/>
          <w:szCs w:val="24"/>
          <w:lang w:val="en-US" w:eastAsia="zh-CN"/>
        </w:rPr>
        <w:t>7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  <w:lang w:val="en-US" w:eastAsia="zh-CN"/>
        </w:rPr>
        <w:t>产品</w:t>
      </w:r>
      <w:r>
        <w:rPr>
          <w:rFonts w:hint="eastAsia"/>
          <w:b/>
          <w:szCs w:val="24"/>
        </w:rPr>
        <w:t>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个性化学习</w:t>
      </w: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专用智能学习终端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个性化、独立自由的学习空间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设备及应用集中管控，安全有序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护眼设备，保护学生监控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联想品质硬件，值得信赖</w:t>
      </w:r>
    </w:p>
    <w:p>
      <w:pPr>
        <w:pStyle w:val="61"/>
        <w:ind w:left="1155"/>
        <w:rPr>
          <w:szCs w:val="24"/>
        </w:rPr>
      </w:pP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优质学习资源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丰富的学习资源，提供全国各省市的不同版本的教材，供学生自主化学习</w:t>
      </w:r>
    </w:p>
    <w:p>
      <w:pPr>
        <w:pStyle w:val="61"/>
        <w:ind w:left="1155"/>
        <w:rPr>
          <w:rFonts w:hint="eastAsia"/>
          <w:szCs w:val="24"/>
        </w:rPr>
      </w:pPr>
      <w:r>
        <w:rPr>
          <w:rFonts w:hint="eastAsia"/>
          <w:szCs w:val="24"/>
        </w:rPr>
        <w:t>配有针对性的学习包、微课、习题试卷等资源，让学生更有效的利用碎片时间学习</w:t>
      </w:r>
    </w:p>
    <w:p>
      <w:pPr>
        <w:pStyle w:val="61"/>
        <w:ind w:left="1155"/>
        <w:rPr>
          <w:rFonts w:hint="eastAsia"/>
          <w:szCs w:val="24"/>
        </w:rPr>
      </w:pP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学情跟踪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统计、分析、跟踪学生学习的全过程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在线学习情况，任务完成情况课前、课中、课后、测验任务跟踪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及时发现自己的问题，及时调整学习策略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智能错题本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智能生成个性化错题本，供学生查看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发现学习短板，强化弱项，集中复习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针对薄弱知识点，以大数据为基础，智能推送精准题型，查漏补缺，强化提高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</w:p>
    <w:p>
      <w:pPr>
        <w:pStyle w:val="61"/>
        <w:ind w:left="1155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课堂记录</w:t>
      </w:r>
    </w:p>
    <w:p>
      <w:pPr>
        <w:pStyle w:val="61"/>
        <w:ind w:left="1155"/>
        <w:rPr>
          <w:rFonts w:hint="default"/>
          <w:szCs w:val="24"/>
          <w:lang w:val="en-US" w:eastAsia="zh-CN"/>
        </w:rPr>
      </w:pPr>
      <w:r>
        <w:rPr>
          <w:rFonts w:hint="default"/>
          <w:szCs w:val="24"/>
          <w:lang w:val="en-US" w:eastAsia="zh-CN"/>
        </w:rPr>
        <w:t>学生可以查看教师上课使用的课件、课堂上录制的视频以及课堂笔记，随时随地加强巩固知识点</w:t>
      </w:r>
    </w:p>
    <w:p>
      <w:pPr>
        <w:pStyle w:val="61"/>
        <w:ind w:left="1155"/>
        <w:rPr>
          <w:szCs w:val="24"/>
        </w:rPr>
      </w:pPr>
    </w:p>
    <w:p>
      <w:pPr>
        <w:pStyle w:val="61"/>
        <w:ind w:left="1155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</w:rPr>
        <w:t>3.</w:t>
      </w:r>
      <w:r>
        <w:rPr>
          <w:rFonts w:hint="eastAsia"/>
          <w:b/>
          <w:szCs w:val="24"/>
          <w:lang w:val="en-US" w:eastAsia="zh-CN"/>
        </w:rPr>
        <w:t>7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  <w:lang w:val="en-US" w:eastAsia="zh-CN"/>
        </w:rPr>
        <w:t>产品</w:t>
      </w:r>
      <w:r>
        <w:rPr>
          <w:rFonts w:hint="eastAsia"/>
          <w:b/>
          <w:szCs w:val="24"/>
        </w:rPr>
        <w:t>亮点</w:t>
      </w:r>
      <w:r>
        <w:rPr>
          <w:b/>
          <w:szCs w:val="24"/>
        </w:rPr>
        <w:t>---</w:t>
      </w:r>
      <w:r>
        <w:rPr>
          <w:rFonts w:hint="eastAsia"/>
          <w:b/>
          <w:szCs w:val="24"/>
          <w:lang w:val="en-US" w:eastAsia="zh-CN"/>
        </w:rPr>
        <w:t>智能错题集</w:t>
      </w:r>
    </w:p>
    <w:p>
      <w:pPr>
        <w:pStyle w:val="61"/>
        <w:ind w:left="1155"/>
        <w:rPr>
          <w:rFonts w:hint="default"/>
          <w:b/>
          <w:szCs w:val="24"/>
          <w:lang w:val="en-US" w:eastAsia="zh-CN"/>
        </w:rPr>
      </w:pPr>
      <w:r>
        <w:rPr>
          <w:rFonts w:hint="default"/>
          <w:b/>
          <w:szCs w:val="24"/>
          <w:lang w:val="en-US" w:eastAsia="zh-CN"/>
        </w:rPr>
        <w:t>智能生成个性化错题本，供学生随时查看</w:t>
      </w:r>
    </w:p>
    <w:p>
      <w:pPr>
        <w:pStyle w:val="61"/>
        <w:ind w:left="1155"/>
        <w:rPr>
          <w:rFonts w:hint="default"/>
          <w:b/>
          <w:szCs w:val="24"/>
          <w:lang w:val="en-US" w:eastAsia="zh-CN"/>
        </w:rPr>
      </w:pPr>
      <w:r>
        <w:rPr>
          <w:rFonts w:hint="default"/>
          <w:b/>
          <w:szCs w:val="24"/>
          <w:lang w:val="en-US" w:eastAsia="zh-CN"/>
        </w:rPr>
        <w:t>发现学习短板，强化弱项，集中复习</w:t>
      </w:r>
    </w:p>
    <w:p>
      <w:pPr>
        <w:pStyle w:val="61"/>
        <w:ind w:left="1155"/>
        <w:rPr>
          <w:rFonts w:hint="default"/>
          <w:b/>
          <w:szCs w:val="24"/>
          <w:lang w:val="en-US" w:eastAsia="zh-CN"/>
        </w:rPr>
      </w:pPr>
      <w:r>
        <w:rPr>
          <w:rFonts w:hint="default"/>
          <w:b/>
          <w:szCs w:val="24"/>
          <w:lang w:val="en-US" w:eastAsia="zh-CN"/>
        </w:rPr>
        <w:t>针对薄弱知识点，以大数据为基础，智能推送精准题型，查漏补缺，强化提高</w:t>
      </w:r>
    </w:p>
    <w:p>
      <w:pPr>
        <w:pStyle w:val="61"/>
        <w:ind w:left="1155"/>
        <w:rPr>
          <w:szCs w:val="24"/>
        </w:rPr>
      </w:pPr>
    </w:p>
    <w:p>
      <w:pPr>
        <w:pStyle w:val="61"/>
        <w:ind w:left="1155" w:firstLine="480"/>
        <w:rPr>
          <w:sz w:val="24"/>
          <w:szCs w:val="24"/>
        </w:rPr>
      </w:pPr>
    </w:p>
    <w:p>
      <w:pPr>
        <w:pStyle w:val="61"/>
        <w:numPr>
          <w:ilvl w:val="3"/>
          <w:numId w:val="10"/>
        </w:numPr>
        <w:ind w:firstLineChars="0"/>
        <w:rPr>
          <w:b/>
          <w:szCs w:val="24"/>
        </w:rPr>
      </w:pPr>
      <w:r>
        <w:rPr>
          <w:rFonts w:hint="eastAsia"/>
          <w:b/>
          <w:szCs w:val="24"/>
        </w:rPr>
        <w:t>入校设备部署</w:t>
      </w:r>
      <w:r>
        <w:rPr>
          <w:rFonts w:hint="eastAsia"/>
          <w:b/>
          <w:szCs w:val="24"/>
          <w:lang w:val="en-US" w:eastAsia="zh-CN"/>
        </w:rPr>
        <w:t>---一站式标准化搭建方案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5.1 部署方案评审</w:t>
      </w:r>
    </w:p>
    <w:p>
      <w:pPr>
        <w:pStyle w:val="61"/>
        <w:numPr>
          <w:numId w:val="0"/>
        </w:numPr>
        <w:ind w:left="1260" w:leftChars="0"/>
        <w:rPr>
          <w:rFonts w:hint="default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 xml:space="preserve">    三方评审：校方，施工方，联想公司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5.2 学校教室布线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 xml:space="preserve">    网络布线需求，电源布线需求，设备预留空间</w:t>
      </w:r>
    </w:p>
    <w:p>
      <w:pPr>
        <w:pStyle w:val="61"/>
        <w:numPr>
          <w:numId w:val="0"/>
        </w:numPr>
        <w:rPr>
          <w:rFonts w:hint="eastAsia"/>
          <w:b/>
          <w:szCs w:val="24"/>
          <w:lang w:val="en-US" w:eastAsia="zh-CN"/>
        </w:rPr>
      </w:pP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5.3 设备安装调试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设备：教师机，学生机，智慧黑板，网络设备，充电柜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应用：平板联网、账号登录、软件升级、应用推送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服务：云平台账号，设备联网并发测试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5.4 系统方案验收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系统性能测试报告</w:t>
      </w:r>
    </w:p>
    <w:p>
      <w:pPr>
        <w:pStyle w:val="61"/>
        <w:numPr>
          <w:numId w:val="0"/>
        </w:numPr>
        <w:ind w:left="1260" w:leftChars="0"/>
        <w:rPr>
          <w:rFonts w:hint="eastAsia"/>
          <w:b/>
          <w:szCs w:val="24"/>
          <w:lang w:val="en-US" w:eastAsia="zh-CN"/>
        </w:rPr>
      </w:pPr>
      <w:r>
        <w:rPr>
          <w:rFonts w:hint="eastAsia"/>
          <w:b/>
          <w:szCs w:val="24"/>
          <w:lang w:val="en-US" w:eastAsia="zh-CN"/>
        </w:rPr>
        <w:t>系统功能测试报告</w:t>
      </w:r>
    </w:p>
    <w:p>
      <w:pPr>
        <w:pStyle w:val="61"/>
        <w:numPr>
          <w:numId w:val="0"/>
        </w:numPr>
        <w:ind w:left="1260" w:leftChars="0"/>
        <w:rPr>
          <w:sz w:val="24"/>
          <w:szCs w:val="24"/>
        </w:rPr>
      </w:pPr>
      <w:r>
        <w:rPr>
          <w:rFonts w:hint="eastAsia"/>
          <w:b/>
          <w:szCs w:val="24"/>
          <w:lang w:val="en-US" w:eastAsia="zh-CN"/>
        </w:rPr>
        <w:t>网络安全测试报告</w:t>
      </w:r>
    </w:p>
    <w:p>
      <w:pPr>
        <w:pStyle w:val="61"/>
        <w:ind w:left="1155" w:firstLine="0" w:firstLineChars="0"/>
        <w:rPr>
          <w:sz w:val="24"/>
          <w:szCs w:val="24"/>
        </w:rPr>
      </w:pPr>
      <w:bookmarkStart w:id="0" w:name="_GoBack"/>
      <w:bookmarkEnd w:id="0"/>
    </w:p>
    <w:p>
      <w:pPr>
        <w:pStyle w:val="61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成功案例</w:t>
      </w:r>
    </w:p>
    <w:p>
      <w:pPr>
        <w:pStyle w:val="61"/>
        <w:ind w:left="1155" w:firstLine="0" w:firstLineChars="0"/>
        <w:rPr>
          <w:sz w:val="24"/>
          <w:szCs w:val="24"/>
        </w:rPr>
      </w:pPr>
    </w:p>
    <w:p>
      <w:pPr>
        <w:pStyle w:val="61"/>
        <w:ind w:left="1155" w:firstLine="422"/>
        <w:jc w:val="center"/>
        <w:rPr>
          <w:b/>
          <w:bCs/>
        </w:rPr>
      </w:pPr>
      <w:r>
        <w:rPr>
          <w:rFonts w:hint="eastAsia"/>
          <w:b/>
          <w:bCs/>
        </w:rPr>
        <w:t>四川凉山州宁南县智慧课堂项目</w:t>
      </w: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/>
        <w:jc w:val="center"/>
        <w:rPr>
          <w:b/>
          <w:bCs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707390</wp:posOffset>
            </wp:positionH>
            <wp:positionV relativeFrom="paragraph">
              <wp:posOffset>5715</wp:posOffset>
            </wp:positionV>
            <wp:extent cx="1815465" cy="1235710"/>
            <wp:effectExtent l="0" t="0" r="0" b="2540"/>
            <wp:wrapNone/>
            <wp:docPr id="4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47" cy="1237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2646680</wp:posOffset>
            </wp:positionH>
            <wp:positionV relativeFrom="paragraph">
              <wp:posOffset>6985</wp:posOffset>
            </wp:positionV>
            <wp:extent cx="2487295" cy="1243330"/>
            <wp:effectExtent l="0" t="0" r="8890" b="0"/>
            <wp:wrapNone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167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0" w:firstLineChars="0"/>
      </w:pPr>
      <w:r>
        <w:rPr>
          <w:rFonts w:hint="eastAsia"/>
        </w:rPr>
        <w:t>客户简介：</w:t>
      </w:r>
    </w:p>
    <w:p>
      <w:pPr>
        <w:pStyle w:val="61"/>
        <w:numPr>
          <w:ilvl w:val="0"/>
          <w:numId w:val="13"/>
        </w:numPr>
        <w:ind w:firstLine="420"/>
      </w:pPr>
      <w:r>
        <w:rPr>
          <w:rFonts w:hint="eastAsia"/>
        </w:rPr>
        <w:t>宁南县是凉山州教学质量最高的县，周边地区的孩子努力进入宁南初中，三所学校均是寄宿制。三所学校的学生数量相近，初一初二900+，初三700+-，学生总数大约2700左右，生源多为县区山下居民。</w:t>
      </w:r>
    </w:p>
    <w:p>
      <w:pPr>
        <w:pStyle w:val="61"/>
        <w:numPr>
          <w:ilvl w:val="0"/>
          <w:numId w:val="13"/>
        </w:numPr>
        <w:ind w:firstLine="420"/>
      </w:pPr>
      <w:r>
        <w:rPr>
          <w:rFonts w:hint="eastAsia"/>
        </w:rPr>
        <w:t>宁南县初级中学三所初中教学最好的，升高中率50%左右。</w:t>
      </w:r>
    </w:p>
    <w:p>
      <w:pPr>
        <w:pStyle w:val="61"/>
        <w:numPr>
          <w:ilvl w:val="0"/>
          <w:numId w:val="13"/>
        </w:numPr>
        <w:ind w:firstLine="420"/>
      </w:pPr>
      <w:r>
        <w:rPr>
          <w:rFonts w:hint="eastAsia"/>
        </w:rPr>
        <w:t>宁南县三峡白鹤滩学校，升高中率</w:t>
      </w:r>
      <w:r>
        <w:t>30%</w:t>
      </w:r>
      <w:r>
        <w:rPr>
          <w:rFonts w:hint="eastAsia"/>
        </w:rPr>
        <w:t>左右，基础相对差一些。</w:t>
      </w:r>
    </w:p>
    <w:p>
      <w:pPr>
        <w:pStyle w:val="61"/>
        <w:numPr>
          <w:ilvl w:val="0"/>
          <w:numId w:val="13"/>
        </w:numPr>
        <w:ind w:firstLine="420"/>
      </w:pPr>
      <w:r>
        <w:rPr>
          <w:rFonts w:hint="eastAsia"/>
        </w:rPr>
        <w:t>民族初级中学，升高中率较低，主要招收彝族生源，老师的平均年龄较大，对于电子化产品接受较慢。</w:t>
      </w: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客户需求：</w:t>
      </w:r>
    </w:p>
    <w:p>
      <w:pPr>
        <w:pStyle w:val="61"/>
        <w:numPr>
          <w:ilvl w:val="0"/>
          <w:numId w:val="14"/>
        </w:numPr>
        <w:ind w:firstLine="420"/>
        <w:rPr>
          <w:rFonts w:hint="eastAsia"/>
        </w:rPr>
      </w:pPr>
      <w:r>
        <w:rPr>
          <w:rFonts w:hint="eastAsia"/>
        </w:rPr>
        <w:t>当地并未接触过智慧教育的产品，在三所学校部署智慧教室试点，并对全体教师进行教学理念及系统使用的培训。</w:t>
      </w:r>
    </w:p>
    <w:p>
      <w:pPr>
        <w:pStyle w:val="61"/>
        <w:numPr>
          <w:ilvl w:val="0"/>
          <w:numId w:val="14"/>
        </w:numPr>
        <w:ind w:firstLine="420"/>
        <w:rPr>
          <w:rFonts w:hint="eastAsia"/>
        </w:rPr>
      </w:pPr>
      <w:r>
        <w:rPr>
          <w:rFonts w:hint="eastAsia"/>
        </w:rPr>
        <w:t>当地网络环境较为复杂，要求在脱网情况下，可以正常教学使用</w:t>
      </w:r>
    </w:p>
    <w:p>
      <w:pPr>
        <w:pStyle w:val="61"/>
        <w:numPr>
          <w:ilvl w:val="0"/>
          <w:numId w:val="14"/>
        </w:numPr>
        <w:ind w:firstLine="420"/>
        <w:rPr>
          <w:rFonts w:hint="eastAsia"/>
        </w:rPr>
      </w:pPr>
      <w:r>
        <w:rPr>
          <w:rFonts w:hint="eastAsia"/>
        </w:rPr>
        <w:t>支持云部署、统一部署、分发，提高IT资源使用率</w:t>
      </w:r>
    </w:p>
    <w:p>
      <w:pPr>
        <w:pStyle w:val="61"/>
        <w:numPr>
          <w:ilvl w:val="0"/>
          <w:numId w:val="14"/>
        </w:numPr>
        <w:ind w:firstLine="420"/>
        <w:rPr>
          <w:rFonts w:hint="eastAsia"/>
        </w:rPr>
      </w:pPr>
      <w:r>
        <w:rPr>
          <w:rFonts w:hint="eastAsia"/>
        </w:rPr>
        <w:t>要求必须有安全管控措施，避免学生的不当学习行为，同时对于教学数据进行及时记录与反馈。</w:t>
      </w:r>
    </w:p>
    <w:p>
      <w:pPr>
        <w:pStyle w:val="61"/>
        <w:numPr>
          <w:numId w:val="0"/>
        </w:numPr>
      </w:pP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客户价值</w:t>
      </w:r>
    </w:p>
    <w:p>
      <w:pPr>
        <w:pStyle w:val="61"/>
        <w:numPr>
          <w:ilvl w:val="0"/>
          <w:numId w:val="15"/>
        </w:numPr>
        <w:ind w:firstLine="420"/>
        <w:rPr>
          <w:rFonts w:hint="eastAsia"/>
        </w:rPr>
      </w:pPr>
      <w:r>
        <w:rPr>
          <w:rFonts w:hint="eastAsia"/>
        </w:rPr>
        <w:t>本次项目使信息化教育走进了大凉山，为当地学校搭建了信息化教育平台，从而使当地的教育信息化建设直接跨越进入2.0阶段。</w:t>
      </w:r>
    </w:p>
    <w:p>
      <w:pPr>
        <w:pStyle w:val="61"/>
        <w:numPr>
          <w:ilvl w:val="0"/>
          <w:numId w:val="15"/>
        </w:numPr>
        <w:ind w:firstLine="420"/>
        <w:rPr>
          <w:rFonts w:hint="eastAsia"/>
        </w:rPr>
      </w:pPr>
      <w:r>
        <w:rPr>
          <w:rFonts w:hint="eastAsia"/>
        </w:rPr>
        <w:t>通过web端统一管理，对学校的教学进行学情记录和分析，所形成的教育大数据，为当地教育管理部门的科学化决策提供了重要保障。</w:t>
      </w:r>
    </w:p>
    <w:p>
      <w:pPr>
        <w:pStyle w:val="61"/>
        <w:numPr>
          <w:ilvl w:val="0"/>
          <w:numId w:val="15"/>
        </w:numPr>
        <w:ind w:firstLine="420"/>
        <w:rPr>
          <w:rFonts w:hint="eastAsia"/>
        </w:rPr>
      </w:pPr>
      <w:r>
        <w:rPr>
          <w:rFonts w:hint="eastAsia"/>
        </w:rPr>
        <w:t>智能备课和教学资源库，让教师能摆脱繁杂的备课工作，提升了当地教师信息化应用的水平。</w:t>
      </w:r>
    </w:p>
    <w:p>
      <w:pPr>
        <w:pStyle w:val="61"/>
        <w:numPr>
          <w:ilvl w:val="0"/>
          <w:numId w:val="15"/>
        </w:numPr>
        <w:ind w:firstLine="420"/>
      </w:pPr>
      <w:r>
        <w:rPr>
          <w:rFonts w:hint="eastAsia"/>
        </w:rPr>
        <w:t xml:space="preserve"> 本次项目覆盖了三所学校的所有师生，提高了全体师生的信息化素养。</w:t>
      </w:r>
    </w:p>
    <w:p>
      <w:pPr>
        <w:pStyle w:val="61"/>
        <w:ind w:left="1140" w:firstLine="0" w:firstLineChars="0"/>
      </w:pPr>
    </w:p>
    <w:p>
      <w:pPr>
        <w:pStyle w:val="61"/>
        <w:ind w:left="1155" w:firstLine="0" w:firstLineChars="0"/>
        <w:jc w:val="center"/>
      </w:pPr>
    </w:p>
    <w:p>
      <w:pPr>
        <w:ind w:firstLine="1200" w:firstLineChars="500"/>
      </w:pPr>
    </w:p>
    <w:p>
      <w:pPr>
        <w:pStyle w:val="61"/>
        <w:ind w:left="1155" w:firstLine="422"/>
        <w:jc w:val="center"/>
        <w:rPr>
          <w:b/>
          <w:bCs/>
        </w:rPr>
      </w:pPr>
      <w:r>
        <w:rPr>
          <w:rFonts w:hint="eastAsia"/>
          <w:b/>
          <w:bCs/>
        </w:rPr>
        <w:t>湖北随县炎黄学校智慧课堂项目</w:t>
      </w: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  <w:r>
        <w:rPr>
          <w:b/>
          <w:bCs/>
        </w:rPr>
        <w:drawing>
          <wp:inline distT="0" distB="0" distL="0" distR="0">
            <wp:extent cx="2626360" cy="1969770"/>
            <wp:effectExtent l="0" t="0" r="2540" b="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02" cy="198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0" w:firstLineChars="0"/>
      </w:pPr>
      <w:r>
        <w:rPr>
          <w:rFonts w:hint="eastAsia"/>
        </w:rPr>
        <w:t>客户简介：</w:t>
      </w:r>
    </w:p>
    <w:p>
      <w:pPr>
        <w:pStyle w:val="61"/>
        <w:numPr>
          <w:ilvl w:val="0"/>
          <w:numId w:val="16"/>
        </w:numPr>
        <w:ind w:firstLine="420"/>
      </w:pPr>
      <w:r>
        <w:rPr>
          <w:rFonts w:hint="eastAsia"/>
        </w:rPr>
        <w:t>随县炎帝学校兴建于</w:t>
      </w:r>
      <w:r>
        <w:t>2015</w:t>
      </w:r>
      <w:r>
        <w:rPr>
          <w:rFonts w:hint="eastAsia"/>
        </w:rPr>
        <w:t>年，地处随县新县城西，是一所集幼儿园、小学、初中为一体的县直公办学校。学校有</w:t>
      </w:r>
      <w:r>
        <w:t>100</w:t>
      </w:r>
      <w:r>
        <w:rPr>
          <w:rFonts w:hint="eastAsia"/>
        </w:rPr>
        <w:t>多位老师，老师的年龄层次普遍偏低，年轻人较多</w:t>
      </w:r>
    </w:p>
    <w:p>
      <w:pPr>
        <w:pStyle w:val="61"/>
        <w:numPr>
          <w:ilvl w:val="0"/>
          <w:numId w:val="16"/>
        </w:numPr>
        <w:ind w:firstLine="420"/>
      </w:pPr>
      <w:r>
        <w:rPr>
          <w:rFonts w:hint="eastAsia"/>
        </w:rPr>
        <w:t>学校的教室均有大屏幕，但是无系统，智能硬件使用率不高</w:t>
      </w: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客户需求：</w:t>
      </w:r>
    </w:p>
    <w:p>
      <w:pPr>
        <w:pStyle w:val="61"/>
        <w:numPr>
          <w:ilvl w:val="0"/>
          <w:numId w:val="17"/>
        </w:numPr>
        <w:ind w:firstLine="420"/>
      </w:pPr>
      <w:r>
        <w:rPr>
          <w:rFonts w:hint="eastAsia"/>
        </w:rPr>
        <w:t>当地并未接触过智慧教育的产品，在三所学校部署智慧教室试点，并对全体教师进行使用培训。</w:t>
      </w:r>
    </w:p>
    <w:p>
      <w:pPr>
        <w:pStyle w:val="61"/>
        <w:numPr>
          <w:ilvl w:val="0"/>
          <w:numId w:val="17"/>
        </w:numPr>
        <w:ind w:firstLine="420"/>
      </w:pPr>
      <w:r>
        <w:rPr>
          <w:rFonts w:hint="eastAsia"/>
        </w:rPr>
        <w:t>当地网络环境较为复杂，要求</w:t>
      </w:r>
      <w:r>
        <w:t>AP</w:t>
      </w:r>
      <w:r>
        <w:rPr>
          <w:rFonts w:hint="eastAsia"/>
        </w:rPr>
        <w:t>可移动，要求可脱网，保证脱网可以正常教学使用</w:t>
      </w:r>
    </w:p>
    <w:p>
      <w:pPr>
        <w:pStyle w:val="61"/>
        <w:numPr>
          <w:ilvl w:val="0"/>
          <w:numId w:val="17"/>
        </w:numPr>
        <w:ind w:firstLine="420"/>
      </w:pPr>
      <w:r>
        <w:rPr>
          <w:rFonts w:hint="eastAsia"/>
        </w:rPr>
        <w:t>支持云部署、统一部署、分发，提高</w:t>
      </w:r>
      <w:r>
        <w:t>IT</w:t>
      </w:r>
      <w:r>
        <w:rPr>
          <w:rFonts w:hint="eastAsia"/>
        </w:rPr>
        <w:t>资源使用率</w:t>
      </w:r>
    </w:p>
    <w:p>
      <w:pPr>
        <w:pStyle w:val="61"/>
        <w:ind w:left="1155" w:firstLine="0" w:firstLineChars="0"/>
      </w:pPr>
      <w:r>
        <w:rPr>
          <w:rFonts w:hint="eastAsia"/>
        </w:rPr>
        <w:t>要求必须有安全管控措施，避免学生的不当学习行为，同时对于教学数据进行及时记录与反馈。</w:t>
      </w: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客户清单</w:t>
      </w:r>
    </w:p>
    <w:p>
      <w:pPr>
        <w:pStyle w:val="61"/>
        <w:numPr>
          <w:ilvl w:val="0"/>
          <w:numId w:val="14"/>
        </w:numPr>
        <w:ind w:firstLine="420"/>
      </w:pPr>
      <w:r>
        <w:rPr>
          <w:rFonts w:hint="eastAsia"/>
        </w:rPr>
        <w:t>硬件：无线</w:t>
      </w:r>
      <w:r>
        <w:t xml:space="preserve">AP+POE </w:t>
      </w:r>
      <w:r>
        <w:rPr>
          <w:rFonts w:hint="eastAsia"/>
        </w:rPr>
        <w:t>充电柜 教师机  学生机</w:t>
      </w:r>
    </w:p>
    <w:p>
      <w:pPr>
        <w:pStyle w:val="61"/>
        <w:numPr>
          <w:ilvl w:val="0"/>
          <w:numId w:val="14"/>
        </w:numPr>
        <w:ind w:firstLine="420"/>
      </w:pPr>
      <w:r>
        <w:rPr>
          <w:rFonts w:hint="eastAsia"/>
        </w:rPr>
        <w:t>软件：云课堂平台 设备管理平台 学生电子书包</w:t>
      </w: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客户价值</w:t>
      </w:r>
    </w:p>
    <w:p>
      <w:pPr>
        <w:pStyle w:val="61"/>
        <w:numPr>
          <w:ilvl w:val="0"/>
          <w:numId w:val="18"/>
        </w:numPr>
        <w:ind w:firstLine="420"/>
      </w:pPr>
      <w:r>
        <w:rPr>
          <w:rFonts w:hint="eastAsia"/>
        </w:rPr>
        <w:t>满足客户对于现有设备的智能化升级需求，通过技术实现了当地从信息化</w:t>
      </w:r>
      <w:r>
        <w:t>1.0</w:t>
      </w:r>
      <w:r>
        <w:rPr>
          <w:rFonts w:hint="eastAsia"/>
        </w:rPr>
        <w:t>到</w:t>
      </w:r>
      <w:r>
        <w:t>2.0</w:t>
      </w:r>
      <w:r>
        <w:rPr>
          <w:rFonts w:hint="eastAsia"/>
        </w:rPr>
        <w:t>阶段的转变。</w:t>
      </w:r>
    </w:p>
    <w:p>
      <w:pPr>
        <w:pStyle w:val="61"/>
        <w:numPr>
          <w:ilvl w:val="0"/>
          <w:numId w:val="18"/>
        </w:numPr>
        <w:ind w:firstLine="420"/>
      </w:pPr>
      <w:r>
        <w:rPr>
          <w:rFonts w:hint="eastAsia"/>
        </w:rPr>
        <w:t>通过智能管控对系统及设备实现统一管理，形成了的教育大数据，对当地教育管理部门的科学化</w:t>
      </w:r>
      <w:r>
        <w:rPr>
          <w:rFonts w:hint="eastAsia"/>
          <w:lang w:val="en-US" w:eastAsia="zh-CN"/>
        </w:rPr>
        <w:t>治理</w:t>
      </w:r>
      <w:r>
        <w:rPr>
          <w:rFonts w:hint="eastAsia"/>
        </w:rPr>
        <w:t>提供了巨大的帮助。</w:t>
      </w:r>
    </w:p>
    <w:p>
      <w:pPr>
        <w:pStyle w:val="61"/>
        <w:numPr>
          <w:ilvl w:val="0"/>
          <w:numId w:val="18"/>
        </w:numPr>
        <w:ind w:firstLine="420"/>
      </w:pPr>
      <w:r>
        <w:rPr>
          <w:rFonts w:hint="eastAsia"/>
        </w:rPr>
        <w:t>针对全校的在职教师进行了教育理念与产品使用的集中培训，扩大了信息化覆盖的范围，提高了全体教师的信息素养。</w:t>
      </w:r>
    </w:p>
    <w:p>
      <w:pPr>
        <w:pStyle w:val="61"/>
        <w:ind w:left="1155" w:firstLine="0" w:firstLineChars="0"/>
      </w:pPr>
    </w:p>
    <w:p>
      <w:pPr>
        <w:ind w:firstLine="1200" w:firstLineChars="500"/>
      </w:pPr>
    </w:p>
    <w:p>
      <w:pPr>
        <w:ind w:firstLine="1200" w:firstLineChars="500"/>
      </w:pPr>
    </w:p>
    <w:p>
      <w:pPr>
        <w:ind w:firstLine="1200" w:firstLineChars="500"/>
      </w:pPr>
    </w:p>
    <w:p>
      <w:pPr>
        <w:ind w:firstLine="1200" w:firstLineChars="500"/>
      </w:pPr>
    </w:p>
    <w:p>
      <w:pPr>
        <w:pStyle w:val="61"/>
        <w:ind w:left="1155" w:firstLine="422"/>
        <w:jc w:val="center"/>
        <w:rPr>
          <w:b/>
          <w:bCs/>
        </w:rPr>
      </w:pPr>
      <w:r>
        <w:rPr>
          <w:rFonts w:hint="eastAsia"/>
          <w:b/>
          <w:bCs/>
        </w:rPr>
        <w:t>山东邹城县第六中学智慧课堂项目</w:t>
      </w: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/>
        <w:jc w:val="center"/>
        <w:rPr>
          <w:b/>
          <w:bCs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707390</wp:posOffset>
            </wp:positionH>
            <wp:positionV relativeFrom="paragraph">
              <wp:posOffset>5715</wp:posOffset>
            </wp:positionV>
            <wp:extent cx="1815465" cy="1235710"/>
            <wp:effectExtent l="0" t="0" r="0" b="2540"/>
            <wp:wrapNone/>
            <wp:docPr id="3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47" cy="1237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2646680</wp:posOffset>
            </wp:positionH>
            <wp:positionV relativeFrom="paragraph">
              <wp:posOffset>6985</wp:posOffset>
            </wp:positionV>
            <wp:extent cx="2487295" cy="1243330"/>
            <wp:effectExtent l="0" t="0" r="8890" b="0"/>
            <wp:wrapNone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167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422"/>
        <w:jc w:val="center"/>
        <w:rPr>
          <w:b/>
          <w:bCs/>
        </w:rPr>
      </w:pPr>
    </w:p>
    <w:p>
      <w:pPr>
        <w:pStyle w:val="61"/>
        <w:ind w:left="1155" w:firstLine="0" w:firstLineChars="0"/>
      </w:pPr>
      <w:r>
        <w:rPr>
          <w:rFonts w:hint="eastAsia"/>
        </w:rPr>
        <w:t>客户简介：</w:t>
      </w:r>
    </w:p>
    <w:p>
      <w:pPr>
        <w:pStyle w:val="61"/>
        <w:numPr>
          <w:ilvl w:val="0"/>
          <w:numId w:val="13"/>
        </w:numPr>
        <w:ind w:firstLine="420"/>
      </w:pPr>
      <w:r>
        <w:rPr>
          <w:rFonts w:hint="eastAsia"/>
        </w:rPr>
        <w:t>邹城第六中学始建于</w:t>
      </w:r>
      <w:r>
        <w:t>1993</w:t>
      </w:r>
      <w:r>
        <w:rPr>
          <w:rFonts w:hint="eastAsia"/>
        </w:rPr>
        <w:t>年，现有东、西、南三个校区，在职教职工</w:t>
      </w:r>
      <w:r>
        <w:t>380</w:t>
      </w:r>
      <w:r>
        <w:rPr>
          <w:rFonts w:hint="eastAsia"/>
        </w:rPr>
        <w:t>人，学生</w:t>
      </w:r>
      <w:r>
        <w:t>5000</w:t>
      </w:r>
      <w:r>
        <w:rPr>
          <w:rFonts w:hint="eastAsia"/>
        </w:rPr>
        <w:t>余名。拥有</w:t>
      </w:r>
      <w:r>
        <w:t>120</w:t>
      </w:r>
      <w:r>
        <w:rPr>
          <w:rFonts w:hint="eastAsia"/>
        </w:rPr>
        <w:t>个教学班。</w:t>
      </w:r>
    </w:p>
    <w:p>
      <w:pPr>
        <w:pStyle w:val="61"/>
        <w:numPr>
          <w:ilvl w:val="0"/>
          <w:numId w:val="13"/>
        </w:numPr>
        <w:ind w:firstLine="420"/>
      </w:pPr>
      <w:r>
        <w:rPr>
          <w:rFonts w:hint="eastAsia"/>
        </w:rPr>
        <w:t>与联想合作成立了智慧教育试验基地。</w:t>
      </w:r>
    </w:p>
    <w:p>
      <w:pPr>
        <w:pStyle w:val="61"/>
        <w:numPr>
          <w:numId w:val="0"/>
        </w:numPr>
        <w:ind w:left="360" w:leftChars="0"/>
      </w:pP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客户需求：</w:t>
      </w:r>
    </w:p>
    <w:p>
      <w:pPr>
        <w:pStyle w:val="61"/>
        <w:numPr>
          <w:ilvl w:val="0"/>
          <w:numId w:val="19"/>
        </w:numPr>
        <w:ind w:firstLine="420"/>
      </w:pPr>
      <w:r>
        <w:rPr>
          <w:rFonts w:hint="eastAsia"/>
        </w:rPr>
        <w:t>快速部署智慧课堂和英语听说模拟考试系统，供演示与体验使用。</w:t>
      </w:r>
    </w:p>
    <w:p>
      <w:pPr>
        <w:pStyle w:val="61"/>
        <w:numPr>
          <w:ilvl w:val="0"/>
          <w:numId w:val="19"/>
        </w:numPr>
        <w:ind w:firstLine="420"/>
      </w:pPr>
      <w:r>
        <w:rPr>
          <w:rFonts w:hint="eastAsia"/>
        </w:rPr>
        <w:t>现场进行一次英语听说的模拟考试，让参会的人都能体验到信息化教育的优势。</w:t>
      </w:r>
    </w:p>
    <w:p>
      <w:pPr>
        <w:pStyle w:val="61"/>
        <w:numPr>
          <w:ilvl w:val="0"/>
          <w:numId w:val="19"/>
        </w:numPr>
        <w:ind w:firstLine="420"/>
      </w:pPr>
      <w:r>
        <w:rPr>
          <w:rFonts w:hint="eastAsia"/>
        </w:rPr>
        <w:t>要求整体机房使用稳定性，可脱网，保证脱网可以正常教学使用</w:t>
      </w:r>
    </w:p>
    <w:p>
      <w:pPr>
        <w:pStyle w:val="61"/>
        <w:numPr>
          <w:ilvl w:val="0"/>
          <w:numId w:val="19"/>
        </w:numPr>
        <w:ind w:firstLine="420"/>
      </w:pPr>
      <w:r>
        <w:rPr>
          <w:rFonts w:hint="eastAsia"/>
        </w:rPr>
        <w:t>支持云部署、统一部署、分发，提高</w:t>
      </w:r>
      <w:r>
        <w:t>IT</w:t>
      </w:r>
      <w:r>
        <w:rPr>
          <w:rFonts w:hint="eastAsia"/>
        </w:rPr>
        <w:t>资源使用率</w:t>
      </w:r>
    </w:p>
    <w:p>
      <w:pPr>
        <w:pStyle w:val="61"/>
        <w:numPr>
          <w:ilvl w:val="0"/>
          <w:numId w:val="19"/>
        </w:numPr>
        <w:ind w:firstLine="420"/>
      </w:pPr>
      <w:r>
        <w:rPr>
          <w:rFonts w:hint="eastAsia"/>
        </w:rPr>
        <w:t>要求必须有安全管控措施，同时对于教学数据进行及时记录与反馈。</w:t>
      </w:r>
    </w:p>
    <w:p>
      <w:pPr>
        <w:pStyle w:val="61"/>
        <w:ind w:left="1155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客户清单</w:t>
      </w:r>
    </w:p>
    <w:p>
      <w:pPr>
        <w:pStyle w:val="61"/>
        <w:numPr>
          <w:ilvl w:val="0"/>
          <w:numId w:val="14"/>
        </w:numPr>
        <w:ind w:firstLine="420"/>
      </w:pPr>
      <w:r>
        <w:rPr>
          <w:rFonts w:hint="eastAsia"/>
        </w:rPr>
        <w:t>硬件：学生机</w:t>
      </w:r>
    </w:p>
    <w:p>
      <w:pPr>
        <w:pStyle w:val="61"/>
        <w:numPr>
          <w:ilvl w:val="0"/>
          <w:numId w:val="14"/>
        </w:numPr>
        <w:ind w:firstLine="420"/>
      </w:pPr>
      <w:r>
        <w:rPr>
          <w:rFonts w:hint="eastAsia"/>
        </w:rPr>
        <w:t>软件：互动课堂</w:t>
      </w:r>
      <w:r>
        <w:t xml:space="preserve"> </w:t>
      </w:r>
      <w:r>
        <w:rPr>
          <w:rFonts w:hint="eastAsia"/>
        </w:rPr>
        <w:t>电子书包</w:t>
      </w:r>
      <w:r>
        <w:t xml:space="preserve">  </w:t>
      </w:r>
      <w:r>
        <w:rPr>
          <w:rFonts w:hint="eastAsia"/>
        </w:rPr>
        <w:t>云平台</w:t>
      </w:r>
    </w:p>
    <w:p>
      <w:pPr>
        <w:pStyle w:val="61"/>
        <w:ind w:left="1140" w:firstLine="0" w:firstLineChars="0"/>
      </w:pPr>
    </w:p>
    <w:p>
      <w:pPr>
        <w:pStyle w:val="61"/>
        <w:ind w:left="1155" w:firstLine="0" w:firstLineChars="0"/>
      </w:pPr>
      <w:r>
        <w:rPr>
          <w:rFonts w:hint="eastAsia"/>
        </w:rPr>
        <w:t>客户价值</w:t>
      </w:r>
    </w:p>
    <w:p>
      <w:pPr>
        <w:pStyle w:val="61"/>
        <w:numPr>
          <w:ilvl w:val="0"/>
          <w:numId w:val="20"/>
        </w:numPr>
        <w:ind w:firstLine="420"/>
      </w:pPr>
      <w:r>
        <w:rPr>
          <w:rFonts w:hint="eastAsia"/>
        </w:rPr>
        <w:t>大规模的宣传了智慧课堂的产品，大力宣扬了信息化教育的理念，促进了学校的信息化教学进程</w:t>
      </w:r>
    </w:p>
    <w:p>
      <w:pPr>
        <w:pStyle w:val="61"/>
        <w:numPr>
          <w:ilvl w:val="0"/>
          <w:numId w:val="20"/>
        </w:numPr>
        <w:ind w:firstLine="420"/>
      </w:pPr>
      <w:r>
        <w:rPr>
          <w:rFonts w:hint="eastAsia"/>
        </w:rPr>
        <w:t>所部署的智慧教育解决方案，不仅满足了其信息化教学的要求，还解决了学校教学设备陈旧，教学模式滞后等一系列问题，降低学校采购与日常维护的成本费用。</w:t>
      </w:r>
    </w:p>
    <w:p>
      <w:pPr>
        <w:pStyle w:val="61"/>
        <w:numPr>
          <w:ilvl w:val="0"/>
          <w:numId w:val="20"/>
        </w:numPr>
        <w:ind w:firstLine="420"/>
      </w:pPr>
      <w:r>
        <w:rPr>
          <w:rFonts w:hint="eastAsia"/>
        </w:rPr>
        <w:t>丰富而新颖的课堂互动，让学生们更乐意学习，热爱学习，提升了学生的学习效率和学校的教学质量。</w:t>
      </w:r>
    </w:p>
    <w:p>
      <w:pPr>
        <w:pStyle w:val="61"/>
        <w:ind w:left="1155" w:firstLine="0" w:firstLineChars="0"/>
      </w:pPr>
    </w:p>
    <w:p>
      <w:pPr>
        <w:ind w:firstLine="1200" w:firstLineChars="500"/>
      </w:pPr>
    </w:p>
    <w:p>
      <w:pPr>
        <w:ind w:firstLine="1200" w:firstLineChars="500"/>
      </w:pPr>
      <w:r>
        <w:rPr>
          <w:rFonts w:hint="eastAsia"/>
        </w:rPr>
        <w:t>四．联想优势</w:t>
      </w:r>
    </w:p>
    <w:p>
      <w:pPr>
        <w:pStyle w:val="61"/>
        <w:ind w:left="1155" w:firstLine="0" w:firstLineChars="0"/>
      </w:pPr>
    </w:p>
    <w:p>
      <w:pPr>
        <w:pStyle w:val="61"/>
        <w:numPr>
          <w:ilvl w:val="0"/>
          <w:numId w:val="21"/>
        </w:numPr>
        <w:ind w:firstLine="422"/>
      </w:pPr>
      <w:r>
        <w:rPr>
          <w:rFonts w:hint="eastAsia"/>
          <w:b/>
          <w:bCs/>
        </w:rPr>
        <w:t>品牌优势---根植于民族的国家的品牌</w:t>
      </w:r>
    </w:p>
    <w:p>
      <w:pPr>
        <w:pStyle w:val="61"/>
        <w:numPr>
          <w:ilvl w:val="0"/>
          <w:numId w:val="21"/>
        </w:numPr>
        <w:ind w:firstLine="422"/>
      </w:pPr>
      <w:r>
        <w:rPr>
          <w:rFonts w:hint="eastAsia"/>
          <w:b/>
          <w:bCs/>
        </w:rPr>
        <w:t>规模优势---深耕教育市场</w:t>
      </w:r>
      <w:r>
        <w:rPr>
          <w:b/>
          <w:bCs/>
        </w:rPr>
        <w:t>30</w:t>
      </w:r>
      <w:r>
        <w:rPr>
          <w:rFonts w:hint="eastAsia"/>
          <w:b/>
          <w:bCs/>
        </w:rPr>
        <w:t>余年</w:t>
      </w:r>
    </w:p>
    <w:p>
      <w:pPr>
        <w:pStyle w:val="61"/>
        <w:numPr>
          <w:ilvl w:val="0"/>
          <w:numId w:val="21"/>
        </w:numPr>
        <w:ind w:firstLine="422"/>
      </w:pPr>
      <w:r>
        <w:rPr>
          <w:rFonts w:hint="eastAsia"/>
          <w:b/>
          <w:bCs/>
        </w:rPr>
        <w:t>技术优势---教育硬件市场占有率超过</w:t>
      </w:r>
      <w:r>
        <w:rPr>
          <w:b/>
          <w:bCs/>
        </w:rPr>
        <w:t>60%</w:t>
      </w:r>
    </w:p>
    <w:p>
      <w:pPr>
        <w:pStyle w:val="61"/>
        <w:numPr>
          <w:ilvl w:val="0"/>
          <w:numId w:val="21"/>
        </w:numPr>
        <w:ind w:firstLine="422"/>
      </w:pPr>
      <w:r>
        <w:rPr>
          <w:rFonts w:hint="eastAsia"/>
          <w:b/>
          <w:bCs/>
        </w:rPr>
        <w:t>渠道优势---多层级销售渠道和服务体系</w:t>
      </w:r>
    </w:p>
    <w:p>
      <w:pPr>
        <w:pStyle w:val="61"/>
        <w:numPr>
          <w:ilvl w:val="0"/>
          <w:numId w:val="21"/>
        </w:numPr>
        <w:ind w:firstLine="422"/>
      </w:pPr>
      <w:r>
        <w:rPr>
          <w:rFonts w:hint="eastAsia"/>
          <w:b/>
          <w:bCs/>
        </w:rPr>
        <w:t>生态优势---完整的教育产品生态体系</w:t>
      </w:r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540" w:firstLineChars="300"/>
      <w:jc w:val="both"/>
    </w:pPr>
    <w:r>
      <w:rPr>
        <w:rFonts w:hint="eastAsia"/>
      </w:rPr>
      <w:drawing>
        <wp:inline distT="0" distB="0" distL="0" distR="0">
          <wp:extent cx="848995" cy="304165"/>
          <wp:effectExtent l="0" t="0" r="8255" b="635"/>
          <wp:docPr id="1095" name="图片 1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" name="图片 109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397" cy="304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</w:t>
    </w:r>
    <w:r>
      <w:t xml:space="preserve">                                  </w:t>
    </w:r>
    <w:r>
      <w:rPr>
        <w:rFonts w:hint="eastAsia"/>
      </w:rPr>
      <w:t>联想商用智慧教育方案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."/>
      <w:lvlJc w:val="left"/>
      <w:pPr>
        <w:tabs>
          <w:tab w:val="left" w:pos="850"/>
        </w:tabs>
        <w:ind w:left="425" w:firstLine="0"/>
      </w:pPr>
      <w:rPr>
        <w:rFonts w:ascii="Calibri" w:hAnsi="Calibri" w:eastAsia="黑体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4961"/>
        </w:tabs>
        <w:ind w:left="4536" w:firstLine="0"/>
      </w:pPr>
      <w:rPr>
        <w:rFonts w:hint="eastAsia"/>
        <w:b w:val="0"/>
        <w:i w:val="0"/>
        <w:color w:val="000000"/>
      </w:rPr>
    </w:lvl>
    <w:lvl w:ilvl="2" w:tentative="0">
      <w:start w:val="1"/>
      <w:numFmt w:val="decimal"/>
      <w:pStyle w:val="4"/>
      <w:isLgl/>
      <w:lvlText w:val="%1.%2.%3"/>
      <w:lvlJc w:val="left"/>
      <w:pPr>
        <w:tabs>
          <w:tab w:val="left" w:pos="1134"/>
        </w:tabs>
        <w:ind w:left="709" w:firstLine="0"/>
      </w:pPr>
      <w:rPr>
        <w:rFonts w:hint="eastAsia"/>
        <w:lang w:val="en-US"/>
      </w:rPr>
    </w:lvl>
    <w:lvl w:ilvl="3" w:tentative="0">
      <w:start w:val="1"/>
      <w:numFmt w:val="decimal"/>
      <w:pStyle w:val="5"/>
      <w:isLgl/>
      <w:lvlText w:val="%1.%2.%3.%4"/>
      <w:lvlJc w:val="left"/>
      <w:pPr>
        <w:tabs>
          <w:tab w:val="left" w:pos="850"/>
        </w:tabs>
        <w:ind w:left="425" w:firstLine="0"/>
      </w:pPr>
      <w:rPr>
        <w:rFonts w:hint="eastAsia"/>
        <w:lang w:val="en-US"/>
      </w:rPr>
    </w:lvl>
    <w:lvl w:ilvl="4" w:tentative="0">
      <w:start w:val="1"/>
      <w:numFmt w:val="decimal"/>
      <w:pStyle w:val="6"/>
      <w:isLgl/>
      <w:lvlText w:val="%1.%2.%3.%4.%5"/>
      <w:lvlJc w:val="left"/>
      <w:pPr>
        <w:tabs>
          <w:tab w:val="left" w:pos="850"/>
        </w:tabs>
        <w:ind w:left="425" w:firstLine="0"/>
      </w:pPr>
      <w:rPr>
        <w:rFonts w:hint="eastAsia"/>
        <w:b/>
      </w:rPr>
    </w:lvl>
    <w:lvl w:ilvl="5" w:tentative="0">
      <w:start w:val="1"/>
      <w:numFmt w:val="decimal"/>
      <w:pStyle w:val="7"/>
      <w:isLgl/>
      <w:lvlText w:val="%1.%2.%3.%4.%5.%6"/>
      <w:lvlJc w:val="left"/>
      <w:pPr>
        <w:tabs>
          <w:tab w:val="left" w:pos="850"/>
        </w:tabs>
        <w:ind w:left="425" w:firstLine="0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tabs>
          <w:tab w:val="left" w:pos="850"/>
        </w:tabs>
        <w:ind w:left="425" w:firstLine="0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850"/>
        </w:tabs>
        <w:ind w:left="425" w:firstLine="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850"/>
        </w:tabs>
        <w:ind w:left="425" w:firstLine="0"/>
      </w:pPr>
      <w:rPr>
        <w:rFonts w:hint="eastAsia"/>
      </w:rPr>
    </w:lvl>
  </w:abstractNum>
  <w:abstractNum w:abstractNumId="1">
    <w:nsid w:val="00000024"/>
    <w:multiLevelType w:val="multilevel"/>
    <w:tmpl w:val="00000024"/>
    <w:lvl w:ilvl="0" w:tentative="0">
      <w:start w:val="1"/>
      <w:numFmt w:val="japaneseCounting"/>
      <w:pStyle w:val="175"/>
      <w:lvlText w:val="%1、"/>
      <w:lvlJc w:val="left"/>
      <w:pPr>
        <w:ind w:left="1385" w:hanging="6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1682F26"/>
    <w:multiLevelType w:val="multilevel"/>
    <w:tmpl w:val="01682F26"/>
    <w:lvl w:ilvl="0" w:tentative="0">
      <w:start w:val="1"/>
      <w:numFmt w:val="decimal"/>
      <w:pStyle w:val="156"/>
      <w:lvlText w:val="表%1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2BA57C7"/>
    <w:multiLevelType w:val="multilevel"/>
    <w:tmpl w:val="02BA57C7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054F968C"/>
    <w:multiLevelType w:val="multilevel"/>
    <w:tmpl w:val="054F968C"/>
    <w:lvl w:ilvl="0" w:tentative="0">
      <w:start w:val="1"/>
      <w:numFmt w:val="bullet"/>
      <w:lvlText w:val=""/>
      <w:lvlJc w:val="left"/>
      <w:pPr>
        <w:tabs>
          <w:tab w:val="left" w:pos="720"/>
        </w:tabs>
        <w:ind w:left="720" w:hanging="360"/>
      </w:pPr>
      <w:rPr>
        <w:rFonts w:hint="default" w:ascii="Arial" w:hAnsi="Arial" w:eastAsia="Arial" w:cs="Arial"/>
      </w:rPr>
    </w:lvl>
    <w:lvl w:ilvl="1" w:tentative="0">
      <w:start w:val="1"/>
      <w:numFmt w:val="bullet"/>
      <w:lvlText w:val=""/>
      <w:lvlJc w:val="left"/>
      <w:pPr>
        <w:tabs>
          <w:tab w:val="left" w:pos="1440"/>
        </w:tabs>
        <w:ind w:left="1440" w:hanging="360"/>
      </w:pPr>
      <w:rPr>
        <w:rFonts w:hint="default" w:ascii="Arial" w:hAnsi="Arial" w:eastAsia="Arial" w:cs="Arial"/>
      </w:rPr>
    </w:lvl>
    <w:lvl w:ilvl="2" w:tentative="0">
      <w:start w:val="1"/>
      <w:numFmt w:val="bullet"/>
      <w:lvlText w:val=""/>
      <w:lvlJc w:val="left"/>
      <w:pPr>
        <w:tabs>
          <w:tab w:val="left" w:pos="2160"/>
        </w:tabs>
        <w:ind w:left="2160" w:hanging="360"/>
      </w:pPr>
      <w:rPr>
        <w:rFonts w:hint="default" w:ascii="Arial" w:hAnsi="Arial" w:eastAsia="Arial" w:cs="Arial"/>
      </w:rPr>
    </w:lvl>
    <w:lvl w:ilvl="3" w:tentative="0">
      <w:start w:val="1"/>
      <w:numFmt w:val="bullet"/>
      <w:lvlText w:val=""/>
      <w:lvlJc w:val="left"/>
      <w:pPr>
        <w:tabs>
          <w:tab w:val="left" w:pos="2880"/>
        </w:tabs>
        <w:ind w:left="2880" w:hanging="360"/>
      </w:pPr>
      <w:rPr>
        <w:rFonts w:hint="default" w:ascii="Arial" w:hAnsi="Arial" w:eastAsia="Arial" w:cs="Arial"/>
      </w:rPr>
    </w:lvl>
    <w:lvl w:ilvl="4" w:tentative="0">
      <w:start w:val="1"/>
      <w:numFmt w:val="bullet"/>
      <w:lvlText w:val=""/>
      <w:lvlJc w:val="left"/>
      <w:pPr>
        <w:tabs>
          <w:tab w:val="left" w:pos="3600"/>
        </w:tabs>
        <w:ind w:left="3600" w:hanging="360"/>
      </w:pPr>
      <w:rPr>
        <w:rFonts w:hint="default" w:ascii="Arial" w:hAnsi="Arial" w:eastAsia="Arial" w:cs="Arial"/>
      </w:rPr>
    </w:lvl>
    <w:lvl w:ilvl="5" w:tentative="0">
      <w:start w:val="1"/>
      <w:numFmt w:val="bullet"/>
      <w:lvlText w:val=""/>
      <w:lvlJc w:val="left"/>
      <w:pPr>
        <w:tabs>
          <w:tab w:val="left" w:pos="4320"/>
        </w:tabs>
        <w:ind w:left="4320" w:hanging="360"/>
      </w:pPr>
      <w:rPr>
        <w:rFonts w:hint="default" w:ascii="Arial" w:hAnsi="Arial" w:eastAsia="Arial" w:cs="Arial"/>
      </w:rPr>
    </w:lvl>
    <w:lvl w:ilvl="6" w:tentative="0">
      <w:start w:val="1"/>
      <w:numFmt w:val="bullet"/>
      <w:lvlText w:val=""/>
      <w:lvlJc w:val="left"/>
      <w:pPr>
        <w:tabs>
          <w:tab w:val="left" w:pos="5040"/>
        </w:tabs>
        <w:ind w:left="5040" w:hanging="360"/>
      </w:pPr>
      <w:rPr>
        <w:rFonts w:hint="default" w:ascii="Arial" w:hAnsi="Arial" w:eastAsia="Arial" w:cs="Arial"/>
      </w:rPr>
    </w:lvl>
    <w:lvl w:ilvl="7" w:tentative="0">
      <w:start w:val="1"/>
      <w:numFmt w:val="bullet"/>
      <w:lvlText w:val=""/>
      <w:lvlJc w:val="left"/>
      <w:pPr>
        <w:tabs>
          <w:tab w:val="left" w:pos="5760"/>
        </w:tabs>
        <w:ind w:left="5760" w:hanging="360"/>
      </w:pPr>
      <w:rPr>
        <w:rFonts w:hint="default" w:ascii="Arial" w:hAnsi="Arial" w:eastAsia="Arial" w:cs="Arial"/>
      </w:rPr>
    </w:lvl>
    <w:lvl w:ilvl="8" w:tentative="0">
      <w:start w:val="1"/>
      <w:numFmt w:val="bullet"/>
      <w:lvlText w:val=""/>
      <w:lvlJc w:val="left"/>
      <w:pPr>
        <w:tabs>
          <w:tab w:val="left" w:pos="6480"/>
        </w:tabs>
        <w:ind w:left="6480" w:hanging="360"/>
      </w:pPr>
      <w:rPr>
        <w:rFonts w:hint="default" w:ascii="Arial" w:hAnsi="Arial" w:eastAsia="Arial" w:cs="Arial"/>
      </w:rPr>
    </w:lvl>
  </w:abstractNum>
  <w:abstractNum w:abstractNumId="5">
    <w:nsid w:val="099B3D05"/>
    <w:multiLevelType w:val="multilevel"/>
    <w:tmpl w:val="099B3D05"/>
    <w:lvl w:ilvl="0" w:tentative="0">
      <w:start w:val="1"/>
      <w:numFmt w:val="bullet"/>
      <w:pStyle w:val="154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6">
    <w:nsid w:val="0B7A761E"/>
    <w:multiLevelType w:val="multilevel"/>
    <w:tmpl w:val="0B7A761E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1978395A"/>
    <w:multiLevelType w:val="multilevel"/>
    <w:tmpl w:val="1978395A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8">
    <w:nsid w:val="1A973CAD"/>
    <w:multiLevelType w:val="singleLevel"/>
    <w:tmpl w:val="1A973CAD"/>
    <w:lvl w:ilvl="0" w:tentative="0">
      <w:start w:val="1"/>
      <w:numFmt w:val="decimal"/>
      <w:pStyle w:val="84"/>
      <w:lvlText w:val="%1、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9">
    <w:nsid w:val="200218BF"/>
    <w:multiLevelType w:val="multilevel"/>
    <w:tmpl w:val="200218BF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0673844"/>
    <w:multiLevelType w:val="multilevel"/>
    <w:tmpl w:val="20673844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22A2561F"/>
    <w:multiLevelType w:val="multilevel"/>
    <w:tmpl w:val="22A2561F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6DA3D48"/>
    <w:multiLevelType w:val="multilevel"/>
    <w:tmpl w:val="26DA3D48"/>
    <w:lvl w:ilvl="0" w:tentative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pStyle w:val="19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8D90E1C"/>
    <w:multiLevelType w:val="multilevel"/>
    <w:tmpl w:val="38D90E1C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EBB3C91"/>
    <w:multiLevelType w:val="multilevel"/>
    <w:tmpl w:val="3EBB3C91"/>
    <w:lvl w:ilvl="0" w:tentative="0">
      <w:start w:val="1"/>
      <w:numFmt w:val="chineseCountingThousand"/>
      <w:pStyle w:val="166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958" w:hanging="794"/>
      </w:pPr>
      <w:rPr>
        <w:rFonts w:hint="eastAsia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chineseCountingThousand"/>
      <w:lvlText w:val="(%5)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pStyle w:val="168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 w:tentative="0">
      <w:start w:val="1"/>
      <w:numFmt w:val="decimal"/>
      <w:lvlRestart w:val="1"/>
      <w:pStyle w:val="169"/>
      <w:isLgl/>
      <w:suff w:val="space"/>
      <w:lvlText w:val="图 %1.%7 "/>
      <w:lvlJc w:val="left"/>
      <w:pPr>
        <w:ind w:left="4200" w:firstLine="0"/>
      </w:pPr>
      <w:rPr>
        <w:rFonts w:hint="eastAsia"/>
      </w:rPr>
    </w:lvl>
    <w:lvl w:ilvl="7" w:tentative="0">
      <w:start w:val="1"/>
      <w:numFmt w:val="decimal"/>
      <w:lvlRestart w:val="1"/>
      <w:pStyle w:val="170"/>
      <w:isLgl/>
      <w:suff w:val="space"/>
      <w:lvlText w:val="表 %1.%8 "/>
      <w:lvlJc w:val="left"/>
      <w:pPr>
        <w:ind w:left="3686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>
    <w:nsid w:val="5D793DEB"/>
    <w:multiLevelType w:val="multilevel"/>
    <w:tmpl w:val="5D793DEB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61D56C02"/>
    <w:multiLevelType w:val="multilevel"/>
    <w:tmpl w:val="61D56C02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pStyle w:val="81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7">
    <w:nsid w:val="64E56D84"/>
    <w:multiLevelType w:val="multilevel"/>
    <w:tmpl w:val="64E56D84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BFB3D54"/>
    <w:multiLevelType w:val="multilevel"/>
    <w:tmpl w:val="6BFB3D54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7BA9650E"/>
    <w:multiLevelType w:val="multilevel"/>
    <w:tmpl w:val="7BA9650E"/>
    <w:lvl w:ilvl="0" w:tentative="0">
      <w:start w:val="1"/>
      <w:numFmt w:val="bullet"/>
      <w:pStyle w:val="14"/>
      <w:lvlText w:val=""/>
      <w:lvlJc w:val="left"/>
      <w:pPr>
        <w:tabs>
          <w:tab w:val="left" w:pos="840"/>
        </w:tabs>
        <w:ind w:left="84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abstractNum w:abstractNumId="20">
    <w:nsid w:val="7DBD1C0F"/>
    <w:multiLevelType w:val="multilevel"/>
    <w:tmpl w:val="7DBD1C0F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5"/>
  </w:num>
  <w:num w:numId="7">
    <w:abstractNumId w:val="2"/>
  </w:num>
  <w:num w:numId="8">
    <w:abstractNumId w:val="14"/>
  </w:num>
  <w:num w:numId="9">
    <w:abstractNumId w:val="1"/>
  </w:num>
  <w:num w:numId="10">
    <w:abstractNumId w:val="17"/>
  </w:num>
  <w:num w:numId="11">
    <w:abstractNumId w:val="7"/>
  </w:num>
  <w:num w:numId="12">
    <w:abstractNumId w:val="4"/>
  </w:num>
  <w:num w:numId="13">
    <w:abstractNumId w:val="15"/>
  </w:num>
  <w:num w:numId="14">
    <w:abstractNumId w:val="11"/>
  </w:num>
  <w:num w:numId="15">
    <w:abstractNumId w:val="18"/>
  </w:num>
  <w:num w:numId="16">
    <w:abstractNumId w:val="3"/>
  </w:num>
  <w:num w:numId="17">
    <w:abstractNumId w:val="10"/>
  </w:num>
  <w:num w:numId="18">
    <w:abstractNumId w:val="6"/>
  </w:num>
  <w:num w:numId="19">
    <w:abstractNumId w:val="20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16"/>
    <w:rsid w:val="00000DC8"/>
    <w:rsid w:val="00003DF4"/>
    <w:rsid w:val="00004507"/>
    <w:rsid w:val="000107D3"/>
    <w:rsid w:val="00010EC4"/>
    <w:rsid w:val="00011DF8"/>
    <w:rsid w:val="00022A7B"/>
    <w:rsid w:val="00024DB8"/>
    <w:rsid w:val="000321E3"/>
    <w:rsid w:val="000352D7"/>
    <w:rsid w:val="00044132"/>
    <w:rsid w:val="000447BA"/>
    <w:rsid w:val="00044F32"/>
    <w:rsid w:val="000466A0"/>
    <w:rsid w:val="00047195"/>
    <w:rsid w:val="000472CC"/>
    <w:rsid w:val="00053325"/>
    <w:rsid w:val="0005373D"/>
    <w:rsid w:val="00060935"/>
    <w:rsid w:val="00061520"/>
    <w:rsid w:val="0006186B"/>
    <w:rsid w:val="00061CBD"/>
    <w:rsid w:val="000646B4"/>
    <w:rsid w:val="00067401"/>
    <w:rsid w:val="00067730"/>
    <w:rsid w:val="000677F8"/>
    <w:rsid w:val="00071741"/>
    <w:rsid w:val="000717E0"/>
    <w:rsid w:val="0008416F"/>
    <w:rsid w:val="00087D1F"/>
    <w:rsid w:val="000A20D7"/>
    <w:rsid w:val="000A6BF4"/>
    <w:rsid w:val="000A7DD6"/>
    <w:rsid w:val="000B2233"/>
    <w:rsid w:val="000B76F6"/>
    <w:rsid w:val="000D406A"/>
    <w:rsid w:val="000D621E"/>
    <w:rsid w:val="000E274F"/>
    <w:rsid w:val="000E7CC3"/>
    <w:rsid w:val="000F0231"/>
    <w:rsid w:val="000F3A20"/>
    <w:rsid w:val="000F4684"/>
    <w:rsid w:val="000F6246"/>
    <w:rsid w:val="001036B9"/>
    <w:rsid w:val="00103D35"/>
    <w:rsid w:val="001134EF"/>
    <w:rsid w:val="00115A75"/>
    <w:rsid w:val="001205AB"/>
    <w:rsid w:val="00122473"/>
    <w:rsid w:val="00127E8C"/>
    <w:rsid w:val="001354A4"/>
    <w:rsid w:val="0013781E"/>
    <w:rsid w:val="00145AE5"/>
    <w:rsid w:val="001513CB"/>
    <w:rsid w:val="001533EF"/>
    <w:rsid w:val="00154CCE"/>
    <w:rsid w:val="00161F5D"/>
    <w:rsid w:val="00173E1B"/>
    <w:rsid w:val="00174CF9"/>
    <w:rsid w:val="00181018"/>
    <w:rsid w:val="00181326"/>
    <w:rsid w:val="001855A3"/>
    <w:rsid w:val="00185E70"/>
    <w:rsid w:val="00187939"/>
    <w:rsid w:val="00187FA6"/>
    <w:rsid w:val="00192C9C"/>
    <w:rsid w:val="001A067E"/>
    <w:rsid w:val="001A3407"/>
    <w:rsid w:val="001A4EF9"/>
    <w:rsid w:val="001B5130"/>
    <w:rsid w:val="001B7C12"/>
    <w:rsid w:val="001C1A6F"/>
    <w:rsid w:val="001C726C"/>
    <w:rsid w:val="001D2BB2"/>
    <w:rsid w:val="001D6D1A"/>
    <w:rsid w:val="001D78F8"/>
    <w:rsid w:val="001E236E"/>
    <w:rsid w:val="001F0BC6"/>
    <w:rsid w:val="001F10B6"/>
    <w:rsid w:val="001F2557"/>
    <w:rsid w:val="001F3B32"/>
    <w:rsid w:val="001F62CD"/>
    <w:rsid w:val="00200828"/>
    <w:rsid w:val="00201BF1"/>
    <w:rsid w:val="002047C3"/>
    <w:rsid w:val="00204B6C"/>
    <w:rsid w:val="002122C1"/>
    <w:rsid w:val="00213945"/>
    <w:rsid w:val="00213D4D"/>
    <w:rsid w:val="0021439D"/>
    <w:rsid w:val="0021498B"/>
    <w:rsid w:val="00217097"/>
    <w:rsid w:val="00220E6F"/>
    <w:rsid w:val="002211BD"/>
    <w:rsid w:val="00223524"/>
    <w:rsid w:val="002259F5"/>
    <w:rsid w:val="0023225D"/>
    <w:rsid w:val="00236A9D"/>
    <w:rsid w:val="00237E23"/>
    <w:rsid w:val="00240475"/>
    <w:rsid w:val="00243AE2"/>
    <w:rsid w:val="00243BD8"/>
    <w:rsid w:val="00245D1A"/>
    <w:rsid w:val="00245E79"/>
    <w:rsid w:val="002473DD"/>
    <w:rsid w:val="0025220A"/>
    <w:rsid w:val="002536CD"/>
    <w:rsid w:val="00254413"/>
    <w:rsid w:val="00263892"/>
    <w:rsid w:val="00264A43"/>
    <w:rsid w:val="00265B6D"/>
    <w:rsid w:val="00266B9F"/>
    <w:rsid w:val="00270860"/>
    <w:rsid w:val="00270C97"/>
    <w:rsid w:val="00272B57"/>
    <w:rsid w:val="002752A6"/>
    <w:rsid w:val="00275605"/>
    <w:rsid w:val="00277C95"/>
    <w:rsid w:val="00284A5C"/>
    <w:rsid w:val="00291270"/>
    <w:rsid w:val="002931BB"/>
    <w:rsid w:val="002A174E"/>
    <w:rsid w:val="002A3477"/>
    <w:rsid w:val="002A48A5"/>
    <w:rsid w:val="002B5152"/>
    <w:rsid w:val="002B60C0"/>
    <w:rsid w:val="002B641B"/>
    <w:rsid w:val="002B649F"/>
    <w:rsid w:val="002B6598"/>
    <w:rsid w:val="002B6999"/>
    <w:rsid w:val="002C55F3"/>
    <w:rsid w:val="002C7C64"/>
    <w:rsid w:val="002C7E29"/>
    <w:rsid w:val="002D5258"/>
    <w:rsid w:val="002D6AC6"/>
    <w:rsid w:val="002D7F79"/>
    <w:rsid w:val="002E5C0C"/>
    <w:rsid w:val="002F1772"/>
    <w:rsid w:val="002F343F"/>
    <w:rsid w:val="002F390D"/>
    <w:rsid w:val="00315AC2"/>
    <w:rsid w:val="00316B10"/>
    <w:rsid w:val="00323241"/>
    <w:rsid w:val="00323849"/>
    <w:rsid w:val="0033124C"/>
    <w:rsid w:val="0033373F"/>
    <w:rsid w:val="00340266"/>
    <w:rsid w:val="003430F2"/>
    <w:rsid w:val="0034508B"/>
    <w:rsid w:val="00347D71"/>
    <w:rsid w:val="003502E7"/>
    <w:rsid w:val="003506F3"/>
    <w:rsid w:val="003539ED"/>
    <w:rsid w:val="00357F59"/>
    <w:rsid w:val="003611D8"/>
    <w:rsid w:val="0036172C"/>
    <w:rsid w:val="00366A82"/>
    <w:rsid w:val="00370D09"/>
    <w:rsid w:val="0037751A"/>
    <w:rsid w:val="00380321"/>
    <w:rsid w:val="00380B6A"/>
    <w:rsid w:val="00381EBC"/>
    <w:rsid w:val="00383E67"/>
    <w:rsid w:val="0038503B"/>
    <w:rsid w:val="00387445"/>
    <w:rsid w:val="00392640"/>
    <w:rsid w:val="00393BB4"/>
    <w:rsid w:val="0039634D"/>
    <w:rsid w:val="0039777A"/>
    <w:rsid w:val="003B0535"/>
    <w:rsid w:val="003B24D4"/>
    <w:rsid w:val="003B383C"/>
    <w:rsid w:val="003B47E7"/>
    <w:rsid w:val="003B5109"/>
    <w:rsid w:val="003B63B9"/>
    <w:rsid w:val="003D31A0"/>
    <w:rsid w:val="003D69A4"/>
    <w:rsid w:val="003E42B5"/>
    <w:rsid w:val="003E580E"/>
    <w:rsid w:val="003F2A9C"/>
    <w:rsid w:val="003F300B"/>
    <w:rsid w:val="003F3ED1"/>
    <w:rsid w:val="003F41ED"/>
    <w:rsid w:val="003F4317"/>
    <w:rsid w:val="003F7516"/>
    <w:rsid w:val="003F7D57"/>
    <w:rsid w:val="00403183"/>
    <w:rsid w:val="004040A4"/>
    <w:rsid w:val="00404385"/>
    <w:rsid w:val="0041022B"/>
    <w:rsid w:val="004103A2"/>
    <w:rsid w:val="0041044F"/>
    <w:rsid w:val="00411E54"/>
    <w:rsid w:val="00412F7A"/>
    <w:rsid w:val="00413C41"/>
    <w:rsid w:val="004144A0"/>
    <w:rsid w:val="00414B76"/>
    <w:rsid w:val="00431E5F"/>
    <w:rsid w:val="00432168"/>
    <w:rsid w:val="00433764"/>
    <w:rsid w:val="00436C4D"/>
    <w:rsid w:val="00436F1E"/>
    <w:rsid w:val="00440FAC"/>
    <w:rsid w:val="00441FB3"/>
    <w:rsid w:val="00442025"/>
    <w:rsid w:val="004468B6"/>
    <w:rsid w:val="00450A58"/>
    <w:rsid w:val="004512DC"/>
    <w:rsid w:val="00453584"/>
    <w:rsid w:val="004550E7"/>
    <w:rsid w:val="0046091B"/>
    <w:rsid w:val="00464B6F"/>
    <w:rsid w:val="004706AC"/>
    <w:rsid w:val="004706C3"/>
    <w:rsid w:val="004746F2"/>
    <w:rsid w:val="004754D6"/>
    <w:rsid w:val="00493734"/>
    <w:rsid w:val="00494A0D"/>
    <w:rsid w:val="004A0543"/>
    <w:rsid w:val="004A17AB"/>
    <w:rsid w:val="004A7E16"/>
    <w:rsid w:val="004B1685"/>
    <w:rsid w:val="004B54F6"/>
    <w:rsid w:val="004B5F43"/>
    <w:rsid w:val="004D256B"/>
    <w:rsid w:val="004D49B8"/>
    <w:rsid w:val="004D7EA5"/>
    <w:rsid w:val="004E14C4"/>
    <w:rsid w:val="004E47B9"/>
    <w:rsid w:val="004E6707"/>
    <w:rsid w:val="004F0F58"/>
    <w:rsid w:val="004F26A9"/>
    <w:rsid w:val="004F2A3C"/>
    <w:rsid w:val="004F6CCC"/>
    <w:rsid w:val="004F7155"/>
    <w:rsid w:val="00503AC0"/>
    <w:rsid w:val="00510AE7"/>
    <w:rsid w:val="005122D7"/>
    <w:rsid w:val="005139DD"/>
    <w:rsid w:val="00513A4B"/>
    <w:rsid w:val="00520FEA"/>
    <w:rsid w:val="00524632"/>
    <w:rsid w:val="00536230"/>
    <w:rsid w:val="00543CBD"/>
    <w:rsid w:val="005473B9"/>
    <w:rsid w:val="00565FA6"/>
    <w:rsid w:val="00570CE9"/>
    <w:rsid w:val="00570F7F"/>
    <w:rsid w:val="0057167A"/>
    <w:rsid w:val="005725B1"/>
    <w:rsid w:val="00573B4C"/>
    <w:rsid w:val="005742AB"/>
    <w:rsid w:val="0058268C"/>
    <w:rsid w:val="005866DF"/>
    <w:rsid w:val="00594098"/>
    <w:rsid w:val="005951BA"/>
    <w:rsid w:val="00596B16"/>
    <w:rsid w:val="005A04DD"/>
    <w:rsid w:val="005A1116"/>
    <w:rsid w:val="005A28B1"/>
    <w:rsid w:val="005A3D03"/>
    <w:rsid w:val="005B3423"/>
    <w:rsid w:val="005B77A9"/>
    <w:rsid w:val="005C0B15"/>
    <w:rsid w:val="005C14E5"/>
    <w:rsid w:val="005C26B0"/>
    <w:rsid w:val="005C361D"/>
    <w:rsid w:val="005C58BE"/>
    <w:rsid w:val="005D3936"/>
    <w:rsid w:val="005D4783"/>
    <w:rsid w:val="005E11F8"/>
    <w:rsid w:val="005E4086"/>
    <w:rsid w:val="005E47C5"/>
    <w:rsid w:val="005F0577"/>
    <w:rsid w:val="005F1B44"/>
    <w:rsid w:val="005F6129"/>
    <w:rsid w:val="00602CEC"/>
    <w:rsid w:val="0060318F"/>
    <w:rsid w:val="00604F2F"/>
    <w:rsid w:val="00612471"/>
    <w:rsid w:val="006144E8"/>
    <w:rsid w:val="00617BD5"/>
    <w:rsid w:val="00621F52"/>
    <w:rsid w:val="00624B95"/>
    <w:rsid w:val="00624D40"/>
    <w:rsid w:val="00625E48"/>
    <w:rsid w:val="00632B62"/>
    <w:rsid w:val="006331AC"/>
    <w:rsid w:val="00635B85"/>
    <w:rsid w:val="006364B4"/>
    <w:rsid w:val="006517B2"/>
    <w:rsid w:val="0065686D"/>
    <w:rsid w:val="00661FB5"/>
    <w:rsid w:val="00665290"/>
    <w:rsid w:val="006700A9"/>
    <w:rsid w:val="006762AA"/>
    <w:rsid w:val="0068068E"/>
    <w:rsid w:val="00681C43"/>
    <w:rsid w:val="00687AE4"/>
    <w:rsid w:val="0069075D"/>
    <w:rsid w:val="00694157"/>
    <w:rsid w:val="0069454C"/>
    <w:rsid w:val="00695BA9"/>
    <w:rsid w:val="006976DB"/>
    <w:rsid w:val="006A617E"/>
    <w:rsid w:val="006B55E5"/>
    <w:rsid w:val="006B765E"/>
    <w:rsid w:val="006C0119"/>
    <w:rsid w:val="006C09FC"/>
    <w:rsid w:val="006C45FF"/>
    <w:rsid w:val="006C7F4D"/>
    <w:rsid w:val="006D228D"/>
    <w:rsid w:val="006D45A1"/>
    <w:rsid w:val="006D7F38"/>
    <w:rsid w:val="006E1121"/>
    <w:rsid w:val="006E4CEB"/>
    <w:rsid w:val="006E51D6"/>
    <w:rsid w:val="006E5D30"/>
    <w:rsid w:val="006F27E4"/>
    <w:rsid w:val="006F4690"/>
    <w:rsid w:val="006F567A"/>
    <w:rsid w:val="006F5812"/>
    <w:rsid w:val="006F5F7F"/>
    <w:rsid w:val="007052EF"/>
    <w:rsid w:val="00705574"/>
    <w:rsid w:val="0070585D"/>
    <w:rsid w:val="007146AC"/>
    <w:rsid w:val="00714B38"/>
    <w:rsid w:val="00715383"/>
    <w:rsid w:val="00715D10"/>
    <w:rsid w:val="00717D0F"/>
    <w:rsid w:val="00722B33"/>
    <w:rsid w:val="00723F9E"/>
    <w:rsid w:val="00725504"/>
    <w:rsid w:val="007257CF"/>
    <w:rsid w:val="00726ABD"/>
    <w:rsid w:val="00727DB4"/>
    <w:rsid w:val="00731CB4"/>
    <w:rsid w:val="00743394"/>
    <w:rsid w:val="0074457C"/>
    <w:rsid w:val="0074482D"/>
    <w:rsid w:val="007511D1"/>
    <w:rsid w:val="0075154A"/>
    <w:rsid w:val="007537C0"/>
    <w:rsid w:val="0075444B"/>
    <w:rsid w:val="00754BE9"/>
    <w:rsid w:val="00754E20"/>
    <w:rsid w:val="00756D2F"/>
    <w:rsid w:val="0076233C"/>
    <w:rsid w:val="00764F74"/>
    <w:rsid w:val="00766B88"/>
    <w:rsid w:val="00774FC9"/>
    <w:rsid w:val="00780782"/>
    <w:rsid w:val="00781B36"/>
    <w:rsid w:val="0078554F"/>
    <w:rsid w:val="0078672B"/>
    <w:rsid w:val="00787704"/>
    <w:rsid w:val="00787986"/>
    <w:rsid w:val="00787E07"/>
    <w:rsid w:val="00791EB8"/>
    <w:rsid w:val="00796562"/>
    <w:rsid w:val="007A1DD9"/>
    <w:rsid w:val="007A2B30"/>
    <w:rsid w:val="007A3286"/>
    <w:rsid w:val="007A3E61"/>
    <w:rsid w:val="007A7CCB"/>
    <w:rsid w:val="007B1C04"/>
    <w:rsid w:val="007B56E7"/>
    <w:rsid w:val="007B5D15"/>
    <w:rsid w:val="007C4303"/>
    <w:rsid w:val="007C76B0"/>
    <w:rsid w:val="007D1610"/>
    <w:rsid w:val="007E07DA"/>
    <w:rsid w:val="007E1CF6"/>
    <w:rsid w:val="007E3458"/>
    <w:rsid w:val="007E487F"/>
    <w:rsid w:val="007F7732"/>
    <w:rsid w:val="007F7800"/>
    <w:rsid w:val="00813305"/>
    <w:rsid w:val="008206E3"/>
    <w:rsid w:val="00824C5B"/>
    <w:rsid w:val="008252D0"/>
    <w:rsid w:val="00827620"/>
    <w:rsid w:val="00827A0A"/>
    <w:rsid w:val="0084237C"/>
    <w:rsid w:val="00843672"/>
    <w:rsid w:val="00843787"/>
    <w:rsid w:val="00847AF3"/>
    <w:rsid w:val="008513B8"/>
    <w:rsid w:val="0085319C"/>
    <w:rsid w:val="008539EA"/>
    <w:rsid w:val="00854E19"/>
    <w:rsid w:val="008550B9"/>
    <w:rsid w:val="008610D7"/>
    <w:rsid w:val="00862E52"/>
    <w:rsid w:val="008638A0"/>
    <w:rsid w:val="008647E3"/>
    <w:rsid w:val="00867C0F"/>
    <w:rsid w:val="008701AC"/>
    <w:rsid w:val="00872650"/>
    <w:rsid w:val="00874D4B"/>
    <w:rsid w:val="00875D82"/>
    <w:rsid w:val="00891AD4"/>
    <w:rsid w:val="00894DCD"/>
    <w:rsid w:val="00896AE5"/>
    <w:rsid w:val="00896DD6"/>
    <w:rsid w:val="0089721D"/>
    <w:rsid w:val="00897B71"/>
    <w:rsid w:val="008A1721"/>
    <w:rsid w:val="008A4A07"/>
    <w:rsid w:val="008B04DE"/>
    <w:rsid w:val="008B36DB"/>
    <w:rsid w:val="008C0074"/>
    <w:rsid w:val="008C19E2"/>
    <w:rsid w:val="008C5A44"/>
    <w:rsid w:val="008C5FC5"/>
    <w:rsid w:val="008C6943"/>
    <w:rsid w:val="008E2A1F"/>
    <w:rsid w:val="008E2EDE"/>
    <w:rsid w:val="008E3A64"/>
    <w:rsid w:val="008E3CCF"/>
    <w:rsid w:val="008E708B"/>
    <w:rsid w:val="008E7683"/>
    <w:rsid w:val="008E76B2"/>
    <w:rsid w:val="008F0F6C"/>
    <w:rsid w:val="008F60F3"/>
    <w:rsid w:val="008F7ABE"/>
    <w:rsid w:val="008F7E2A"/>
    <w:rsid w:val="008F7EDC"/>
    <w:rsid w:val="00902311"/>
    <w:rsid w:val="00902C0F"/>
    <w:rsid w:val="009044CD"/>
    <w:rsid w:val="0090634C"/>
    <w:rsid w:val="00906ADD"/>
    <w:rsid w:val="0091238D"/>
    <w:rsid w:val="00913732"/>
    <w:rsid w:val="00913C79"/>
    <w:rsid w:val="00913DB7"/>
    <w:rsid w:val="009145D8"/>
    <w:rsid w:val="0092343A"/>
    <w:rsid w:val="009234E5"/>
    <w:rsid w:val="009242EF"/>
    <w:rsid w:val="00925A76"/>
    <w:rsid w:val="00935502"/>
    <w:rsid w:val="009369B7"/>
    <w:rsid w:val="00936E12"/>
    <w:rsid w:val="00940AEA"/>
    <w:rsid w:val="00946F2A"/>
    <w:rsid w:val="00951CD1"/>
    <w:rsid w:val="00952A9A"/>
    <w:rsid w:val="009572DB"/>
    <w:rsid w:val="00961701"/>
    <w:rsid w:val="00961A3D"/>
    <w:rsid w:val="00962C82"/>
    <w:rsid w:val="00964DA4"/>
    <w:rsid w:val="00970F78"/>
    <w:rsid w:val="00971CFE"/>
    <w:rsid w:val="009841E6"/>
    <w:rsid w:val="009843B5"/>
    <w:rsid w:val="00984EF2"/>
    <w:rsid w:val="00986851"/>
    <w:rsid w:val="0098703B"/>
    <w:rsid w:val="009911A7"/>
    <w:rsid w:val="00991722"/>
    <w:rsid w:val="009927FF"/>
    <w:rsid w:val="009941B6"/>
    <w:rsid w:val="0099501F"/>
    <w:rsid w:val="009A3513"/>
    <w:rsid w:val="009A3C88"/>
    <w:rsid w:val="009A75D5"/>
    <w:rsid w:val="009A78C5"/>
    <w:rsid w:val="009B0762"/>
    <w:rsid w:val="009B3DF1"/>
    <w:rsid w:val="009B4931"/>
    <w:rsid w:val="009C2131"/>
    <w:rsid w:val="009C3453"/>
    <w:rsid w:val="009C5916"/>
    <w:rsid w:val="009D0ACF"/>
    <w:rsid w:val="009D0F85"/>
    <w:rsid w:val="009D2060"/>
    <w:rsid w:val="009D2325"/>
    <w:rsid w:val="009D2389"/>
    <w:rsid w:val="009D6FE9"/>
    <w:rsid w:val="009E603B"/>
    <w:rsid w:val="009E7970"/>
    <w:rsid w:val="009F4A40"/>
    <w:rsid w:val="00A0030F"/>
    <w:rsid w:val="00A01C53"/>
    <w:rsid w:val="00A02145"/>
    <w:rsid w:val="00A05EAC"/>
    <w:rsid w:val="00A06C1B"/>
    <w:rsid w:val="00A178E6"/>
    <w:rsid w:val="00A22D9C"/>
    <w:rsid w:val="00A32C5A"/>
    <w:rsid w:val="00A35D1B"/>
    <w:rsid w:val="00A42916"/>
    <w:rsid w:val="00A46AEB"/>
    <w:rsid w:val="00A474B5"/>
    <w:rsid w:val="00A5258B"/>
    <w:rsid w:val="00A60ACD"/>
    <w:rsid w:val="00A63240"/>
    <w:rsid w:val="00A65B25"/>
    <w:rsid w:val="00A66681"/>
    <w:rsid w:val="00A75DE5"/>
    <w:rsid w:val="00A77F26"/>
    <w:rsid w:val="00A80529"/>
    <w:rsid w:val="00A8089E"/>
    <w:rsid w:val="00A84314"/>
    <w:rsid w:val="00A84CA8"/>
    <w:rsid w:val="00A87700"/>
    <w:rsid w:val="00A87A61"/>
    <w:rsid w:val="00A91CDF"/>
    <w:rsid w:val="00A9496E"/>
    <w:rsid w:val="00A955F9"/>
    <w:rsid w:val="00AA1950"/>
    <w:rsid w:val="00AB2ADB"/>
    <w:rsid w:val="00AB3D53"/>
    <w:rsid w:val="00AB4067"/>
    <w:rsid w:val="00AB49B8"/>
    <w:rsid w:val="00AB5822"/>
    <w:rsid w:val="00AB6263"/>
    <w:rsid w:val="00AC0469"/>
    <w:rsid w:val="00AD2E54"/>
    <w:rsid w:val="00AD3E1C"/>
    <w:rsid w:val="00AD5862"/>
    <w:rsid w:val="00AD5A29"/>
    <w:rsid w:val="00AD68AD"/>
    <w:rsid w:val="00AE4F5A"/>
    <w:rsid w:val="00AE5872"/>
    <w:rsid w:val="00AF0E84"/>
    <w:rsid w:val="00AF138F"/>
    <w:rsid w:val="00AF2CF4"/>
    <w:rsid w:val="00AF3648"/>
    <w:rsid w:val="00AF519A"/>
    <w:rsid w:val="00B0188A"/>
    <w:rsid w:val="00B034A7"/>
    <w:rsid w:val="00B05D29"/>
    <w:rsid w:val="00B07B60"/>
    <w:rsid w:val="00B122B6"/>
    <w:rsid w:val="00B12A98"/>
    <w:rsid w:val="00B14EFB"/>
    <w:rsid w:val="00B176A2"/>
    <w:rsid w:val="00B2030C"/>
    <w:rsid w:val="00B21319"/>
    <w:rsid w:val="00B27933"/>
    <w:rsid w:val="00B326BF"/>
    <w:rsid w:val="00B3315C"/>
    <w:rsid w:val="00B34A79"/>
    <w:rsid w:val="00B35546"/>
    <w:rsid w:val="00B35C82"/>
    <w:rsid w:val="00B41F09"/>
    <w:rsid w:val="00B443A1"/>
    <w:rsid w:val="00B52AB0"/>
    <w:rsid w:val="00B646A6"/>
    <w:rsid w:val="00B65D1B"/>
    <w:rsid w:val="00B750AF"/>
    <w:rsid w:val="00B767CF"/>
    <w:rsid w:val="00B81786"/>
    <w:rsid w:val="00B8309E"/>
    <w:rsid w:val="00B8357E"/>
    <w:rsid w:val="00B8610A"/>
    <w:rsid w:val="00B8671A"/>
    <w:rsid w:val="00B90343"/>
    <w:rsid w:val="00B9060E"/>
    <w:rsid w:val="00B91A45"/>
    <w:rsid w:val="00BA0BD1"/>
    <w:rsid w:val="00BA5F2E"/>
    <w:rsid w:val="00BA6E90"/>
    <w:rsid w:val="00BB076A"/>
    <w:rsid w:val="00BB097A"/>
    <w:rsid w:val="00BB588A"/>
    <w:rsid w:val="00BB7B4B"/>
    <w:rsid w:val="00BC27D5"/>
    <w:rsid w:val="00BD312A"/>
    <w:rsid w:val="00BD543D"/>
    <w:rsid w:val="00BD653D"/>
    <w:rsid w:val="00BE10D4"/>
    <w:rsid w:val="00BE173C"/>
    <w:rsid w:val="00BE40FA"/>
    <w:rsid w:val="00BF0E37"/>
    <w:rsid w:val="00BF2007"/>
    <w:rsid w:val="00BF45EF"/>
    <w:rsid w:val="00BF4A75"/>
    <w:rsid w:val="00C015C3"/>
    <w:rsid w:val="00C03AA9"/>
    <w:rsid w:val="00C03AC7"/>
    <w:rsid w:val="00C058E5"/>
    <w:rsid w:val="00C06FC0"/>
    <w:rsid w:val="00C129F5"/>
    <w:rsid w:val="00C142A1"/>
    <w:rsid w:val="00C15BC2"/>
    <w:rsid w:val="00C173DD"/>
    <w:rsid w:val="00C17991"/>
    <w:rsid w:val="00C22F61"/>
    <w:rsid w:val="00C25F37"/>
    <w:rsid w:val="00C30B4E"/>
    <w:rsid w:val="00C32336"/>
    <w:rsid w:val="00C356F6"/>
    <w:rsid w:val="00C4216F"/>
    <w:rsid w:val="00C4335D"/>
    <w:rsid w:val="00C44114"/>
    <w:rsid w:val="00C45179"/>
    <w:rsid w:val="00C55191"/>
    <w:rsid w:val="00C55A73"/>
    <w:rsid w:val="00C605BF"/>
    <w:rsid w:val="00C6355E"/>
    <w:rsid w:val="00C63E5F"/>
    <w:rsid w:val="00C652B4"/>
    <w:rsid w:val="00C70CD1"/>
    <w:rsid w:val="00C70E6C"/>
    <w:rsid w:val="00C732AE"/>
    <w:rsid w:val="00C75128"/>
    <w:rsid w:val="00C7666F"/>
    <w:rsid w:val="00C95FCF"/>
    <w:rsid w:val="00CA14EA"/>
    <w:rsid w:val="00CA2355"/>
    <w:rsid w:val="00CA2ED9"/>
    <w:rsid w:val="00CA58DA"/>
    <w:rsid w:val="00CA5B65"/>
    <w:rsid w:val="00CA790A"/>
    <w:rsid w:val="00CA7C73"/>
    <w:rsid w:val="00CB2447"/>
    <w:rsid w:val="00CB24E3"/>
    <w:rsid w:val="00CB304E"/>
    <w:rsid w:val="00CB3BCD"/>
    <w:rsid w:val="00CB486C"/>
    <w:rsid w:val="00CB6578"/>
    <w:rsid w:val="00CC29DC"/>
    <w:rsid w:val="00CD458C"/>
    <w:rsid w:val="00CD5765"/>
    <w:rsid w:val="00CE1EDE"/>
    <w:rsid w:val="00CE36C9"/>
    <w:rsid w:val="00CE6F10"/>
    <w:rsid w:val="00CE7A50"/>
    <w:rsid w:val="00CF135F"/>
    <w:rsid w:val="00CF5748"/>
    <w:rsid w:val="00D02B07"/>
    <w:rsid w:val="00D064A7"/>
    <w:rsid w:val="00D07209"/>
    <w:rsid w:val="00D07404"/>
    <w:rsid w:val="00D108E2"/>
    <w:rsid w:val="00D11768"/>
    <w:rsid w:val="00D1415D"/>
    <w:rsid w:val="00D16F59"/>
    <w:rsid w:val="00D23790"/>
    <w:rsid w:val="00D313BD"/>
    <w:rsid w:val="00D316FD"/>
    <w:rsid w:val="00D3438D"/>
    <w:rsid w:val="00D35514"/>
    <w:rsid w:val="00D409A0"/>
    <w:rsid w:val="00D4337F"/>
    <w:rsid w:val="00D51EEC"/>
    <w:rsid w:val="00D53C23"/>
    <w:rsid w:val="00D60A5E"/>
    <w:rsid w:val="00D65D74"/>
    <w:rsid w:val="00D66CD3"/>
    <w:rsid w:val="00D70ECA"/>
    <w:rsid w:val="00D75D3E"/>
    <w:rsid w:val="00D76D2C"/>
    <w:rsid w:val="00D8349D"/>
    <w:rsid w:val="00D86CE1"/>
    <w:rsid w:val="00D9106A"/>
    <w:rsid w:val="00DA2756"/>
    <w:rsid w:val="00DA4B07"/>
    <w:rsid w:val="00DA5E12"/>
    <w:rsid w:val="00DA6DC7"/>
    <w:rsid w:val="00DB137F"/>
    <w:rsid w:val="00DB1C7C"/>
    <w:rsid w:val="00DB7B9C"/>
    <w:rsid w:val="00DC3A48"/>
    <w:rsid w:val="00DC4724"/>
    <w:rsid w:val="00DD3838"/>
    <w:rsid w:val="00DD5775"/>
    <w:rsid w:val="00DD78BC"/>
    <w:rsid w:val="00DE1079"/>
    <w:rsid w:val="00DE314F"/>
    <w:rsid w:val="00DE4C86"/>
    <w:rsid w:val="00DE4D3D"/>
    <w:rsid w:val="00DE59B2"/>
    <w:rsid w:val="00DF0195"/>
    <w:rsid w:val="00DF5DE4"/>
    <w:rsid w:val="00E01D29"/>
    <w:rsid w:val="00E03085"/>
    <w:rsid w:val="00E065AF"/>
    <w:rsid w:val="00E07C5F"/>
    <w:rsid w:val="00E118D7"/>
    <w:rsid w:val="00E12801"/>
    <w:rsid w:val="00E12DB7"/>
    <w:rsid w:val="00E17B5F"/>
    <w:rsid w:val="00E25612"/>
    <w:rsid w:val="00E26AC1"/>
    <w:rsid w:val="00E26F9B"/>
    <w:rsid w:val="00E27DB9"/>
    <w:rsid w:val="00E31C1D"/>
    <w:rsid w:val="00E31F18"/>
    <w:rsid w:val="00E33BCE"/>
    <w:rsid w:val="00E34A92"/>
    <w:rsid w:val="00E35666"/>
    <w:rsid w:val="00E35871"/>
    <w:rsid w:val="00E37D34"/>
    <w:rsid w:val="00E4144D"/>
    <w:rsid w:val="00E42F85"/>
    <w:rsid w:val="00E44C10"/>
    <w:rsid w:val="00E471D0"/>
    <w:rsid w:val="00E47327"/>
    <w:rsid w:val="00E5538F"/>
    <w:rsid w:val="00E60CFB"/>
    <w:rsid w:val="00E62624"/>
    <w:rsid w:val="00E659B9"/>
    <w:rsid w:val="00E76487"/>
    <w:rsid w:val="00E80F28"/>
    <w:rsid w:val="00E81207"/>
    <w:rsid w:val="00E8537C"/>
    <w:rsid w:val="00E868C6"/>
    <w:rsid w:val="00E931C2"/>
    <w:rsid w:val="00E93412"/>
    <w:rsid w:val="00E93758"/>
    <w:rsid w:val="00E93C84"/>
    <w:rsid w:val="00EA39B4"/>
    <w:rsid w:val="00EA584E"/>
    <w:rsid w:val="00EB659A"/>
    <w:rsid w:val="00EC135F"/>
    <w:rsid w:val="00EC23D4"/>
    <w:rsid w:val="00EC2FCA"/>
    <w:rsid w:val="00EC4BBE"/>
    <w:rsid w:val="00EC671C"/>
    <w:rsid w:val="00ED28DD"/>
    <w:rsid w:val="00ED5F8F"/>
    <w:rsid w:val="00ED7B43"/>
    <w:rsid w:val="00EE1B94"/>
    <w:rsid w:val="00EE59D9"/>
    <w:rsid w:val="00EE6F77"/>
    <w:rsid w:val="00EE7CA4"/>
    <w:rsid w:val="00EF0F79"/>
    <w:rsid w:val="00EF20EE"/>
    <w:rsid w:val="00EF227A"/>
    <w:rsid w:val="00EF2EEB"/>
    <w:rsid w:val="00EF4D59"/>
    <w:rsid w:val="00EF5373"/>
    <w:rsid w:val="00EF5C16"/>
    <w:rsid w:val="00F04FC0"/>
    <w:rsid w:val="00F05ECA"/>
    <w:rsid w:val="00F1145B"/>
    <w:rsid w:val="00F161F0"/>
    <w:rsid w:val="00F20609"/>
    <w:rsid w:val="00F20AEC"/>
    <w:rsid w:val="00F20F03"/>
    <w:rsid w:val="00F22EAA"/>
    <w:rsid w:val="00F2605D"/>
    <w:rsid w:val="00F27605"/>
    <w:rsid w:val="00F2797C"/>
    <w:rsid w:val="00F31A56"/>
    <w:rsid w:val="00F33155"/>
    <w:rsid w:val="00F3413D"/>
    <w:rsid w:val="00F34680"/>
    <w:rsid w:val="00F3573C"/>
    <w:rsid w:val="00F35BC5"/>
    <w:rsid w:val="00F47B8A"/>
    <w:rsid w:val="00F51FDA"/>
    <w:rsid w:val="00F61C34"/>
    <w:rsid w:val="00F62A7B"/>
    <w:rsid w:val="00F66FD7"/>
    <w:rsid w:val="00F71D3A"/>
    <w:rsid w:val="00F7323F"/>
    <w:rsid w:val="00F754B1"/>
    <w:rsid w:val="00F7648B"/>
    <w:rsid w:val="00F765BC"/>
    <w:rsid w:val="00F76E57"/>
    <w:rsid w:val="00F81581"/>
    <w:rsid w:val="00F853B2"/>
    <w:rsid w:val="00F85C93"/>
    <w:rsid w:val="00F90F2A"/>
    <w:rsid w:val="00F91E6F"/>
    <w:rsid w:val="00F949C3"/>
    <w:rsid w:val="00FA59FC"/>
    <w:rsid w:val="00FA6015"/>
    <w:rsid w:val="00FA6230"/>
    <w:rsid w:val="00FB4F22"/>
    <w:rsid w:val="00FB5DD8"/>
    <w:rsid w:val="00FC2AAA"/>
    <w:rsid w:val="00FC5DDB"/>
    <w:rsid w:val="00FD21F7"/>
    <w:rsid w:val="00FD34F8"/>
    <w:rsid w:val="00FD5348"/>
    <w:rsid w:val="00FD66FC"/>
    <w:rsid w:val="00FE1A9F"/>
    <w:rsid w:val="00FE651F"/>
    <w:rsid w:val="00FE656C"/>
    <w:rsid w:val="00FE7442"/>
    <w:rsid w:val="00FE7792"/>
    <w:rsid w:val="00FF01B7"/>
    <w:rsid w:val="00FF5224"/>
    <w:rsid w:val="0DCE5716"/>
    <w:rsid w:val="16B01D97"/>
    <w:rsid w:val="222266FD"/>
    <w:rsid w:val="324861B1"/>
    <w:rsid w:val="3D6D28E0"/>
    <w:rsid w:val="577A3C11"/>
    <w:rsid w:val="643869BB"/>
    <w:rsid w:val="65DC317F"/>
    <w:rsid w:val="791B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0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51"/>
    <w:qFormat/>
    <w:uiPriority w:val="9"/>
    <w:pPr>
      <w:keepNext/>
      <w:keepLines/>
      <w:pageBreakBefore/>
      <w:numPr>
        <w:ilvl w:val="0"/>
        <w:numId w:val="1"/>
      </w:numPr>
      <w:tabs>
        <w:tab w:val="left" w:pos="560"/>
      </w:tabs>
      <w:spacing w:before="120" w:after="120"/>
      <w:jc w:val="left"/>
      <w:outlineLvl w:val="0"/>
    </w:pPr>
    <w:rPr>
      <w:rFonts w:ascii="Arial" w:hAnsi="Arial" w:eastAsia="微软雅黑"/>
      <w:b/>
      <w:kern w:val="44"/>
      <w:sz w:val="44"/>
    </w:rPr>
  </w:style>
  <w:style w:type="paragraph" w:styleId="3">
    <w:name w:val="heading 2"/>
    <w:basedOn w:val="1"/>
    <w:next w:val="1"/>
    <w:link w:val="52"/>
    <w:qFormat/>
    <w:uiPriority w:val="0"/>
    <w:pPr>
      <w:keepNext/>
      <w:keepLines/>
      <w:numPr>
        <w:ilvl w:val="1"/>
        <w:numId w:val="1"/>
      </w:numPr>
      <w:tabs>
        <w:tab w:val="left" w:pos="560"/>
      </w:tabs>
      <w:spacing w:before="120" w:after="120"/>
      <w:outlineLvl w:val="1"/>
    </w:pPr>
    <w:rPr>
      <w:rFonts w:ascii="Arial" w:hAnsi="Arial" w:eastAsia="微软雅黑"/>
      <w:sz w:val="36"/>
    </w:rPr>
  </w:style>
  <w:style w:type="paragraph" w:styleId="4">
    <w:name w:val="heading 3"/>
    <w:basedOn w:val="1"/>
    <w:next w:val="1"/>
    <w:link w:val="53"/>
    <w:qFormat/>
    <w:uiPriority w:val="9"/>
    <w:pPr>
      <w:keepNext/>
      <w:keepLines/>
      <w:numPr>
        <w:ilvl w:val="2"/>
        <w:numId w:val="1"/>
      </w:numPr>
      <w:tabs>
        <w:tab w:val="left" w:pos="560"/>
      </w:tabs>
      <w:spacing w:before="240" w:after="120"/>
      <w:outlineLvl w:val="2"/>
    </w:pPr>
    <w:rPr>
      <w:rFonts w:ascii="Calibri" w:hAnsi="Calibri" w:eastAsia="黑体"/>
      <w:sz w:val="32"/>
    </w:rPr>
  </w:style>
  <w:style w:type="paragraph" w:styleId="5">
    <w:name w:val="heading 4"/>
    <w:basedOn w:val="1"/>
    <w:next w:val="1"/>
    <w:link w:val="54"/>
    <w:qFormat/>
    <w:uiPriority w:val="9"/>
    <w:pPr>
      <w:keepNext/>
      <w:keepLines/>
      <w:numPr>
        <w:ilvl w:val="3"/>
        <w:numId w:val="1"/>
      </w:numPr>
      <w:tabs>
        <w:tab w:val="left" w:pos="560"/>
      </w:tabs>
      <w:spacing w:before="240" w:after="120"/>
      <w:outlineLvl w:val="3"/>
    </w:pPr>
    <w:rPr>
      <w:rFonts w:ascii="Cambria" w:hAnsi="Cambria"/>
      <w:b/>
      <w:sz w:val="28"/>
    </w:rPr>
  </w:style>
  <w:style w:type="paragraph" w:styleId="6">
    <w:name w:val="heading 5"/>
    <w:basedOn w:val="1"/>
    <w:next w:val="1"/>
    <w:link w:val="55"/>
    <w:qFormat/>
    <w:uiPriority w:val="0"/>
    <w:pPr>
      <w:keepNext/>
      <w:keepLines/>
      <w:numPr>
        <w:ilvl w:val="4"/>
        <w:numId w:val="1"/>
      </w:numPr>
      <w:tabs>
        <w:tab w:val="left" w:pos="560"/>
      </w:tabs>
      <w:spacing w:before="240" w:after="120"/>
      <w:outlineLvl w:val="4"/>
    </w:pPr>
    <w:rPr>
      <w:rFonts w:ascii="Calibri" w:hAnsi="Calibri"/>
      <w:b/>
      <w:sz w:val="28"/>
    </w:rPr>
  </w:style>
  <w:style w:type="paragraph" w:styleId="7">
    <w:name w:val="heading 6"/>
    <w:basedOn w:val="1"/>
    <w:next w:val="1"/>
    <w:link w:val="56"/>
    <w:qFormat/>
    <w:uiPriority w:val="9"/>
    <w:pPr>
      <w:keepNext/>
      <w:keepLines/>
      <w:numPr>
        <w:ilvl w:val="5"/>
        <w:numId w:val="1"/>
      </w:numPr>
      <w:tabs>
        <w:tab w:val="left" w:pos="425"/>
      </w:tabs>
      <w:spacing w:before="240" w:after="64" w:line="317" w:lineRule="auto"/>
      <w:outlineLvl w:val="5"/>
    </w:pPr>
    <w:rPr>
      <w:rFonts w:ascii="Cambria" w:hAnsi="Cambria"/>
      <w:b/>
    </w:rPr>
  </w:style>
  <w:style w:type="paragraph" w:styleId="8">
    <w:name w:val="heading 7"/>
    <w:basedOn w:val="1"/>
    <w:next w:val="1"/>
    <w:link w:val="57"/>
    <w:qFormat/>
    <w:uiPriority w:val="9"/>
    <w:pPr>
      <w:keepNext/>
      <w:keepLines/>
      <w:numPr>
        <w:ilvl w:val="6"/>
        <w:numId w:val="1"/>
      </w:numPr>
      <w:tabs>
        <w:tab w:val="left" w:pos="425"/>
      </w:tabs>
      <w:spacing w:before="240" w:after="64" w:line="317" w:lineRule="auto"/>
      <w:outlineLvl w:val="6"/>
    </w:pPr>
    <w:rPr>
      <w:rFonts w:ascii="Calibri" w:hAnsi="Calibri" w:eastAsia="仿宋"/>
      <w:b/>
    </w:rPr>
  </w:style>
  <w:style w:type="paragraph" w:styleId="9">
    <w:name w:val="heading 8"/>
    <w:basedOn w:val="1"/>
    <w:next w:val="1"/>
    <w:link w:val="63"/>
    <w:qFormat/>
    <w:uiPriority w:val="9"/>
    <w:pPr>
      <w:keepNext/>
      <w:keepLines/>
      <w:widowControl/>
      <w:tabs>
        <w:tab w:val="left" w:pos="1015"/>
      </w:tabs>
      <w:spacing w:before="240" w:after="64" w:line="320" w:lineRule="auto"/>
      <w:jc w:val="left"/>
      <w:textAlignment w:val="baseline"/>
      <w:outlineLvl w:val="7"/>
    </w:pPr>
    <w:rPr>
      <w:rFonts w:ascii="Arial" w:hAnsi="Arial" w:eastAsia="黑体" w:cs="宋体"/>
      <w:kern w:val="0"/>
      <w:szCs w:val="24"/>
    </w:rPr>
  </w:style>
  <w:style w:type="paragraph" w:styleId="10">
    <w:name w:val="heading 9"/>
    <w:basedOn w:val="1"/>
    <w:next w:val="1"/>
    <w:link w:val="64"/>
    <w:qFormat/>
    <w:uiPriority w:val="9"/>
    <w:pPr>
      <w:keepNext/>
      <w:keepLines/>
      <w:widowControl/>
      <w:tabs>
        <w:tab w:val="left" w:pos="1159"/>
      </w:tabs>
      <w:spacing w:before="240" w:after="64" w:line="320" w:lineRule="auto"/>
      <w:jc w:val="left"/>
      <w:textAlignment w:val="baseline"/>
      <w:outlineLvl w:val="8"/>
    </w:pPr>
    <w:rPr>
      <w:rFonts w:ascii="Arial" w:hAnsi="Arial" w:eastAsia="黑体" w:cs="宋体"/>
      <w:kern w:val="0"/>
      <w:szCs w:val="24"/>
    </w:rPr>
  </w:style>
  <w:style w:type="character" w:default="1" w:styleId="44">
    <w:name w:val="Default Paragraph Font"/>
    <w:semiHidden/>
    <w:unhideWhenUsed/>
    <w:uiPriority w:val="1"/>
  </w:style>
  <w:style w:type="table" w:default="1" w:styleId="4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adjustRightInd w:val="0"/>
      <w:ind w:left="1680" w:firstLine="560" w:firstLineChars="200"/>
      <w:jc w:val="left"/>
      <w:textAlignment w:val="baseline"/>
    </w:pPr>
    <w:rPr>
      <w:sz w:val="18"/>
      <w:szCs w:val="18"/>
    </w:rPr>
  </w:style>
  <w:style w:type="paragraph" w:styleId="12">
    <w:name w:val="Normal Indent"/>
    <w:basedOn w:val="1"/>
    <w:link w:val="195"/>
    <w:qFormat/>
    <w:uiPriority w:val="0"/>
    <w:pPr>
      <w:spacing w:before="40" w:after="40" w:line="240" w:lineRule="auto"/>
      <w:ind w:firstLine="567" w:firstLineChars="200"/>
    </w:pPr>
    <w:rPr>
      <w:sz w:val="30"/>
    </w:rPr>
  </w:style>
  <w:style w:type="paragraph" w:styleId="13">
    <w:name w:val="caption"/>
    <w:basedOn w:val="1"/>
    <w:next w:val="1"/>
    <w:link w:val="196"/>
    <w:qFormat/>
    <w:uiPriority w:val="0"/>
    <w:pPr>
      <w:spacing w:before="60" w:after="60" w:line="480" w:lineRule="exact"/>
      <w:outlineLvl w:val="6"/>
    </w:pPr>
    <w:rPr>
      <w:rFonts w:ascii="宋体" w:hAnsi="宋体"/>
      <w:b/>
      <w:sz w:val="21"/>
      <w:szCs w:val="21"/>
    </w:rPr>
  </w:style>
  <w:style w:type="paragraph" w:styleId="14">
    <w:name w:val="List Bullet"/>
    <w:basedOn w:val="1"/>
    <w:qFormat/>
    <w:uiPriority w:val="0"/>
    <w:pPr>
      <w:widowControl/>
      <w:numPr>
        <w:ilvl w:val="0"/>
        <w:numId w:val="2"/>
      </w:numPr>
      <w:tabs>
        <w:tab w:val="left" w:pos="1140"/>
      </w:tabs>
      <w:spacing w:after="120"/>
      <w:jc w:val="left"/>
    </w:pPr>
    <w:rPr>
      <w:kern w:val="0"/>
      <w:szCs w:val="24"/>
    </w:rPr>
  </w:style>
  <w:style w:type="paragraph" w:styleId="15">
    <w:name w:val="Document Map"/>
    <w:basedOn w:val="1"/>
    <w:link w:val="70"/>
    <w:semiHidden/>
    <w:qFormat/>
    <w:uiPriority w:val="99"/>
    <w:pPr>
      <w:shd w:val="clear" w:color="auto" w:fill="000080"/>
      <w:spacing w:line="240" w:lineRule="auto"/>
    </w:pPr>
    <w:rPr>
      <w:sz w:val="21"/>
      <w:szCs w:val="24"/>
    </w:rPr>
  </w:style>
  <w:style w:type="paragraph" w:styleId="16">
    <w:name w:val="annotation text"/>
    <w:basedOn w:val="1"/>
    <w:link w:val="66"/>
    <w:semiHidden/>
    <w:unhideWhenUsed/>
    <w:qFormat/>
    <w:uiPriority w:val="0"/>
    <w:pPr>
      <w:jc w:val="left"/>
    </w:pPr>
  </w:style>
  <w:style w:type="paragraph" w:styleId="17">
    <w:name w:val="Body Text"/>
    <w:basedOn w:val="1"/>
    <w:link w:val="68"/>
    <w:unhideWhenUsed/>
    <w:qFormat/>
    <w:uiPriority w:val="99"/>
    <w:pPr>
      <w:spacing w:after="120"/>
    </w:pPr>
  </w:style>
  <w:style w:type="paragraph" w:styleId="18">
    <w:name w:val="Body Text Indent"/>
    <w:basedOn w:val="1"/>
    <w:link w:val="71"/>
    <w:uiPriority w:val="0"/>
    <w:pPr>
      <w:adjustRightInd w:val="0"/>
      <w:ind w:firstLine="560" w:firstLineChars="200"/>
      <w:textAlignment w:val="baseline"/>
    </w:pPr>
    <w:rPr>
      <w:sz w:val="28"/>
      <w:szCs w:val="24"/>
    </w:rPr>
  </w:style>
  <w:style w:type="paragraph" w:styleId="19">
    <w:name w:val="List Continue"/>
    <w:basedOn w:val="1"/>
    <w:uiPriority w:val="0"/>
    <w:pPr>
      <w:numPr>
        <w:ilvl w:val="4"/>
        <w:numId w:val="3"/>
      </w:numPr>
      <w:spacing w:after="120"/>
      <w:ind w:left="420" w:leftChars="200" w:firstLine="0"/>
    </w:pPr>
    <w:rPr>
      <w:rFonts w:ascii="楷体_GB2312" w:eastAsia="楷体_GB2312"/>
      <w:szCs w:val="24"/>
    </w:rPr>
  </w:style>
  <w:style w:type="paragraph" w:styleId="20">
    <w:name w:val="toc 5"/>
    <w:basedOn w:val="1"/>
    <w:next w:val="1"/>
    <w:qFormat/>
    <w:uiPriority w:val="39"/>
    <w:pPr>
      <w:adjustRightInd w:val="0"/>
      <w:ind w:left="1120" w:firstLine="560" w:firstLineChars="200"/>
      <w:jc w:val="left"/>
      <w:textAlignment w:val="baseline"/>
    </w:pPr>
    <w:rPr>
      <w:sz w:val="18"/>
      <w:szCs w:val="18"/>
    </w:rPr>
  </w:style>
  <w:style w:type="paragraph" w:styleId="21">
    <w:name w:val="toc 3"/>
    <w:basedOn w:val="1"/>
    <w:next w:val="1"/>
    <w:qFormat/>
    <w:uiPriority w:val="39"/>
    <w:pPr>
      <w:spacing w:line="240" w:lineRule="auto"/>
      <w:ind w:left="840" w:leftChars="400"/>
    </w:pPr>
    <w:rPr>
      <w:sz w:val="21"/>
      <w:szCs w:val="24"/>
    </w:rPr>
  </w:style>
  <w:style w:type="paragraph" w:styleId="22">
    <w:name w:val="Plain Text"/>
    <w:basedOn w:val="1"/>
    <w:link w:val="72"/>
    <w:qFormat/>
    <w:uiPriority w:val="0"/>
    <w:pPr>
      <w:spacing w:line="240" w:lineRule="auto"/>
    </w:pPr>
    <w:rPr>
      <w:rFonts w:ascii="宋体" w:hAnsi="Courier New" w:cs="Courier New"/>
      <w:sz w:val="21"/>
      <w:szCs w:val="21"/>
    </w:rPr>
  </w:style>
  <w:style w:type="paragraph" w:styleId="23">
    <w:name w:val="toc 8"/>
    <w:basedOn w:val="1"/>
    <w:next w:val="1"/>
    <w:uiPriority w:val="39"/>
    <w:pPr>
      <w:adjustRightInd w:val="0"/>
      <w:ind w:left="1960" w:firstLine="560" w:firstLineChars="200"/>
      <w:jc w:val="left"/>
      <w:textAlignment w:val="baseline"/>
    </w:pPr>
    <w:rPr>
      <w:sz w:val="18"/>
      <w:szCs w:val="18"/>
    </w:rPr>
  </w:style>
  <w:style w:type="paragraph" w:styleId="24">
    <w:name w:val="Date"/>
    <w:basedOn w:val="1"/>
    <w:next w:val="1"/>
    <w:link w:val="73"/>
    <w:qFormat/>
    <w:uiPriority w:val="0"/>
    <w:pPr>
      <w:spacing w:line="240" w:lineRule="auto"/>
      <w:ind w:firstLine="560" w:firstLineChars="200"/>
    </w:pPr>
    <w:rPr>
      <w:sz w:val="21"/>
    </w:rPr>
  </w:style>
  <w:style w:type="paragraph" w:styleId="25">
    <w:name w:val="Body Text Indent 2"/>
    <w:basedOn w:val="1"/>
    <w:link w:val="74"/>
    <w:qFormat/>
    <w:uiPriority w:val="0"/>
    <w:pPr>
      <w:spacing w:after="120" w:line="480" w:lineRule="auto"/>
      <w:ind w:left="420" w:leftChars="200"/>
    </w:pPr>
    <w:rPr>
      <w:sz w:val="21"/>
      <w:szCs w:val="24"/>
    </w:rPr>
  </w:style>
  <w:style w:type="paragraph" w:styleId="26">
    <w:name w:val="Balloon Text"/>
    <w:basedOn w:val="1"/>
    <w:link w:val="75"/>
    <w:qFormat/>
    <w:uiPriority w:val="99"/>
    <w:pPr>
      <w:spacing w:line="240" w:lineRule="auto"/>
    </w:pPr>
    <w:rPr>
      <w:sz w:val="18"/>
      <w:szCs w:val="18"/>
    </w:rPr>
  </w:style>
  <w:style w:type="paragraph" w:styleId="27">
    <w:name w:val="footer"/>
    <w:basedOn w:val="1"/>
    <w:link w:val="6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28">
    <w:name w:val="header"/>
    <w:basedOn w:val="1"/>
    <w:link w:val="5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1260"/>
        <w:tab w:val="right" w:leader="dot" w:pos="8296"/>
      </w:tabs>
      <w:spacing w:line="288" w:lineRule="auto"/>
    </w:pPr>
    <w:rPr>
      <w:rFonts w:eastAsia="黑体"/>
      <w:b/>
      <w:sz w:val="28"/>
      <w:szCs w:val="24"/>
    </w:rPr>
  </w:style>
  <w:style w:type="paragraph" w:styleId="30">
    <w:name w:val="toc 4"/>
    <w:basedOn w:val="1"/>
    <w:next w:val="1"/>
    <w:qFormat/>
    <w:uiPriority w:val="39"/>
    <w:pPr>
      <w:spacing w:line="240" w:lineRule="auto"/>
      <w:ind w:left="1260" w:leftChars="600"/>
    </w:pPr>
    <w:rPr>
      <w:sz w:val="21"/>
      <w:szCs w:val="24"/>
    </w:rPr>
  </w:style>
  <w:style w:type="paragraph" w:styleId="31">
    <w:name w:val="Subtitle"/>
    <w:basedOn w:val="1"/>
    <w:next w:val="1"/>
    <w:link w:val="7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2">
    <w:name w:val="toc 6"/>
    <w:basedOn w:val="1"/>
    <w:next w:val="1"/>
    <w:qFormat/>
    <w:uiPriority w:val="39"/>
    <w:pPr>
      <w:adjustRightInd w:val="0"/>
      <w:ind w:left="1400" w:firstLine="560" w:firstLineChars="200"/>
      <w:jc w:val="left"/>
      <w:textAlignment w:val="baseline"/>
    </w:pPr>
    <w:rPr>
      <w:sz w:val="18"/>
      <w:szCs w:val="18"/>
    </w:rPr>
  </w:style>
  <w:style w:type="paragraph" w:styleId="33">
    <w:name w:val="Body Text Indent 3"/>
    <w:basedOn w:val="1"/>
    <w:link w:val="77"/>
    <w:qFormat/>
    <w:uiPriority w:val="0"/>
    <w:pPr>
      <w:adjustRightInd w:val="0"/>
      <w:ind w:left="720" w:leftChars="257" w:firstLine="560" w:firstLineChars="200"/>
      <w:textAlignment w:val="baseline"/>
    </w:pPr>
    <w:rPr>
      <w:sz w:val="28"/>
      <w:szCs w:val="24"/>
    </w:rPr>
  </w:style>
  <w:style w:type="paragraph" w:styleId="34">
    <w:name w:val="table of figures"/>
    <w:basedOn w:val="1"/>
    <w:next w:val="1"/>
    <w:semiHidden/>
    <w:qFormat/>
    <w:uiPriority w:val="0"/>
    <w:pPr>
      <w:adjustRightInd w:val="0"/>
      <w:ind w:left="840" w:leftChars="200" w:hanging="420" w:hangingChars="200"/>
      <w:textAlignment w:val="baseline"/>
    </w:pPr>
    <w:rPr>
      <w:sz w:val="28"/>
      <w:szCs w:val="24"/>
    </w:rPr>
  </w:style>
  <w:style w:type="paragraph" w:styleId="35">
    <w:name w:val="toc 2"/>
    <w:basedOn w:val="1"/>
    <w:next w:val="1"/>
    <w:qFormat/>
    <w:uiPriority w:val="39"/>
    <w:pPr>
      <w:spacing w:line="240" w:lineRule="auto"/>
      <w:ind w:left="420" w:leftChars="200"/>
    </w:pPr>
    <w:rPr>
      <w:szCs w:val="24"/>
    </w:rPr>
  </w:style>
  <w:style w:type="paragraph" w:styleId="36">
    <w:name w:val="toc 9"/>
    <w:basedOn w:val="1"/>
    <w:next w:val="1"/>
    <w:qFormat/>
    <w:uiPriority w:val="39"/>
    <w:pPr>
      <w:adjustRightInd w:val="0"/>
      <w:ind w:left="2240" w:firstLine="560" w:firstLineChars="200"/>
      <w:jc w:val="left"/>
      <w:textAlignment w:val="baseline"/>
    </w:pPr>
    <w:rPr>
      <w:sz w:val="18"/>
      <w:szCs w:val="18"/>
    </w:rPr>
  </w:style>
  <w:style w:type="paragraph" w:styleId="37">
    <w:name w:val="HTML Preformatted"/>
    <w:basedOn w:val="1"/>
    <w:link w:val="7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  <w:szCs w:val="24"/>
    </w:rPr>
  </w:style>
  <w:style w:type="paragraph" w:styleId="38">
    <w:name w:val="Normal (Web)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Arial Unicode MS" w:hAnsi="Arial Unicode MS" w:eastAsia="Arial Unicode MS" w:cs="Arial Unicode MS"/>
      <w:kern w:val="0"/>
      <w:sz w:val="21"/>
      <w:szCs w:val="21"/>
    </w:rPr>
  </w:style>
  <w:style w:type="paragraph" w:styleId="39">
    <w:name w:val="Title"/>
    <w:basedOn w:val="1"/>
    <w:next w:val="1"/>
    <w:link w:val="5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0">
    <w:name w:val="annotation subject"/>
    <w:basedOn w:val="16"/>
    <w:next w:val="16"/>
    <w:link w:val="67"/>
    <w:semiHidden/>
    <w:qFormat/>
    <w:uiPriority w:val="0"/>
    <w:pPr>
      <w:adjustRightInd w:val="0"/>
      <w:ind w:firstLine="560" w:firstLineChars="200"/>
      <w:textAlignment w:val="baseline"/>
    </w:pPr>
    <w:rPr>
      <w:b/>
      <w:bCs/>
      <w:sz w:val="28"/>
      <w:szCs w:val="24"/>
    </w:rPr>
  </w:style>
  <w:style w:type="paragraph" w:styleId="41">
    <w:name w:val="Body Text First Indent"/>
    <w:basedOn w:val="17"/>
    <w:link w:val="69"/>
    <w:qFormat/>
    <w:uiPriority w:val="0"/>
    <w:pPr>
      <w:adjustRightInd w:val="0"/>
      <w:ind w:firstLine="420" w:firstLineChars="100"/>
      <w:textAlignment w:val="baseline"/>
    </w:pPr>
    <w:rPr>
      <w:sz w:val="28"/>
      <w:szCs w:val="24"/>
    </w:rPr>
  </w:style>
  <w:style w:type="table" w:styleId="43">
    <w:name w:val="Table Grid"/>
    <w:basedOn w:val="4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45">
    <w:name w:val="Strong"/>
    <w:qFormat/>
    <w:uiPriority w:val="22"/>
    <w:rPr>
      <w:b/>
      <w:bCs/>
    </w:rPr>
  </w:style>
  <w:style w:type="character" w:styleId="46">
    <w:name w:val="endnote reference"/>
    <w:uiPriority w:val="0"/>
    <w:rPr>
      <w:vertAlign w:val="superscript"/>
    </w:rPr>
  </w:style>
  <w:style w:type="character" w:styleId="47">
    <w:name w:val="page number"/>
    <w:basedOn w:val="44"/>
    <w:qFormat/>
    <w:uiPriority w:val="0"/>
  </w:style>
  <w:style w:type="character" w:styleId="48">
    <w:name w:val="Emphasis"/>
    <w:qFormat/>
    <w:uiPriority w:val="20"/>
    <w:rPr>
      <w:rFonts w:ascii="Arial" w:hAnsi="Arial" w:eastAsia="宋体"/>
      <w:color w:val="CC0000"/>
      <w:kern w:val="2"/>
      <w:sz w:val="24"/>
      <w:szCs w:val="28"/>
      <w:lang w:val="en-US" w:eastAsia="zh-CN" w:bidi="ar-SA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annotation reference"/>
    <w:qFormat/>
    <w:uiPriority w:val="99"/>
    <w:rPr>
      <w:sz w:val="21"/>
      <w:szCs w:val="21"/>
    </w:rPr>
  </w:style>
  <w:style w:type="character" w:customStyle="1" w:styleId="51">
    <w:name w:val="标题 1 字符"/>
    <w:basedOn w:val="44"/>
    <w:link w:val="2"/>
    <w:qFormat/>
    <w:uiPriority w:val="9"/>
    <w:rPr>
      <w:rFonts w:ascii="Arial" w:hAnsi="Arial" w:eastAsia="微软雅黑" w:cs="Times New Roman"/>
      <w:b/>
      <w:kern w:val="44"/>
      <w:sz w:val="44"/>
      <w:szCs w:val="20"/>
    </w:rPr>
  </w:style>
  <w:style w:type="character" w:customStyle="1" w:styleId="52">
    <w:name w:val="标题 2 字符"/>
    <w:basedOn w:val="44"/>
    <w:link w:val="3"/>
    <w:qFormat/>
    <w:uiPriority w:val="0"/>
    <w:rPr>
      <w:rFonts w:ascii="Arial" w:hAnsi="Arial" w:eastAsia="微软雅黑" w:cs="Times New Roman"/>
      <w:sz w:val="36"/>
      <w:szCs w:val="20"/>
    </w:rPr>
  </w:style>
  <w:style w:type="character" w:customStyle="1" w:styleId="53">
    <w:name w:val="标题 3 字符"/>
    <w:basedOn w:val="44"/>
    <w:link w:val="4"/>
    <w:qFormat/>
    <w:uiPriority w:val="9"/>
    <w:rPr>
      <w:rFonts w:ascii="Calibri" w:hAnsi="Calibri" w:eastAsia="黑体" w:cs="Times New Roman"/>
      <w:sz w:val="32"/>
      <w:szCs w:val="20"/>
    </w:rPr>
  </w:style>
  <w:style w:type="character" w:customStyle="1" w:styleId="54">
    <w:name w:val="标题 4 字符"/>
    <w:basedOn w:val="44"/>
    <w:link w:val="5"/>
    <w:qFormat/>
    <w:uiPriority w:val="9"/>
    <w:rPr>
      <w:rFonts w:ascii="Cambria" w:hAnsi="Cambria" w:eastAsia="宋体" w:cs="Times New Roman"/>
      <w:b/>
      <w:sz w:val="28"/>
      <w:szCs w:val="20"/>
    </w:rPr>
  </w:style>
  <w:style w:type="character" w:customStyle="1" w:styleId="55">
    <w:name w:val="标题 5 字符"/>
    <w:basedOn w:val="44"/>
    <w:link w:val="6"/>
    <w:qFormat/>
    <w:uiPriority w:val="0"/>
    <w:rPr>
      <w:rFonts w:ascii="Calibri" w:hAnsi="Calibri" w:eastAsia="宋体" w:cs="Times New Roman"/>
      <w:b/>
      <w:sz w:val="28"/>
      <w:szCs w:val="20"/>
    </w:rPr>
  </w:style>
  <w:style w:type="character" w:customStyle="1" w:styleId="56">
    <w:name w:val="标题 6 字符"/>
    <w:basedOn w:val="44"/>
    <w:link w:val="7"/>
    <w:qFormat/>
    <w:uiPriority w:val="9"/>
    <w:rPr>
      <w:rFonts w:ascii="Cambria" w:hAnsi="Cambria" w:eastAsia="宋体" w:cs="Times New Roman"/>
      <w:b/>
      <w:sz w:val="24"/>
      <w:szCs w:val="20"/>
    </w:rPr>
  </w:style>
  <w:style w:type="character" w:customStyle="1" w:styleId="57">
    <w:name w:val="标题 7 字符"/>
    <w:basedOn w:val="44"/>
    <w:link w:val="8"/>
    <w:qFormat/>
    <w:uiPriority w:val="9"/>
    <w:rPr>
      <w:rFonts w:ascii="Calibri" w:hAnsi="Calibri" w:eastAsia="仿宋" w:cs="Times New Roman"/>
      <w:b/>
      <w:sz w:val="24"/>
      <w:szCs w:val="20"/>
    </w:rPr>
  </w:style>
  <w:style w:type="character" w:customStyle="1" w:styleId="58">
    <w:name w:val="标题 字符"/>
    <w:basedOn w:val="44"/>
    <w:link w:val="39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59">
    <w:name w:val="页眉 字符"/>
    <w:basedOn w:val="44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0">
    <w:name w:val="页脚 字符"/>
    <w:basedOn w:val="44"/>
    <w:link w:val="2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61">
    <w:name w:val="List Paragraph"/>
    <w:basedOn w:val="1"/>
    <w:link w:val="62"/>
    <w:qFormat/>
    <w:uiPriority w:val="34"/>
    <w:pPr>
      <w:spacing w:line="240" w:lineRule="auto"/>
      <w:ind w:firstLine="420" w:firstLineChars="200"/>
    </w:pPr>
    <w:rPr>
      <w:rFonts w:ascii="Calibri" w:hAnsi="Calibri"/>
      <w:sz w:val="21"/>
      <w:szCs w:val="22"/>
    </w:rPr>
  </w:style>
  <w:style w:type="character" w:customStyle="1" w:styleId="62">
    <w:name w:val="列出段落 字符"/>
    <w:link w:val="61"/>
    <w:qFormat/>
    <w:uiPriority w:val="34"/>
    <w:rPr>
      <w:rFonts w:ascii="Calibri" w:hAnsi="Calibri" w:eastAsia="宋体" w:cs="Times New Roman"/>
    </w:rPr>
  </w:style>
  <w:style w:type="character" w:customStyle="1" w:styleId="63">
    <w:name w:val="标题 8 字符"/>
    <w:basedOn w:val="44"/>
    <w:link w:val="9"/>
    <w:qFormat/>
    <w:uiPriority w:val="9"/>
    <w:rPr>
      <w:rFonts w:ascii="Arial" w:hAnsi="Arial" w:eastAsia="黑体" w:cs="宋体"/>
      <w:kern w:val="0"/>
      <w:sz w:val="24"/>
      <w:szCs w:val="24"/>
    </w:rPr>
  </w:style>
  <w:style w:type="character" w:customStyle="1" w:styleId="64">
    <w:name w:val="标题 9 字符"/>
    <w:basedOn w:val="44"/>
    <w:link w:val="10"/>
    <w:qFormat/>
    <w:uiPriority w:val="9"/>
    <w:rPr>
      <w:rFonts w:ascii="Arial" w:hAnsi="Arial" w:eastAsia="黑体" w:cs="宋体"/>
      <w:kern w:val="0"/>
      <w:sz w:val="24"/>
      <w:szCs w:val="24"/>
    </w:rPr>
  </w:style>
  <w:style w:type="paragraph" w:customStyle="1" w:styleId="65">
    <w:name w:val="样式 样式 标题 3 + 加粗 + 加粗"/>
    <w:basedOn w:val="1"/>
    <w:qFormat/>
    <w:uiPriority w:val="0"/>
    <w:pPr>
      <w:tabs>
        <w:tab w:val="left" w:pos="420"/>
      </w:tabs>
      <w:spacing w:line="240" w:lineRule="auto"/>
    </w:pPr>
    <w:rPr>
      <w:sz w:val="21"/>
      <w:szCs w:val="24"/>
    </w:rPr>
  </w:style>
  <w:style w:type="character" w:customStyle="1" w:styleId="66">
    <w:name w:val="批注文字 字符"/>
    <w:basedOn w:val="44"/>
    <w:link w:val="16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67">
    <w:name w:val="批注主题 字符"/>
    <w:basedOn w:val="66"/>
    <w:link w:val="40"/>
    <w:semiHidden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68">
    <w:name w:val="正文文本 字符"/>
    <w:basedOn w:val="44"/>
    <w:link w:val="17"/>
    <w:qFormat/>
    <w:uiPriority w:val="99"/>
    <w:rPr>
      <w:rFonts w:ascii="Times New Roman" w:hAnsi="Times New Roman" w:eastAsia="宋体" w:cs="Times New Roman"/>
      <w:sz w:val="24"/>
      <w:szCs w:val="20"/>
    </w:rPr>
  </w:style>
  <w:style w:type="character" w:customStyle="1" w:styleId="69">
    <w:name w:val="正文首行缩进 字符"/>
    <w:basedOn w:val="68"/>
    <w:link w:val="41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70">
    <w:name w:val="文档结构图 字符"/>
    <w:basedOn w:val="44"/>
    <w:link w:val="15"/>
    <w:semiHidden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71">
    <w:name w:val="正文文本缩进 字符"/>
    <w:basedOn w:val="44"/>
    <w:link w:val="18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72">
    <w:name w:val="纯文本 字符"/>
    <w:basedOn w:val="44"/>
    <w:link w:val="22"/>
    <w:qFormat/>
    <w:uiPriority w:val="0"/>
    <w:rPr>
      <w:rFonts w:ascii="宋体" w:hAnsi="Courier New" w:eastAsia="宋体" w:cs="Courier New"/>
      <w:szCs w:val="21"/>
    </w:rPr>
  </w:style>
  <w:style w:type="character" w:customStyle="1" w:styleId="73">
    <w:name w:val="日期 字符"/>
    <w:basedOn w:val="44"/>
    <w:link w:val="2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74">
    <w:name w:val="正文文本缩进 2 字符"/>
    <w:basedOn w:val="44"/>
    <w:link w:val="2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5">
    <w:name w:val="批注框文本 字符"/>
    <w:basedOn w:val="44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6">
    <w:name w:val="副标题 字符"/>
    <w:basedOn w:val="44"/>
    <w:link w:val="31"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7">
    <w:name w:val="正文文本缩进 3 字符"/>
    <w:basedOn w:val="44"/>
    <w:link w:val="3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78">
    <w:name w:val="HTML 预设格式 字符"/>
    <w:basedOn w:val="44"/>
    <w:link w:val="37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customStyle="1" w:styleId="79">
    <w:name w:val="列出段落1"/>
    <w:basedOn w:val="1"/>
    <w:qFormat/>
    <w:uiPriority w:val="34"/>
    <w:pPr>
      <w:spacing w:line="240" w:lineRule="auto"/>
      <w:ind w:firstLine="420" w:firstLineChars="200"/>
    </w:pPr>
    <w:rPr>
      <w:rFonts w:ascii="Calibri" w:hAnsi="Calibri"/>
      <w:sz w:val="21"/>
      <w:szCs w:val="22"/>
    </w:rPr>
  </w:style>
  <w:style w:type="paragraph" w:customStyle="1" w:styleId="80">
    <w:name w:val="样式 首行缩进:  8.5 毫米 段前: 6 磅 段后: 6 磅1"/>
    <w:basedOn w:val="1"/>
    <w:qFormat/>
    <w:uiPriority w:val="0"/>
    <w:pPr>
      <w:spacing w:before="120" w:after="120"/>
      <w:ind w:firstLine="482"/>
    </w:pPr>
    <w:rPr>
      <w:rFonts w:cs="宋体"/>
    </w:rPr>
  </w:style>
  <w:style w:type="paragraph" w:customStyle="1" w:styleId="81">
    <w:name w:val="Char Char"/>
    <w:basedOn w:val="1"/>
    <w:qFormat/>
    <w:uiPriority w:val="0"/>
    <w:pPr>
      <w:widowControl/>
      <w:numPr>
        <w:ilvl w:val="2"/>
        <w:numId w:val="4"/>
      </w:numPr>
      <w:tabs>
        <w:tab w:val="left" w:pos="720"/>
      </w:tabs>
      <w:spacing w:after="160"/>
      <w:ind w:hanging="1200"/>
      <w:jc w:val="left"/>
    </w:pPr>
    <w:rPr>
      <w:rFonts w:ascii="宋体" w:hAnsi="宋体"/>
      <w:b/>
      <w:kern w:val="0"/>
      <w:sz w:val="28"/>
      <w:szCs w:val="28"/>
      <w:lang w:eastAsia="en-US"/>
    </w:rPr>
  </w:style>
  <w:style w:type="paragraph" w:customStyle="1" w:styleId="82">
    <w:name w:val="列出段落2"/>
    <w:basedOn w:val="1"/>
    <w:link w:val="194"/>
    <w:qFormat/>
    <w:uiPriority w:val="34"/>
    <w:pPr>
      <w:spacing w:line="240" w:lineRule="auto"/>
      <w:ind w:firstLine="420" w:firstLineChars="200"/>
    </w:pPr>
    <w:rPr>
      <w:rFonts w:ascii="Calibri" w:hAnsi="Calibri"/>
      <w:sz w:val="21"/>
      <w:szCs w:val="22"/>
    </w:rPr>
  </w:style>
  <w:style w:type="paragraph" w:customStyle="1" w:styleId="83">
    <w:name w:val="7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/>
      <w:kern w:val="0"/>
      <w:sz w:val="21"/>
      <w:lang w:eastAsia="en-US"/>
    </w:rPr>
  </w:style>
  <w:style w:type="paragraph" w:customStyle="1" w:styleId="84">
    <w:name w:val="正文编号"/>
    <w:basedOn w:val="1"/>
    <w:qFormat/>
    <w:uiPriority w:val="0"/>
    <w:pPr>
      <w:numPr>
        <w:ilvl w:val="0"/>
        <w:numId w:val="5"/>
      </w:numPr>
      <w:adjustRightInd w:val="0"/>
      <w:spacing w:line="400" w:lineRule="exact"/>
      <w:textAlignment w:val="baseline"/>
    </w:pPr>
    <w:rPr>
      <w:rFonts w:eastAsia="楷体_GB2312"/>
      <w:spacing w:val="8"/>
      <w:kern w:val="0"/>
      <w:sz w:val="28"/>
    </w:rPr>
  </w:style>
  <w:style w:type="paragraph" w:customStyle="1" w:styleId="85">
    <w:name w:val="图片注释"/>
    <w:basedOn w:val="1"/>
    <w:next w:val="1"/>
    <w:qFormat/>
    <w:uiPriority w:val="0"/>
    <w:pPr>
      <w:tabs>
        <w:tab w:val="left" w:pos="567"/>
        <w:tab w:val="left" w:pos="1080"/>
      </w:tabs>
      <w:spacing w:line="240" w:lineRule="auto"/>
      <w:ind w:firstLine="560" w:firstLineChars="200"/>
      <w:jc w:val="center"/>
    </w:pPr>
    <w:rPr>
      <w:b/>
    </w:rPr>
  </w:style>
  <w:style w:type="paragraph" w:customStyle="1" w:styleId="86">
    <w:name w:val="wellhope正文"/>
    <w:basedOn w:val="1"/>
    <w:qFormat/>
    <w:uiPriority w:val="0"/>
    <w:pPr>
      <w:spacing w:before="120" w:after="60" w:line="480" w:lineRule="exact"/>
      <w:ind w:firstLine="200" w:firstLineChars="200"/>
    </w:pPr>
    <w:rPr>
      <w:rFonts w:eastAsia="楷体_GB2312"/>
      <w:sz w:val="28"/>
    </w:rPr>
  </w:style>
  <w:style w:type="paragraph" w:customStyle="1" w:styleId="87">
    <w:name w:val="样式 四号 行距: 1.5 倍行距 首行缩进:  2 字符"/>
    <w:basedOn w:val="1"/>
    <w:qFormat/>
    <w:uiPriority w:val="0"/>
    <w:pPr>
      <w:ind w:firstLine="560" w:firstLineChars="200"/>
    </w:pPr>
    <w:rPr>
      <w:sz w:val="28"/>
      <w:szCs w:val="28"/>
    </w:rPr>
  </w:style>
  <w:style w:type="paragraph" w:customStyle="1" w:styleId="88">
    <w:name w:val="样式 标题 3Heading 3 - oldH3Level 3 HeadHeadingh33rd levellev..."/>
    <w:basedOn w:val="4"/>
    <w:qFormat/>
    <w:uiPriority w:val="0"/>
    <w:pPr>
      <w:numPr>
        <w:ilvl w:val="0"/>
        <w:numId w:val="0"/>
      </w:numPr>
      <w:tabs>
        <w:tab w:val="clear" w:pos="560"/>
      </w:tabs>
      <w:adjustRightInd w:val="0"/>
      <w:snapToGrid w:val="0"/>
      <w:spacing w:before="0" w:after="0"/>
      <w:textAlignment w:val="baseline"/>
    </w:pPr>
    <w:rPr>
      <w:rFonts w:ascii="Times New Roman" w:hAnsi="Times New Roman" w:eastAsia="宋体"/>
      <w:b/>
      <w:bCs/>
      <w:kern w:val="24"/>
      <w:szCs w:val="32"/>
    </w:rPr>
  </w:style>
  <w:style w:type="paragraph" w:customStyle="1" w:styleId="89">
    <w:name w:val="样式 wh正文 + (中文) 宋体 四号 Char Char Char Char"/>
    <w:basedOn w:val="1"/>
    <w:qFormat/>
    <w:uiPriority w:val="0"/>
    <w:pPr>
      <w:tabs>
        <w:tab w:val="left" w:pos="420"/>
      </w:tabs>
      <w:spacing w:before="60" w:after="60" w:line="480" w:lineRule="exact"/>
      <w:ind w:left="420" w:hanging="420"/>
    </w:pPr>
    <w:rPr>
      <w:sz w:val="28"/>
    </w:rPr>
  </w:style>
  <w:style w:type="paragraph" w:customStyle="1" w:styleId="90">
    <w:name w:val="标书图注"/>
    <w:basedOn w:val="1"/>
    <w:qFormat/>
    <w:uiPriority w:val="0"/>
    <w:pPr>
      <w:snapToGrid w:val="0"/>
      <w:ind w:firstLine="420"/>
      <w:jc w:val="center"/>
    </w:pPr>
    <w:rPr>
      <w:rFonts w:cs="宋体"/>
      <w:sz w:val="21"/>
      <w:szCs w:val="24"/>
    </w:rPr>
  </w:style>
  <w:style w:type="paragraph" w:customStyle="1" w:styleId="91">
    <w:name w:val="标书正文:  0.74 厘米"/>
    <w:basedOn w:val="1"/>
    <w:qFormat/>
    <w:uiPriority w:val="0"/>
    <w:pPr>
      <w:snapToGrid w:val="0"/>
      <w:ind w:firstLine="420"/>
    </w:pPr>
    <w:rPr>
      <w:rFonts w:cs="宋体"/>
    </w:rPr>
  </w:style>
  <w:style w:type="paragraph" w:customStyle="1" w:styleId="92">
    <w:name w:val="样式 标题 3Heading 3 - oldH3Level 3 HeadHeadingh33rd levellev...1"/>
    <w:basedOn w:val="4"/>
    <w:qFormat/>
    <w:uiPriority w:val="0"/>
    <w:pPr>
      <w:numPr>
        <w:ilvl w:val="0"/>
        <w:numId w:val="0"/>
      </w:numPr>
      <w:tabs>
        <w:tab w:val="clear" w:pos="560"/>
      </w:tabs>
      <w:adjustRightInd w:val="0"/>
      <w:snapToGrid w:val="0"/>
      <w:spacing w:before="120"/>
      <w:textAlignment w:val="baseline"/>
    </w:pPr>
    <w:rPr>
      <w:rFonts w:ascii="Times New Roman" w:hAnsi="Times New Roman" w:eastAsia="宋体" w:cs="宋体"/>
      <w:b/>
      <w:bCs/>
    </w:rPr>
  </w:style>
  <w:style w:type="paragraph" w:customStyle="1" w:styleId="93">
    <w:name w:val="样式 标题 3Heading 3 - oldH3Level 3 HeadHeadingh33rd levellev...2"/>
    <w:basedOn w:val="4"/>
    <w:qFormat/>
    <w:uiPriority w:val="0"/>
    <w:pPr>
      <w:numPr>
        <w:ilvl w:val="0"/>
        <w:numId w:val="0"/>
      </w:numPr>
      <w:tabs>
        <w:tab w:val="clear" w:pos="560"/>
      </w:tabs>
      <w:adjustRightInd w:val="0"/>
      <w:snapToGrid w:val="0"/>
      <w:spacing w:before="0" w:after="0"/>
      <w:textAlignment w:val="baseline"/>
    </w:pPr>
    <w:rPr>
      <w:rFonts w:ascii="Times New Roman" w:hAnsi="Times New Roman" w:eastAsia="宋体" w:cs="宋体"/>
      <w:b/>
      <w:bCs/>
    </w:rPr>
  </w:style>
  <w:style w:type="paragraph" w:customStyle="1" w:styleId="94">
    <w:name w:val="样式 标题 5口H5PIM 5h5Second Subheading5l4第四层条Block Labelds..."/>
    <w:basedOn w:val="6"/>
    <w:qFormat/>
    <w:uiPriority w:val="0"/>
    <w:pPr>
      <w:numPr>
        <w:ilvl w:val="0"/>
        <w:numId w:val="0"/>
      </w:numPr>
      <w:tabs>
        <w:tab w:val="left" w:pos="0"/>
        <w:tab w:val="clear" w:pos="560"/>
      </w:tabs>
      <w:adjustRightInd w:val="0"/>
      <w:spacing w:before="120"/>
      <w:ind w:left="562" w:hanging="562" w:hangingChars="200"/>
      <w:textAlignment w:val="baseline"/>
    </w:pPr>
    <w:rPr>
      <w:rFonts w:ascii="Times New Roman" w:hAnsi="Times New Roman" w:cs="宋体"/>
      <w:bCs/>
    </w:rPr>
  </w:style>
  <w:style w:type="paragraph" w:customStyle="1" w:styleId="95">
    <w:name w:val="样式 标题 3Heading 3 - oldH3Level 3 HeadHeadingh33rd levellev...3"/>
    <w:basedOn w:val="4"/>
    <w:qFormat/>
    <w:uiPriority w:val="0"/>
    <w:pPr>
      <w:numPr>
        <w:ilvl w:val="0"/>
        <w:numId w:val="0"/>
      </w:numPr>
      <w:tabs>
        <w:tab w:val="clear" w:pos="560"/>
      </w:tabs>
      <w:adjustRightInd w:val="0"/>
      <w:snapToGrid w:val="0"/>
      <w:spacing w:before="120"/>
      <w:textAlignment w:val="baseline"/>
    </w:pPr>
    <w:rPr>
      <w:rFonts w:ascii="Times New Roman" w:hAnsi="Times New Roman" w:eastAsia="宋体"/>
      <w:b/>
      <w:bCs/>
      <w:kern w:val="24"/>
      <w:szCs w:val="32"/>
    </w:rPr>
  </w:style>
  <w:style w:type="paragraph" w:customStyle="1" w:styleId="96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97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98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kern w:val="0"/>
      <w:sz w:val="21"/>
      <w:szCs w:val="21"/>
    </w:rPr>
  </w:style>
  <w:style w:type="paragraph" w:customStyle="1" w:styleId="9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kern w:val="0"/>
      <w:sz w:val="21"/>
      <w:szCs w:val="21"/>
    </w:rPr>
  </w:style>
  <w:style w:type="paragraph" w:customStyle="1" w:styleId="100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 w:val="21"/>
      <w:szCs w:val="21"/>
    </w:rPr>
  </w:style>
  <w:style w:type="paragraph" w:customStyle="1" w:styleId="101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宋体" w:hAnsi="宋体" w:cs="宋体"/>
      <w:kern w:val="0"/>
      <w:sz w:val="21"/>
      <w:szCs w:val="21"/>
    </w:rPr>
  </w:style>
  <w:style w:type="paragraph" w:customStyle="1" w:styleId="102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103">
    <w:name w:val="xl3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04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kern w:val="0"/>
      <w:sz w:val="21"/>
      <w:szCs w:val="21"/>
    </w:rPr>
  </w:style>
  <w:style w:type="paragraph" w:customStyle="1" w:styleId="105">
    <w:name w:val="xl33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106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07">
    <w:name w:val="xl3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08">
    <w:name w:val="xl3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09">
    <w:name w:val="xl3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10">
    <w:name w:val="xl38"/>
    <w:basedOn w:val="1"/>
    <w:qFormat/>
    <w:uiPriority w:val="0"/>
    <w:pPr>
      <w:widowControl/>
      <w:spacing w:before="100" w:beforeAutospacing="1" w:after="100" w:afterAutospacing="1" w:line="240" w:lineRule="auto"/>
      <w:jc w:val="right"/>
    </w:pPr>
    <w:rPr>
      <w:rFonts w:ascii="宋体" w:hAnsi="宋体" w:cs="宋体"/>
      <w:kern w:val="0"/>
      <w:sz w:val="28"/>
      <w:szCs w:val="28"/>
    </w:rPr>
  </w:style>
  <w:style w:type="paragraph" w:customStyle="1" w:styleId="111">
    <w:name w:val="xl39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12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113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114">
    <w:name w:val="xl4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115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116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kern w:val="0"/>
      <w:szCs w:val="24"/>
    </w:rPr>
  </w:style>
  <w:style w:type="paragraph" w:customStyle="1" w:styleId="117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118">
    <w:name w:val="xl4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11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120">
    <w:name w:val="xl48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b/>
      <w:bCs/>
      <w:kern w:val="0"/>
      <w:sz w:val="21"/>
      <w:szCs w:val="21"/>
    </w:rPr>
  </w:style>
  <w:style w:type="paragraph" w:customStyle="1" w:styleId="121">
    <w:name w:val="xl4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b/>
      <w:bCs/>
      <w:kern w:val="0"/>
      <w:sz w:val="21"/>
      <w:szCs w:val="21"/>
    </w:rPr>
  </w:style>
  <w:style w:type="paragraph" w:customStyle="1" w:styleId="122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23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24">
    <w:name w:val="xl5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125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26">
    <w:name w:val="xl54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27">
    <w:name w:val="xl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28">
    <w:name w:val="xl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29">
    <w:name w:val="xl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30">
    <w:name w:val="xl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31">
    <w:name w:val="xl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kern w:val="0"/>
      <w:szCs w:val="24"/>
    </w:rPr>
  </w:style>
  <w:style w:type="paragraph" w:customStyle="1" w:styleId="132">
    <w:name w:val="xl60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33">
    <w:name w:val="xl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kern w:val="0"/>
      <w:sz w:val="21"/>
      <w:szCs w:val="21"/>
    </w:rPr>
  </w:style>
  <w:style w:type="paragraph" w:customStyle="1" w:styleId="134">
    <w:name w:val="xl6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3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color w:val="000000"/>
      <w:kern w:val="0"/>
      <w:sz w:val="21"/>
      <w:szCs w:val="21"/>
    </w:rPr>
  </w:style>
  <w:style w:type="paragraph" w:customStyle="1" w:styleId="13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3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3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宋体" w:hAnsi="宋体" w:cs="宋体"/>
      <w:b/>
      <w:bCs/>
      <w:kern w:val="0"/>
      <w:szCs w:val="24"/>
    </w:rPr>
  </w:style>
  <w:style w:type="paragraph" w:customStyle="1" w:styleId="13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14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kern w:val="0"/>
      <w:sz w:val="21"/>
      <w:szCs w:val="21"/>
    </w:rPr>
  </w:style>
  <w:style w:type="paragraph" w:customStyle="1" w:styleId="14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b/>
      <w:bCs/>
      <w:kern w:val="0"/>
      <w:sz w:val="21"/>
      <w:szCs w:val="21"/>
    </w:rPr>
  </w:style>
  <w:style w:type="paragraph" w:customStyle="1" w:styleId="14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color w:val="000000"/>
      <w:kern w:val="0"/>
      <w:sz w:val="21"/>
      <w:szCs w:val="21"/>
    </w:rPr>
  </w:style>
  <w:style w:type="paragraph" w:customStyle="1" w:styleId="14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144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145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46">
    <w:name w:val="xl7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47">
    <w:name w:val="xl7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1"/>
      <w:szCs w:val="21"/>
    </w:rPr>
  </w:style>
  <w:style w:type="paragraph" w:customStyle="1" w:styleId="148">
    <w:name w:val="Char4 Char Char Char"/>
    <w:basedOn w:val="1"/>
    <w:qFormat/>
    <w:uiPriority w:val="0"/>
    <w:pPr>
      <w:widowControl/>
      <w:spacing w:after="160" w:line="240" w:lineRule="exact"/>
      <w:jc w:val="left"/>
    </w:pPr>
    <w:rPr>
      <w:rFonts w:ascii="Tahoma" w:hAnsi="Tahoma"/>
    </w:rPr>
  </w:style>
  <w:style w:type="paragraph" w:customStyle="1" w:styleId="149">
    <w:name w:val="样式 宋体 小四 左 行距: 1.5 倍行距"/>
    <w:basedOn w:val="1"/>
    <w:qFormat/>
    <w:uiPriority w:val="0"/>
    <w:pPr>
      <w:ind w:firstLine="480" w:firstLineChars="200"/>
      <w:jc w:val="left"/>
    </w:pPr>
    <w:rPr>
      <w:rFonts w:ascii="宋体" w:hAnsi="宋体" w:cs="宋体"/>
      <w:kern w:val="0"/>
    </w:rPr>
  </w:style>
  <w:style w:type="paragraph" w:customStyle="1" w:styleId="150">
    <w:name w:val="表格文字"/>
    <w:basedOn w:val="1"/>
    <w:qFormat/>
    <w:uiPriority w:val="0"/>
    <w:pPr>
      <w:spacing w:line="240" w:lineRule="auto"/>
      <w:jc w:val="center"/>
    </w:pPr>
    <w:rPr>
      <w:sz w:val="18"/>
      <w:szCs w:val="24"/>
    </w:rPr>
  </w:style>
  <w:style w:type="paragraph" w:customStyle="1" w:styleId="151">
    <w:name w:val="样式 标题 4 + 段前: 0.5 行 段后: 0.5 行"/>
    <w:basedOn w:val="5"/>
    <w:qFormat/>
    <w:uiPriority w:val="0"/>
    <w:pPr>
      <w:numPr>
        <w:ilvl w:val="0"/>
        <w:numId w:val="0"/>
      </w:numPr>
      <w:tabs>
        <w:tab w:val="left" w:pos="720"/>
        <w:tab w:val="clear" w:pos="560"/>
      </w:tabs>
      <w:spacing w:before="156" w:beforeLines="50" w:after="156" w:afterLines="50" w:line="400" w:lineRule="atLeast"/>
      <w:jc w:val="left"/>
    </w:pPr>
    <w:rPr>
      <w:rFonts w:ascii="Times New Roman" w:hAnsi="Times New Roman" w:eastAsia="黑体" w:cs="宋体"/>
    </w:rPr>
  </w:style>
  <w:style w:type="paragraph" w:customStyle="1" w:styleId="152">
    <w:name w:val="样式1"/>
    <w:basedOn w:val="1"/>
    <w:qFormat/>
    <w:uiPriority w:val="0"/>
    <w:pPr>
      <w:ind w:firstLine="200" w:firstLineChars="200"/>
    </w:pPr>
    <w:rPr>
      <w:szCs w:val="24"/>
    </w:rPr>
  </w:style>
  <w:style w:type="paragraph" w:customStyle="1" w:styleId="153">
    <w:name w:val="样式 标题 4第三层条第四层h4First SubheadingH4sect 1.2.3.4Ref Heading..."/>
    <w:basedOn w:val="5"/>
    <w:link w:val="197"/>
    <w:qFormat/>
    <w:uiPriority w:val="0"/>
    <w:pPr>
      <w:numPr>
        <w:ilvl w:val="0"/>
        <w:numId w:val="0"/>
      </w:numPr>
      <w:tabs>
        <w:tab w:val="left" w:pos="900"/>
        <w:tab w:val="clear" w:pos="560"/>
      </w:tabs>
      <w:spacing w:before="280" w:after="290" w:line="376" w:lineRule="auto"/>
      <w:ind w:left="900" w:hanging="420"/>
    </w:pPr>
    <w:rPr>
      <w:rFonts w:ascii="Arial" w:hAnsi="Arial" w:eastAsia="黑体"/>
      <w:bCs/>
      <w:kern w:val="0"/>
      <w:szCs w:val="28"/>
    </w:rPr>
  </w:style>
  <w:style w:type="paragraph" w:customStyle="1" w:styleId="154">
    <w:name w:val="样式 标题 5第四层条dashdsdd第五层Roman listh5H5PIM 5heading 555..."/>
    <w:basedOn w:val="6"/>
    <w:qFormat/>
    <w:uiPriority w:val="0"/>
    <w:pPr>
      <w:numPr>
        <w:ilvl w:val="0"/>
        <w:numId w:val="6"/>
      </w:numPr>
      <w:tabs>
        <w:tab w:val="clear" w:pos="560"/>
      </w:tabs>
      <w:spacing w:before="280" w:after="290" w:line="376" w:lineRule="auto"/>
    </w:pPr>
    <w:rPr>
      <w:rFonts w:ascii="Times New Roman" w:hAnsi="Times New Roman"/>
      <w:bCs/>
      <w:kern w:val="0"/>
      <w:szCs w:val="28"/>
    </w:rPr>
  </w:style>
  <w:style w:type="paragraph" w:customStyle="1" w:styleId="155">
    <w:name w:val="样式 样式 首行缩进:  2.25 字符 + 首行缩进:  2.25 字符"/>
    <w:basedOn w:val="1"/>
    <w:link w:val="198"/>
    <w:qFormat/>
    <w:uiPriority w:val="0"/>
    <w:pPr>
      <w:ind w:left="210" w:leftChars="100" w:right="210" w:rightChars="100" w:firstLine="540" w:firstLineChars="225"/>
    </w:pPr>
    <w:rPr>
      <w:rFonts w:ascii="宋体" w:hAnsi="宋体" w:cs="宋体"/>
      <w:szCs w:val="24"/>
    </w:rPr>
  </w:style>
  <w:style w:type="paragraph" w:customStyle="1" w:styleId="156">
    <w:name w:val="表格编号"/>
    <w:basedOn w:val="1"/>
    <w:next w:val="1"/>
    <w:link w:val="199"/>
    <w:qFormat/>
    <w:uiPriority w:val="0"/>
    <w:pPr>
      <w:numPr>
        <w:ilvl w:val="0"/>
        <w:numId w:val="7"/>
      </w:numPr>
      <w:tabs>
        <w:tab w:val="left" w:pos="360"/>
        <w:tab w:val="clear" w:pos="0"/>
      </w:tabs>
      <w:ind w:left="360" w:hanging="360"/>
      <w:jc w:val="center"/>
    </w:pPr>
    <w:rPr>
      <w:sz w:val="21"/>
      <w:szCs w:val="24"/>
    </w:rPr>
  </w:style>
  <w:style w:type="paragraph" w:customStyle="1" w:styleId="157">
    <w:name w:val="小节"/>
    <w:basedOn w:val="5"/>
    <w:qFormat/>
    <w:uiPriority w:val="0"/>
    <w:pPr>
      <w:numPr>
        <w:ilvl w:val="0"/>
        <w:numId w:val="0"/>
      </w:numPr>
      <w:tabs>
        <w:tab w:val="clear" w:pos="560"/>
      </w:tabs>
      <w:spacing w:before="120" w:line="240" w:lineRule="auto"/>
    </w:pPr>
    <w:rPr>
      <w:rFonts w:ascii="楷体_GB2312" w:hAnsi="Arial" w:eastAsia="楷体_GB2312"/>
      <w:bCs/>
      <w:szCs w:val="28"/>
    </w:rPr>
  </w:style>
  <w:style w:type="paragraph" w:customStyle="1" w:styleId="158">
    <w:name w:val="我的正文"/>
    <w:basedOn w:val="12"/>
    <w:qFormat/>
    <w:uiPriority w:val="0"/>
    <w:pPr>
      <w:spacing w:before="0" w:after="0" w:line="360" w:lineRule="auto"/>
      <w:ind w:firstLine="560"/>
    </w:pPr>
    <w:rPr>
      <w:rFonts w:eastAsia="仿宋_GB2312"/>
      <w:sz w:val="28"/>
      <w:szCs w:val="28"/>
    </w:rPr>
  </w:style>
  <w:style w:type="paragraph" w:customStyle="1" w:styleId="159">
    <w:name w:val="样式 (中文) 方正仿宋简体 四号"/>
    <w:basedOn w:val="1"/>
    <w:qFormat/>
    <w:uiPriority w:val="0"/>
    <w:pPr>
      <w:ind w:firstLine="200" w:firstLineChars="200"/>
    </w:pPr>
    <w:rPr>
      <w:rFonts w:cs="宋体"/>
    </w:rPr>
  </w:style>
  <w:style w:type="paragraph" w:customStyle="1" w:styleId="160">
    <w:name w:val="正文."/>
    <w:link w:val="201"/>
    <w:qFormat/>
    <w:uiPriority w:val="99"/>
    <w:pPr>
      <w:spacing w:line="300" w:lineRule="auto"/>
    </w:pPr>
    <w:rPr>
      <w:rFonts w:ascii="Arial" w:hAnsi="Arial" w:eastAsia="宋体" w:cs="Times New Roman"/>
      <w:szCs w:val="21"/>
      <w:lang w:val="en-US" w:eastAsia="zh-CN" w:bidi="ar-SA"/>
    </w:rPr>
  </w:style>
  <w:style w:type="paragraph" w:customStyle="1" w:styleId="161">
    <w:name w:val="正文首行缩进."/>
    <w:basedOn w:val="1"/>
    <w:qFormat/>
    <w:uiPriority w:val="0"/>
    <w:pPr>
      <w:widowControl/>
      <w:spacing w:after="50" w:line="300" w:lineRule="auto"/>
      <w:ind w:firstLine="200" w:firstLineChars="200"/>
      <w:jc w:val="left"/>
    </w:pPr>
    <w:rPr>
      <w:rFonts w:ascii="Arial" w:hAnsi="Arial"/>
      <w:kern w:val="0"/>
      <w:sz w:val="21"/>
      <w:szCs w:val="21"/>
    </w:rPr>
  </w:style>
  <w:style w:type="paragraph" w:customStyle="1" w:styleId="162">
    <w:name w:val="Char"/>
    <w:basedOn w:val="1"/>
    <w:qFormat/>
    <w:uiPriority w:val="0"/>
    <w:pPr>
      <w:spacing w:line="240" w:lineRule="auto"/>
    </w:pPr>
    <w:rPr>
      <w:sz w:val="21"/>
      <w:szCs w:val="24"/>
    </w:rPr>
  </w:style>
  <w:style w:type="paragraph" w:customStyle="1" w:styleId="163">
    <w:name w:val="标题 12"/>
    <w:basedOn w:val="2"/>
    <w:qFormat/>
    <w:uiPriority w:val="99"/>
    <w:pPr>
      <w:numPr>
        <w:numId w:val="0"/>
      </w:numPr>
      <w:pBdr>
        <w:bottom w:val="single" w:color="auto" w:sz="48" w:space="1"/>
      </w:pBdr>
      <w:tabs>
        <w:tab w:val="clear" w:pos="560"/>
      </w:tabs>
      <w:spacing w:before="600" w:after="330" w:line="576" w:lineRule="auto"/>
      <w:ind w:left="907" w:hanging="907"/>
    </w:pPr>
    <w:rPr>
      <w:rFonts w:eastAsia="黑体"/>
      <w:bCs/>
      <w:szCs w:val="44"/>
    </w:rPr>
  </w:style>
  <w:style w:type="paragraph" w:customStyle="1" w:styleId="164">
    <w:name w:val="标题 2."/>
    <w:basedOn w:val="3"/>
    <w:next w:val="160"/>
    <w:qFormat/>
    <w:uiPriority w:val="99"/>
    <w:pPr>
      <w:numPr>
        <w:ilvl w:val="0"/>
        <w:numId w:val="0"/>
      </w:numPr>
      <w:tabs>
        <w:tab w:val="clear" w:pos="560"/>
      </w:tabs>
      <w:spacing w:before="260" w:after="260" w:line="415" w:lineRule="auto"/>
      <w:ind w:left="907" w:hanging="907"/>
      <w:jc w:val="left"/>
    </w:pPr>
    <w:rPr>
      <w:rFonts w:eastAsia="黑体"/>
      <w:b/>
      <w:sz w:val="32"/>
      <w:szCs w:val="32"/>
    </w:rPr>
  </w:style>
  <w:style w:type="paragraph" w:customStyle="1" w:styleId="165">
    <w:name w:val="标题 3."/>
    <w:basedOn w:val="4"/>
    <w:next w:val="160"/>
    <w:link w:val="202"/>
    <w:qFormat/>
    <w:uiPriority w:val="99"/>
    <w:pPr>
      <w:numPr>
        <w:ilvl w:val="0"/>
        <w:numId w:val="0"/>
      </w:numPr>
      <w:tabs>
        <w:tab w:val="left" w:pos="960"/>
        <w:tab w:val="clear" w:pos="560"/>
      </w:tabs>
      <w:spacing w:before="260" w:after="260" w:line="415" w:lineRule="auto"/>
      <w:ind w:left="907" w:hanging="907"/>
      <w:jc w:val="left"/>
    </w:pPr>
    <w:rPr>
      <w:rFonts w:ascii="Arial" w:hAnsi="Arial"/>
      <w:b/>
      <w:kern w:val="0"/>
      <w:sz w:val="30"/>
      <w:szCs w:val="30"/>
    </w:rPr>
  </w:style>
  <w:style w:type="paragraph" w:customStyle="1" w:styleId="166">
    <w:name w:val="标题 4."/>
    <w:basedOn w:val="5"/>
    <w:next w:val="160"/>
    <w:qFormat/>
    <w:uiPriority w:val="99"/>
    <w:pPr>
      <w:widowControl/>
      <w:numPr>
        <w:ilvl w:val="0"/>
        <w:numId w:val="8"/>
      </w:numPr>
      <w:tabs>
        <w:tab w:val="clear" w:pos="560"/>
      </w:tabs>
      <w:spacing w:before="280" w:after="156" w:line="376" w:lineRule="auto"/>
      <w:jc w:val="left"/>
    </w:pPr>
    <w:rPr>
      <w:rFonts w:ascii="Arial" w:hAnsi="Arial" w:eastAsia="黑体"/>
      <w:kern w:val="0"/>
      <w:szCs w:val="28"/>
    </w:rPr>
  </w:style>
  <w:style w:type="paragraph" w:customStyle="1" w:styleId="167">
    <w:name w:val="标题 5（有编号）"/>
    <w:basedOn w:val="1"/>
    <w:next w:val="160"/>
    <w:qFormat/>
    <w:uiPriority w:val="99"/>
    <w:pPr>
      <w:keepNext/>
      <w:keepLines/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68">
    <w:name w:val="标题 6（有编号）"/>
    <w:basedOn w:val="1"/>
    <w:next w:val="160"/>
    <w:qFormat/>
    <w:uiPriority w:val="99"/>
    <w:pPr>
      <w:keepNext/>
      <w:keepLines/>
      <w:numPr>
        <w:ilvl w:val="5"/>
        <w:numId w:val="8"/>
      </w:numPr>
      <w:spacing w:before="240" w:after="64" w:line="319" w:lineRule="auto"/>
      <w:jc w:val="left"/>
      <w:outlineLvl w:val="5"/>
    </w:pPr>
    <w:rPr>
      <w:rFonts w:ascii="Arial" w:hAnsi="Arial" w:eastAsia="黑体"/>
      <w:b/>
      <w:kern w:val="0"/>
      <w:sz w:val="21"/>
      <w:szCs w:val="24"/>
    </w:rPr>
  </w:style>
  <w:style w:type="paragraph" w:customStyle="1" w:styleId="169">
    <w:name w:val="插图标注"/>
    <w:next w:val="160"/>
    <w:qFormat/>
    <w:uiPriority w:val="99"/>
    <w:pPr>
      <w:numPr>
        <w:ilvl w:val="6"/>
        <w:numId w:val="8"/>
      </w:numPr>
      <w:spacing w:after="156"/>
      <w:jc w:val="center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customStyle="1" w:styleId="170">
    <w:name w:val="表格标注"/>
    <w:basedOn w:val="169"/>
    <w:next w:val="160"/>
    <w:qFormat/>
    <w:uiPriority w:val="99"/>
    <w:pPr>
      <w:numPr>
        <w:ilvl w:val="7"/>
      </w:numPr>
      <w:ind w:left="0"/>
    </w:pPr>
  </w:style>
  <w:style w:type="paragraph" w:customStyle="1" w:styleId="171">
    <w:name w:val="List Paragraph1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172">
    <w:name w:val="样式 首行缩进:  8.5 毫米 段前: 6 磅 段后: 6 磅"/>
    <w:basedOn w:val="1"/>
    <w:qFormat/>
    <w:uiPriority w:val="0"/>
    <w:pPr>
      <w:spacing w:before="120" w:after="120"/>
      <w:ind w:firstLine="482"/>
    </w:pPr>
    <w:rPr>
      <w:rFonts w:cs="宋体"/>
    </w:rPr>
  </w:style>
  <w:style w:type="paragraph" w:customStyle="1" w:styleId="173">
    <w:name w:val="show_title"/>
    <w:basedOn w:val="1"/>
    <w:qFormat/>
    <w:uiPriority w:val="0"/>
    <w:pPr>
      <w:widowControl/>
      <w:spacing w:before="54" w:after="54" w:line="240" w:lineRule="auto"/>
      <w:ind w:left="107" w:right="107"/>
      <w:jc w:val="left"/>
    </w:pPr>
    <w:rPr>
      <w:rFonts w:ascii="宋体" w:hAnsi="宋体"/>
      <w:kern w:val="0"/>
    </w:rPr>
  </w:style>
  <w:style w:type="paragraph" w:customStyle="1" w:styleId="174">
    <w:name w:val="TOC 标题1"/>
    <w:basedOn w:val="2"/>
    <w:next w:val="1"/>
    <w:qFormat/>
    <w:uiPriority w:val="39"/>
    <w:pPr>
      <w:widowControl/>
      <w:numPr>
        <w:numId w:val="0"/>
      </w:numPr>
      <w:tabs>
        <w:tab w:val="clear" w:pos="560"/>
      </w:tabs>
      <w:spacing w:before="480" w:after="0" w:line="276" w:lineRule="auto"/>
      <w:outlineLvl w:val="9"/>
    </w:pPr>
    <w:rPr>
      <w:rFonts w:ascii="Cambria" w:hAnsi="Cambria" w:eastAsia="宋体"/>
      <w:bCs/>
      <w:color w:val="365F91"/>
      <w:kern w:val="0"/>
      <w:sz w:val="28"/>
      <w:szCs w:val="28"/>
    </w:rPr>
  </w:style>
  <w:style w:type="paragraph" w:customStyle="1" w:styleId="175">
    <w:name w:val="计费规范编写 标题1"/>
    <w:basedOn w:val="1"/>
    <w:qFormat/>
    <w:uiPriority w:val="0"/>
    <w:pPr>
      <w:pageBreakBefore/>
      <w:numPr>
        <w:ilvl w:val="0"/>
        <w:numId w:val="9"/>
      </w:numPr>
      <w:spacing w:before="240" w:after="120"/>
      <w:jc w:val="left"/>
      <w:outlineLvl w:val="0"/>
    </w:pPr>
    <w:rPr>
      <w:b/>
      <w:bCs/>
      <w:kern w:val="44"/>
      <w:sz w:val="44"/>
      <w:szCs w:val="44"/>
    </w:rPr>
  </w:style>
  <w:style w:type="paragraph" w:customStyle="1" w:styleId="176">
    <w:name w:val="正文缩进 + 首行缩进:  2 字符"/>
    <w:basedOn w:val="12"/>
    <w:qFormat/>
    <w:uiPriority w:val="0"/>
    <w:pPr>
      <w:spacing w:before="0" w:after="60" w:line="312" w:lineRule="auto"/>
      <w:ind w:firstLine="420"/>
    </w:pPr>
    <w:rPr>
      <w:rFonts w:cs="宋体"/>
      <w:sz w:val="21"/>
      <w:szCs w:val="21"/>
    </w:rPr>
  </w:style>
  <w:style w:type="paragraph" w:customStyle="1" w:styleId="177">
    <w:name w:val="z"/>
    <w:basedOn w:val="1"/>
    <w:qFormat/>
    <w:uiPriority w:val="0"/>
    <w:pPr>
      <w:spacing w:line="240" w:lineRule="auto"/>
    </w:pPr>
    <w:rPr>
      <w:sz w:val="21"/>
      <w:szCs w:val="24"/>
    </w:rPr>
  </w:style>
  <w:style w:type="paragraph" w:customStyle="1" w:styleId="178">
    <w:name w:val="样式6"/>
    <w:basedOn w:val="7"/>
    <w:qFormat/>
    <w:uiPriority w:val="0"/>
    <w:pPr>
      <w:numPr>
        <w:ilvl w:val="0"/>
        <w:numId w:val="0"/>
      </w:numPr>
      <w:spacing w:line="320" w:lineRule="auto"/>
      <w:ind w:left="840" w:hanging="420"/>
    </w:pPr>
    <w:rPr>
      <w:rFonts w:ascii="Arial" w:hAnsi="Arial"/>
      <w:sz w:val="21"/>
    </w:rPr>
  </w:style>
  <w:style w:type="paragraph" w:customStyle="1" w:styleId="179">
    <w:name w:val="标题5"/>
    <w:basedOn w:val="1"/>
    <w:qFormat/>
    <w:uiPriority w:val="0"/>
    <w:pPr>
      <w:spacing w:before="120" w:after="120" w:line="240" w:lineRule="auto"/>
    </w:pPr>
    <w:rPr>
      <w:rFonts w:ascii="宋体"/>
      <w:b/>
      <w:sz w:val="28"/>
      <w:szCs w:val="24"/>
    </w:rPr>
  </w:style>
  <w:style w:type="paragraph" w:customStyle="1" w:styleId="180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 w:val="21"/>
    </w:rPr>
  </w:style>
  <w:style w:type="paragraph" w:customStyle="1" w:styleId="18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82">
    <w:name w:val="QB正文"/>
    <w:basedOn w:val="1"/>
    <w:link w:val="209"/>
    <w:qFormat/>
    <w:uiPriority w:val="0"/>
    <w:pPr>
      <w:widowControl/>
      <w:autoSpaceDE w:val="0"/>
      <w:autoSpaceDN w:val="0"/>
      <w:ind w:firstLine="200" w:firstLineChars="200"/>
    </w:pPr>
    <w:rPr>
      <w:rFonts w:ascii="宋体"/>
      <w:kern w:val="0"/>
    </w:rPr>
  </w:style>
  <w:style w:type="paragraph" w:customStyle="1" w:styleId="183">
    <w:name w:val="正文首行缩进3"/>
    <w:basedOn w:val="1"/>
    <w:qFormat/>
    <w:uiPriority w:val="0"/>
    <w:pPr>
      <w:autoSpaceDE w:val="0"/>
      <w:autoSpaceDN w:val="0"/>
      <w:adjustRightInd w:val="0"/>
      <w:ind w:firstLine="425"/>
    </w:pPr>
    <w:rPr>
      <w:rFonts w:ascii="宋体"/>
      <w:kern w:val="0"/>
      <w:szCs w:val="21"/>
    </w:rPr>
  </w:style>
  <w:style w:type="paragraph" w:customStyle="1" w:styleId="184">
    <w:name w:val="列出段落21"/>
    <w:basedOn w:val="1"/>
    <w:qFormat/>
    <w:uiPriority w:val="0"/>
    <w:pPr>
      <w:spacing w:line="240" w:lineRule="auto"/>
      <w:ind w:firstLine="420" w:firstLineChars="200"/>
    </w:pPr>
    <w:rPr>
      <w:rFonts w:ascii="Calibri" w:hAnsi="Calibri"/>
      <w:sz w:val="21"/>
      <w:szCs w:val="22"/>
    </w:rPr>
  </w:style>
  <w:style w:type="paragraph" w:customStyle="1" w:styleId="185">
    <w:name w:val="NormalTable"/>
    <w:basedOn w:val="1"/>
    <w:link w:val="210"/>
    <w:qFormat/>
    <w:uiPriority w:val="0"/>
    <w:pPr>
      <w:widowControl/>
      <w:spacing w:line="240" w:lineRule="auto"/>
      <w:jc w:val="left"/>
    </w:pPr>
    <w:rPr>
      <w:rFonts w:ascii="Arial" w:hAnsi="Arial" w:eastAsia="MS Mincho" w:cs="Tahoma"/>
      <w:kern w:val="0"/>
      <w:sz w:val="20"/>
      <w:lang w:eastAsia="en-US"/>
    </w:rPr>
  </w:style>
  <w:style w:type="paragraph" w:customStyle="1" w:styleId="186">
    <w:name w:val="样式 (西文) 仿宋_GB2312 (中文) 仿宋_GB2312 三号 首行缩进:  2 字符 段后: 1 行"/>
    <w:basedOn w:val="1"/>
    <w:qFormat/>
    <w:uiPriority w:val="0"/>
    <w:pPr>
      <w:spacing w:after="312" w:afterLines="100"/>
      <w:ind w:firstLine="640" w:firstLineChars="200"/>
    </w:pPr>
    <w:rPr>
      <w:rFonts w:ascii="仿宋_GB2312" w:eastAsia="仿宋_GB2312" w:cs="宋体"/>
      <w:sz w:val="32"/>
    </w:rPr>
  </w:style>
  <w:style w:type="paragraph" w:customStyle="1" w:styleId="187">
    <w:name w:val="15-E3-图"/>
    <w:basedOn w:val="1"/>
    <w:qFormat/>
    <w:uiPriority w:val="0"/>
    <w:pPr>
      <w:spacing w:before="156" w:beforeLines="50"/>
      <w:jc w:val="center"/>
    </w:pPr>
    <w:rPr>
      <w:szCs w:val="24"/>
    </w:rPr>
  </w:style>
  <w:style w:type="paragraph" w:customStyle="1" w:styleId="188">
    <w:name w:val="正文首行缩进2字"/>
    <w:basedOn w:val="1"/>
    <w:semiHidden/>
    <w:qFormat/>
    <w:uiPriority w:val="0"/>
    <w:pPr>
      <w:spacing w:line="240" w:lineRule="auto"/>
      <w:ind w:firstLine="560" w:firstLineChars="200"/>
    </w:pPr>
    <w:rPr>
      <w:rFonts w:eastAsia="楷体_GB2312"/>
      <w:kern w:val="0"/>
      <w:sz w:val="28"/>
      <w:szCs w:val="24"/>
    </w:rPr>
  </w:style>
  <w:style w:type="paragraph" w:customStyle="1" w:styleId="189">
    <w:name w:val="方案正文"/>
    <w:basedOn w:val="12"/>
    <w:qFormat/>
    <w:uiPriority w:val="0"/>
    <w:pPr>
      <w:spacing w:before="0" w:after="0" w:line="360" w:lineRule="auto"/>
      <w:ind w:firstLine="420" w:firstLineChars="0"/>
    </w:pPr>
    <w:rPr>
      <w:rFonts w:ascii="宋体" w:hAnsi="Arial"/>
      <w:sz w:val="24"/>
    </w:rPr>
  </w:style>
  <w:style w:type="paragraph" w:customStyle="1" w:styleId="190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lang w:eastAsia="en-US"/>
    </w:rPr>
  </w:style>
  <w:style w:type="paragraph" w:customStyle="1" w:styleId="191">
    <w:name w:val="列出段落11"/>
    <w:basedOn w:val="1"/>
    <w:qFormat/>
    <w:uiPriority w:val="34"/>
    <w:pPr>
      <w:ind w:firstLine="420" w:firstLineChars="200"/>
    </w:pPr>
    <w:rPr>
      <w:rFonts w:ascii="Arial" w:hAnsi="Arial"/>
      <w:szCs w:val="24"/>
    </w:rPr>
  </w:style>
  <w:style w:type="character" w:customStyle="1" w:styleId="192">
    <w:name w:val="标题 1 Char"/>
    <w:basedOn w:val="44"/>
    <w:qFormat/>
    <w:uiPriority w:val="9"/>
    <w:rPr>
      <w:b/>
      <w:bCs/>
      <w:kern w:val="44"/>
      <w:sz w:val="44"/>
      <w:szCs w:val="44"/>
    </w:rPr>
  </w:style>
  <w:style w:type="character" w:customStyle="1" w:styleId="193">
    <w:name w:val="标题 2 Char"/>
    <w:basedOn w:val="44"/>
    <w:qFormat/>
    <w:uiPriority w:val="0"/>
    <w:rPr>
      <w:rFonts w:ascii="Calibri Light" w:hAnsi="Calibri Light" w:eastAsia="宋体" w:cs="黑体"/>
      <w:b/>
      <w:bCs/>
      <w:sz w:val="32"/>
      <w:szCs w:val="32"/>
    </w:rPr>
  </w:style>
  <w:style w:type="character" w:customStyle="1" w:styleId="194">
    <w:name w:val="列出段落 Char"/>
    <w:link w:val="82"/>
    <w:qFormat/>
    <w:uiPriority w:val="34"/>
    <w:rPr>
      <w:rFonts w:ascii="Calibri" w:hAnsi="Calibri" w:eastAsia="宋体" w:cs="Times New Roman"/>
    </w:rPr>
  </w:style>
  <w:style w:type="character" w:customStyle="1" w:styleId="195">
    <w:name w:val="正文缩进 字符"/>
    <w:link w:val="12"/>
    <w:qFormat/>
    <w:uiPriority w:val="0"/>
    <w:rPr>
      <w:rFonts w:ascii="Times New Roman" w:hAnsi="Times New Roman" w:eastAsia="宋体" w:cs="Times New Roman"/>
      <w:sz w:val="30"/>
      <w:szCs w:val="20"/>
    </w:rPr>
  </w:style>
  <w:style w:type="character" w:customStyle="1" w:styleId="196">
    <w:name w:val="题注 字符"/>
    <w:link w:val="13"/>
    <w:qFormat/>
    <w:uiPriority w:val="0"/>
    <w:rPr>
      <w:rFonts w:ascii="宋体" w:hAnsi="宋体" w:eastAsia="宋体" w:cs="Times New Roman"/>
      <w:b/>
      <w:szCs w:val="21"/>
    </w:rPr>
  </w:style>
  <w:style w:type="character" w:customStyle="1" w:styleId="197">
    <w:name w:val="样式 标题 4第三层条第四层h4First SubheadingH4sect 1.2.3.4Ref Heading... Char"/>
    <w:link w:val="153"/>
    <w:qFormat/>
    <w:uiPriority w:val="0"/>
    <w:rPr>
      <w:rFonts w:ascii="Arial" w:hAnsi="Arial" w:eastAsia="黑体" w:cs="Times New Roman"/>
      <w:b/>
      <w:bCs/>
      <w:kern w:val="0"/>
      <w:sz w:val="28"/>
      <w:szCs w:val="28"/>
    </w:rPr>
  </w:style>
  <w:style w:type="character" w:customStyle="1" w:styleId="198">
    <w:name w:val="样式 样式 首行缩进:  2.25 字符 + 首行缩进:  2.25 字符 Char"/>
    <w:link w:val="155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99">
    <w:name w:val="表格编号 Char"/>
    <w:link w:val="15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00">
    <w:name w:val="正文缩进 Char2 Char Char Char"/>
    <w:qFormat/>
    <w:uiPriority w:val="0"/>
    <w:rPr>
      <w:rFonts w:ascii="宋体" w:hAnsi="宋体" w:eastAsia="宋体"/>
      <w:b/>
      <w:kern w:val="2"/>
      <w:sz w:val="30"/>
      <w:szCs w:val="28"/>
      <w:lang w:val="en-US" w:eastAsia="zh-CN" w:bidi="ar-SA"/>
    </w:rPr>
  </w:style>
  <w:style w:type="character" w:customStyle="1" w:styleId="201">
    <w:name w:val="正文. Char"/>
    <w:link w:val="160"/>
    <w:qFormat/>
    <w:uiPriority w:val="99"/>
    <w:rPr>
      <w:rFonts w:ascii="Arial" w:hAnsi="Arial" w:eastAsia="宋体" w:cs="Times New Roman"/>
      <w:kern w:val="0"/>
      <w:sz w:val="20"/>
      <w:szCs w:val="21"/>
    </w:rPr>
  </w:style>
  <w:style w:type="character" w:customStyle="1" w:styleId="202">
    <w:name w:val="标题 3. Char"/>
    <w:link w:val="165"/>
    <w:qFormat/>
    <w:uiPriority w:val="99"/>
    <w:rPr>
      <w:rFonts w:ascii="Arial" w:hAnsi="Arial" w:eastAsia="黑体" w:cs="Times New Roman"/>
      <w:b/>
      <w:kern w:val="0"/>
      <w:sz w:val="30"/>
      <w:szCs w:val="30"/>
    </w:rPr>
  </w:style>
  <w:style w:type="character" w:customStyle="1" w:styleId="203">
    <w:name w:val="apple-style-span"/>
    <w:qFormat/>
    <w:uiPriority w:val="0"/>
  </w:style>
  <w:style w:type="character" w:customStyle="1" w:styleId="204">
    <w:name w:val="f141"/>
    <w:qFormat/>
    <w:uiPriority w:val="0"/>
    <w:rPr>
      <w:sz w:val="21"/>
      <w:szCs w:val="21"/>
    </w:rPr>
  </w:style>
  <w:style w:type="character" w:customStyle="1" w:styleId="205">
    <w:name w:val="unnamed2"/>
    <w:basedOn w:val="44"/>
    <w:qFormat/>
    <w:uiPriority w:val="0"/>
  </w:style>
  <w:style w:type="character" w:customStyle="1" w:styleId="206">
    <w:name w:val="表格内容"/>
    <w:qFormat/>
    <w:uiPriority w:val="0"/>
    <w:rPr>
      <w:sz w:val="24"/>
    </w:rPr>
  </w:style>
  <w:style w:type="character" w:customStyle="1" w:styleId="207">
    <w:name w:val="apple-converted-space"/>
    <w:qFormat/>
    <w:uiPriority w:val="0"/>
  </w:style>
  <w:style w:type="character" w:customStyle="1" w:styleId="208">
    <w:name w:val="纯文本 Char1"/>
    <w:basedOn w:val="44"/>
    <w:qFormat/>
    <w:uiPriority w:val="99"/>
    <w:rPr>
      <w:rFonts w:ascii="宋体" w:hAnsi="Courier New" w:eastAsia="宋体" w:cs="Courier New"/>
      <w:szCs w:val="21"/>
    </w:rPr>
  </w:style>
  <w:style w:type="character" w:customStyle="1" w:styleId="209">
    <w:name w:val="QB正文 Char"/>
    <w:link w:val="182"/>
    <w:qFormat/>
    <w:uiPriority w:val="0"/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210">
    <w:name w:val="NormalTable Char"/>
    <w:basedOn w:val="44"/>
    <w:link w:val="185"/>
    <w:qFormat/>
    <w:uiPriority w:val="0"/>
    <w:rPr>
      <w:rFonts w:ascii="Arial" w:hAnsi="Arial" w:eastAsia="MS Mincho" w:cs="Tahoma"/>
      <w:kern w:val="0"/>
      <w:sz w:val="20"/>
      <w:szCs w:val="20"/>
      <w:lang w:eastAsia="en-US"/>
    </w:rPr>
  </w:style>
  <w:style w:type="paragraph" w:customStyle="1" w:styleId="211">
    <w:name w:val="列出段落3"/>
    <w:basedOn w:val="1"/>
    <w:unhideWhenUsed/>
    <w:qFormat/>
    <w:uiPriority w:val="99"/>
    <w:pPr>
      <w:spacing w:line="240" w:lineRule="auto"/>
      <w:ind w:firstLine="420" w:firstLineChars="200"/>
    </w:pPr>
    <w:rPr>
      <w:rFonts w:ascii="Calibri" w:hAnsi="Calibri" w:cs="黑体"/>
      <w:sz w:val="21"/>
      <w:szCs w:val="22"/>
    </w:rPr>
  </w:style>
  <w:style w:type="paragraph" w:styleId="212">
    <w:name w:val="No Spacing"/>
    <w:link w:val="2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13">
    <w:name w:val="无间隔 字符"/>
    <w:basedOn w:val="44"/>
    <w:link w:val="212"/>
    <w:uiPriority w:val="1"/>
    <w:rPr>
      <w:kern w:val="0"/>
      <w:sz w:val="22"/>
    </w:rPr>
  </w:style>
  <w:style w:type="paragraph" w:customStyle="1" w:styleId="214">
    <w:name w:val="TOC 标题2"/>
    <w:basedOn w:val="2"/>
    <w:next w:val="1"/>
    <w:semiHidden/>
    <w:unhideWhenUsed/>
    <w:qFormat/>
    <w:uiPriority w:val="39"/>
    <w:pPr>
      <w:pageBreakBefore w:val="0"/>
      <w:widowControl/>
      <w:numPr>
        <w:numId w:val="0"/>
      </w:numPr>
      <w:tabs>
        <w:tab w:val="clear" w:pos="560"/>
      </w:tabs>
      <w:spacing w:before="480" w:after="0" w:line="276" w:lineRule="auto"/>
      <w:ind w:left="432" w:hanging="432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 w:val="28"/>
      <w:szCs w:val="28"/>
    </w:rPr>
  </w:style>
  <w:style w:type="character" w:customStyle="1" w:styleId="215">
    <w:name w:val="样式 正文 +"/>
    <w:uiPriority w:val="0"/>
    <w:rPr>
      <w:rFonts w:ascii="宋体" w:hAnsi="宋体" w:eastAsia="宋体" w:cs="Arial"/>
      <w:b/>
      <w:bCs/>
      <w:kern w:val="0"/>
      <w:sz w:val="21"/>
      <w:szCs w:val="21"/>
      <w:lang w:val="en-US" w:eastAsia="zh-CN" w:bidi="ar-SA"/>
    </w:rPr>
  </w:style>
  <w:style w:type="character" w:customStyle="1" w:styleId="216">
    <w:name w:val="仿宋四号 Char"/>
    <w:link w:val="217"/>
    <w:uiPriority w:val="0"/>
    <w:rPr>
      <w:rFonts w:ascii="仿宋_GB2312" w:hAnsi="Arial" w:eastAsia="仿宋_GB2312" w:cs="宋体"/>
      <w:sz w:val="28"/>
      <w:szCs w:val="28"/>
      <w:lang w:eastAsia="en-US"/>
    </w:rPr>
  </w:style>
  <w:style w:type="paragraph" w:customStyle="1" w:styleId="217">
    <w:name w:val="仿宋四号"/>
    <w:basedOn w:val="1"/>
    <w:link w:val="216"/>
    <w:qFormat/>
    <w:uiPriority w:val="0"/>
    <w:pPr>
      <w:widowControl/>
      <w:spacing w:line="240" w:lineRule="auto"/>
      <w:ind w:firstLine="560"/>
    </w:pPr>
    <w:rPr>
      <w:rFonts w:ascii="仿宋_GB2312" w:hAnsi="Arial" w:eastAsia="仿宋_GB2312" w:cs="宋体"/>
      <w:sz w:val="28"/>
      <w:szCs w:val="28"/>
      <w:lang w:eastAsia="en-US"/>
    </w:rPr>
  </w:style>
  <w:style w:type="paragraph" w:customStyle="1" w:styleId="218">
    <w:name w:val="样式 样式 首行缩进:  2 字符 + 首行缩进:  2 字符"/>
    <w:basedOn w:val="1"/>
    <w:uiPriority w:val="0"/>
    <w:pPr>
      <w:spacing w:line="240" w:lineRule="auto"/>
      <w:ind w:firstLine="200" w:firstLineChars="200"/>
    </w:pPr>
    <w:rPr>
      <w:rFonts w:cs="宋体"/>
      <w:sz w:val="21"/>
    </w:rPr>
  </w:style>
  <w:style w:type="paragraph" w:customStyle="1" w:styleId="219">
    <w:name w:val="列出段落12"/>
    <w:basedOn w:val="1"/>
    <w:qFormat/>
    <w:uiPriority w:val="34"/>
    <w:pPr>
      <w:widowControl/>
      <w:spacing w:line="240" w:lineRule="auto"/>
      <w:ind w:firstLine="420" w:firstLineChars="200"/>
      <w:jc w:val="left"/>
    </w:pPr>
    <w:rPr>
      <w:rFonts w:ascii="宋体" w:hAnsi="宋体" w:cs="宋体"/>
      <w:kern w:val="0"/>
      <w:szCs w:val="24"/>
    </w:rPr>
  </w:style>
  <w:style w:type="paragraph" w:customStyle="1" w:styleId="220">
    <w:name w:val="样式 宋体 行距: 1.5 倍行距"/>
    <w:basedOn w:val="1"/>
    <w:uiPriority w:val="0"/>
    <w:pPr>
      <w:spacing w:line="240" w:lineRule="auto"/>
      <w:ind w:firstLine="200" w:firstLineChars="200"/>
    </w:pPr>
    <w:rPr>
      <w:rFonts w:ascii="宋体" w:hAnsi="宋体" w:cs="宋体"/>
      <w:sz w:val="21"/>
    </w:rPr>
  </w:style>
  <w:style w:type="paragraph" w:customStyle="1" w:styleId="221">
    <w:name w:val="无间隔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table" w:customStyle="1" w:styleId="22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3">
    <w:name w:val="tt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224">
    <w:name w:val="clhead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225">
    <w:name w:val="small"/>
    <w:basedOn w:val="44"/>
    <w:uiPriority w:val="0"/>
  </w:style>
  <w:style w:type="character" w:customStyle="1" w:styleId="226">
    <w:name w:val="big"/>
    <w:basedOn w:val="44"/>
    <w:uiPriority w:val="0"/>
  </w:style>
  <w:style w:type="paragraph" w:customStyle="1" w:styleId="227">
    <w:name w:val="样式 正文首行缩进2字 + 仿宋_GB2312 段前: 自动 段后: 自动"/>
    <w:basedOn w:val="1"/>
    <w:uiPriority w:val="0"/>
    <w:pPr>
      <w:spacing w:before="100" w:beforeAutospacing="1" w:after="100" w:afterAutospacing="1" w:line="240" w:lineRule="auto"/>
      <w:ind w:firstLine="200" w:firstLineChars="200"/>
    </w:pPr>
    <w:rPr>
      <w:rFonts w:ascii="仿宋_GB2312" w:hAnsi="Calibri" w:eastAsia="仿宋_GB2312"/>
      <w:kern w:val="0"/>
      <w:sz w:val="28"/>
    </w:rPr>
  </w:style>
  <w:style w:type="paragraph" w:customStyle="1" w:styleId="228">
    <w:name w:val="内文1"/>
    <w:basedOn w:val="1"/>
    <w:uiPriority w:val="0"/>
    <w:pPr>
      <w:adjustRightInd w:val="0"/>
      <w:snapToGrid w:val="0"/>
      <w:spacing w:before="30" w:beforeLines="30" w:after="30" w:afterLines="30" w:line="300" w:lineRule="atLeast"/>
      <w:ind w:left="1038"/>
    </w:pPr>
    <w:rPr>
      <w:rFonts w:ascii="Arial" w:hAnsi="Arial" w:cs="Arial"/>
      <w:sz w:val="20"/>
    </w:rPr>
  </w:style>
  <w:style w:type="paragraph" w:customStyle="1" w:styleId="229">
    <w:name w:val="标准文本"/>
    <w:basedOn w:val="1"/>
    <w:link w:val="230"/>
    <w:qFormat/>
    <w:uiPriority w:val="0"/>
    <w:pPr>
      <w:ind w:firstLine="420"/>
      <w:jc w:val="left"/>
    </w:pPr>
    <w:rPr>
      <w:rFonts w:cs="宋体"/>
      <w:kern w:val="0"/>
      <w:szCs w:val="24"/>
    </w:rPr>
  </w:style>
  <w:style w:type="character" w:customStyle="1" w:styleId="230">
    <w:name w:val="标准文本 Char"/>
    <w:basedOn w:val="44"/>
    <w:link w:val="229"/>
    <w:qFormat/>
    <w:uiPriority w:val="0"/>
    <w:rPr>
      <w:rFonts w:ascii="Times New Roman" w:hAnsi="Times New Roman" w:eastAsia="宋体" w:cs="宋体"/>
      <w:kern w:val="0"/>
      <w:sz w:val="24"/>
      <w:szCs w:val="24"/>
    </w:rPr>
  </w:style>
  <w:style w:type="paragraph" w:customStyle="1" w:styleId="231">
    <w:name w:val="_Style 2"/>
    <w:qFormat/>
    <w:uiPriority w:val="1"/>
    <w:pPr>
      <w:ind w:firstLine="420" w:firstLineChars="200"/>
    </w:pPr>
    <w:rPr>
      <w:rFonts w:ascii="Times New Roman" w:hAnsi="Times New Roman" w:eastAsiaTheme="minorEastAsia" w:cstheme="minorBidi"/>
      <w:sz w:val="21"/>
      <w:szCs w:val="22"/>
      <w:lang w:val="en-US" w:eastAsia="zh-CN" w:bidi="ar-SA"/>
    </w:rPr>
  </w:style>
  <w:style w:type="paragraph" w:customStyle="1" w:styleId="232">
    <w:name w:val="_Style 3"/>
    <w:qFormat/>
    <w:uiPriority w:val="34"/>
    <w:pPr>
      <w:ind w:firstLine="420" w:firstLineChars="200"/>
    </w:pPr>
    <w:rPr>
      <w:rFonts w:ascii="Times New Roman" w:hAnsi="Times New Roman" w:eastAsiaTheme="minorEastAsia" w:cstheme="minorBidi"/>
      <w:sz w:val="21"/>
      <w:szCs w:val="22"/>
      <w:lang w:val="en-US" w:eastAsia="zh-CN" w:bidi="ar-SA"/>
    </w:rPr>
  </w:style>
  <w:style w:type="character" w:customStyle="1" w:styleId="233">
    <w:name w:val="标书正文格式 Char"/>
    <w:link w:val="234"/>
    <w:uiPriority w:val="0"/>
    <w:rPr>
      <w:rFonts w:eastAsia="楷体_GB2312"/>
      <w:sz w:val="24"/>
      <w:szCs w:val="24"/>
    </w:rPr>
  </w:style>
  <w:style w:type="paragraph" w:customStyle="1" w:styleId="234">
    <w:name w:val="标书正文格式"/>
    <w:link w:val="233"/>
    <w:qFormat/>
    <w:uiPriority w:val="0"/>
    <w:pPr>
      <w:spacing w:line="360" w:lineRule="auto"/>
      <w:ind w:firstLine="200" w:firstLineChars="200"/>
    </w:pPr>
    <w:rPr>
      <w:rFonts w:eastAsia="楷体_GB2312" w:asciiTheme="minorHAnsi" w:hAnsiTheme="minorHAnsi" w:cstheme="minorBidi"/>
      <w:kern w:val="2"/>
      <w:sz w:val="24"/>
      <w:szCs w:val="24"/>
      <w:lang w:val="en-US" w:eastAsia="zh-CN" w:bidi="ar-SA"/>
    </w:rPr>
  </w:style>
  <w:style w:type="character" w:customStyle="1" w:styleId="235">
    <w:name w:val="表正文 Char1"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236">
    <w:name w:val="font21"/>
    <w:basedOn w:val="4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237">
    <w:name w:val="TOC 标题21"/>
    <w:basedOn w:val="2"/>
    <w:next w:val="1"/>
    <w:unhideWhenUsed/>
    <w:qFormat/>
    <w:uiPriority w:val="39"/>
    <w:pPr>
      <w:pageBreakBefore w:val="0"/>
      <w:widowControl/>
      <w:numPr>
        <w:numId w:val="0"/>
      </w:numPr>
      <w:tabs>
        <w:tab w:val="clear" w:pos="560"/>
      </w:tabs>
      <w:spacing w:before="480" w:after="0" w:line="276" w:lineRule="auto"/>
      <w:outlineLvl w:val="9"/>
    </w:pPr>
    <w:rPr>
      <w:rFonts w:ascii="Cambria" w:hAnsi="Cambria" w:eastAsia="宋体"/>
      <w:bCs/>
      <w:color w:val="366091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DDFC4-4997-40A4-97FE-73D52BF8D4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452</Words>
  <Characters>2579</Characters>
  <Lines>21</Lines>
  <Paragraphs>6</Paragraphs>
  <TotalTime>4</TotalTime>
  <ScaleCrop>false</ScaleCrop>
  <LinksUpToDate>false</LinksUpToDate>
  <CharactersWithSpaces>3025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2019-05-15T07:47:00Z</dcterms:created>
  <dc:creator>Antony XD1 Gu</dc:creator>
  <cp:lastModifiedBy>初见</cp:lastModifiedBy>
  <dcterms:modified xsi:type="dcterms:W3CDTF">2019-09-01T16:26:11Z</dcterms:modified>
  <cp:revision>1286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