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1E" w:rsidRPr="00AB7A1E" w:rsidRDefault="00AB7A1E" w:rsidP="00AB7A1E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AB7A1E" w:rsidRPr="00AB7A1E" w:rsidRDefault="00AB7A1E" w:rsidP="00AB7A1E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AB7A1E" w:rsidRPr="00AB7A1E" w:rsidRDefault="00AB7A1E" w:rsidP="00AB7A1E">
      <w:pPr>
        <w:ind w:left="3640" w:hangingChars="650" w:hanging="3640"/>
        <w:jc w:val="center"/>
        <w:rPr>
          <w:rFonts w:ascii="Arial" w:eastAsia="微软雅黑" w:hAnsi="Arial" w:cs="Arial"/>
          <w:sz w:val="56"/>
          <w:szCs w:val="32"/>
        </w:rPr>
      </w:pPr>
    </w:p>
    <w:p w:rsidR="00AB7A1E" w:rsidRPr="00AB7A1E" w:rsidRDefault="00AB7A1E" w:rsidP="00AB7A1E">
      <w:pPr>
        <w:jc w:val="center"/>
        <w:rPr>
          <w:rFonts w:ascii="Arial" w:eastAsia="微软雅黑" w:hAnsi="Arial" w:cs="Arial"/>
          <w:sz w:val="56"/>
        </w:rPr>
      </w:pPr>
      <w:r w:rsidRPr="00AB7A1E">
        <w:rPr>
          <w:rFonts w:ascii="Arial" w:eastAsia="微软雅黑" w:hAnsi="Arial" w:cs="Arial"/>
          <w:sz w:val="56"/>
        </w:rPr>
        <w:t>联想智能黑板</w:t>
      </w:r>
    </w:p>
    <w:p w:rsidR="00AB7A1E" w:rsidRPr="00AB7A1E" w:rsidRDefault="00AB7A1E" w:rsidP="00AB7A1E">
      <w:pPr>
        <w:jc w:val="center"/>
        <w:rPr>
          <w:rFonts w:ascii="Arial" w:eastAsia="微软雅黑" w:hAnsi="Arial" w:cs="Arial"/>
          <w:sz w:val="56"/>
        </w:rPr>
      </w:pPr>
      <w:r w:rsidRPr="00AB7A1E">
        <w:rPr>
          <w:rFonts w:ascii="Arial" w:eastAsia="微软雅黑" w:hAnsi="Arial" w:cs="Arial"/>
          <w:sz w:val="56"/>
        </w:rPr>
        <w:t>解决方案软硬件清单</w:t>
      </w:r>
    </w:p>
    <w:p w:rsidR="00AB7A1E" w:rsidRPr="00AB7A1E" w:rsidRDefault="00AB7A1E" w:rsidP="00AB7A1E">
      <w:pPr>
        <w:ind w:left="4680" w:hangingChars="650" w:hanging="4680"/>
        <w:jc w:val="center"/>
        <w:rPr>
          <w:rFonts w:ascii="Arial" w:eastAsia="微软雅黑" w:hAnsi="Arial" w:cs="Arial"/>
          <w:sz w:val="72"/>
          <w:szCs w:val="32"/>
        </w:rPr>
      </w:pPr>
    </w:p>
    <w:p w:rsidR="00AB7A1E" w:rsidRPr="00AB7A1E" w:rsidRDefault="00AB7A1E" w:rsidP="00AB7A1E">
      <w:pPr>
        <w:jc w:val="center"/>
        <w:rPr>
          <w:rFonts w:ascii="Arial" w:eastAsia="微软雅黑" w:hAnsi="Arial" w:cs="Arial"/>
          <w:sz w:val="36"/>
          <w:szCs w:val="36"/>
        </w:rPr>
      </w:pPr>
      <w:r w:rsidRPr="00AB7A1E">
        <w:rPr>
          <w:rFonts w:ascii="Arial" w:eastAsia="微软雅黑" w:hAnsi="Arial" w:cs="Arial"/>
          <w:noProof/>
        </w:rPr>
        <w:drawing>
          <wp:inline distT="0" distB="0" distL="0" distR="0" wp14:anchorId="17F30D86" wp14:editId="625A91DD">
            <wp:extent cx="424180" cy="1280160"/>
            <wp:effectExtent l="0" t="8890" r="5080" b="5080"/>
            <wp:docPr id="2" name="图片 3" descr="联想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联想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1E" w:rsidRPr="00AB7A1E" w:rsidRDefault="00AB7A1E" w:rsidP="00AB7A1E">
      <w:pPr>
        <w:spacing w:line="360" w:lineRule="auto"/>
        <w:jc w:val="center"/>
        <w:rPr>
          <w:rFonts w:ascii="Arial" w:eastAsia="微软雅黑" w:hAnsi="Arial" w:cs="Arial"/>
          <w:sz w:val="32"/>
        </w:rPr>
        <w:sectPr w:rsidR="00AB7A1E" w:rsidRPr="00AB7A1E" w:rsidSect="00FF577D">
          <w:headerReference w:type="default" r:id="rId8"/>
          <w:footerReference w:type="default" r:id="rId9"/>
          <w:pgSz w:w="11906" w:h="16838"/>
          <w:pgMar w:top="1440" w:right="1797" w:bottom="1440" w:left="1797" w:header="680" w:footer="992" w:gutter="0"/>
          <w:cols w:space="425"/>
          <w:docGrid w:type="lines" w:linePitch="312"/>
        </w:sectPr>
      </w:pPr>
      <w:r w:rsidRPr="00AB7A1E">
        <w:rPr>
          <w:rFonts w:ascii="Arial" w:eastAsia="微软雅黑" w:hAnsi="Arial" w:cs="Arial"/>
          <w:sz w:val="36"/>
          <w:szCs w:val="36"/>
        </w:rPr>
        <w:t>2018</w:t>
      </w:r>
      <w:r w:rsidRPr="00AB7A1E">
        <w:rPr>
          <w:rFonts w:ascii="Arial" w:eastAsia="微软雅黑" w:hAnsi="Arial" w:cs="Arial"/>
          <w:sz w:val="36"/>
          <w:szCs w:val="36"/>
        </w:rPr>
        <w:t>年</w:t>
      </w:r>
      <w:r w:rsidRPr="00AB7A1E">
        <w:rPr>
          <w:rFonts w:ascii="Arial" w:eastAsia="微软雅黑" w:hAnsi="Arial" w:cs="Arial"/>
          <w:sz w:val="36"/>
          <w:szCs w:val="36"/>
        </w:rPr>
        <w:t>6</w:t>
      </w:r>
      <w:r w:rsidRPr="00AB7A1E">
        <w:rPr>
          <w:rFonts w:ascii="Arial" w:eastAsia="微软雅黑" w:hAnsi="Arial" w:cs="Arial"/>
          <w:sz w:val="36"/>
          <w:szCs w:val="36"/>
        </w:rPr>
        <w:t>月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75"/>
        <w:gridCol w:w="1914"/>
        <w:gridCol w:w="2529"/>
        <w:gridCol w:w="1144"/>
        <w:gridCol w:w="2166"/>
      </w:tblGrid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bookmarkStart w:id="0" w:name="_GoBack"/>
            <w:bookmarkEnd w:id="0"/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名称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配置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数量</w:t>
            </w:r>
          </w:p>
        </w:tc>
        <w:tc>
          <w:tcPr>
            <w:tcW w:w="1270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备注</w:t>
            </w:r>
          </w:p>
        </w:tc>
      </w:tr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43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英寸幼教触摸桌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</w:p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幼教触摸桌产品是为儿童量身定制的触摸显示设备，操作界面简单直观，图式设计形象易懂，能轻松操作各项应用。</w:t>
            </w:r>
          </w:p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可选功能：</w:t>
            </w:r>
          </w:p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无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1270" w:type="pct"/>
            <w:vAlign w:val="center"/>
          </w:tcPr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需要配电系统的电源频率为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50Hz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，电压为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220V</w:t>
            </w:r>
          </w:p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，需要提供的电源相数单相三线制。</w:t>
            </w:r>
          </w:p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电源需要接地，以防触控产生干扰。现场可使用网线或者无线网进行网络连接。</w:t>
            </w:r>
          </w:p>
        </w:tc>
      </w:tr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2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86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英寸智慧教室互动黑板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</w:p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color w:val="00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智慧教室互动黑板是一款集成了黑板书写、触控书写操作、电脑操作、音箱播放等多种功能的教育专用电子黑板。</w:t>
            </w:r>
          </w:p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产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品正面显示为一个由三块拼接而成的平面普通黑板，整个黑板平面满足白板笔、无尘粉笔与普通粉笔书写的功能。模块化设计，拆卸方便。整体外观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尺寸：宽度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≥4000mm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，高度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≥1200mm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，厚度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≤90mm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BD0E3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智能黑板核心采用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86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英寸液晶显示屏，对比度：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:4000:1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，亮度：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500cd/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㎡，可视角度：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178°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，响应速度：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8ms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智能黑板具有触摸功能与粉笔书写功能的教学触摸互动、水笔与粉笔书写功能；支持水笔、普通粉笔、无尘粉笔等多种书写方式。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可选功能：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左右结构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单屏结构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OPS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电脑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安卓系统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磁吸功能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无线视频展台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黑板灯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移动支架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1270" w:type="pct"/>
            <w:vAlign w:val="center"/>
          </w:tcPr>
          <w:p w:rsidR="00FF577D" w:rsidRPr="00AB7A1E" w:rsidRDefault="00FF577D" w:rsidP="00C320DF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需要配电系统的电源频率为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50Hz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，电压为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220V</w:t>
            </w:r>
          </w:p>
          <w:p w:rsidR="00FF577D" w:rsidRPr="00AB7A1E" w:rsidRDefault="00FF577D" w:rsidP="00C320DF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，需要提供的电源相数单相三线制。</w:t>
            </w:r>
          </w:p>
          <w:p w:rsidR="00FF577D" w:rsidRPr="00AB7A1E" w:rsidRDefault="00FF577D" w:rsidP="00C320DF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电源需要接地，以防触控产生干扰。现场可使用网线或者无线网进行网络连接。</w:t>
            </w:r>
          </w:p>
        </w:tc>
      </w:tr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3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75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英寸智慧教室互动黑板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color w:val="00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智慧教室互动黑板是一款集成了黑板书写、触控书写操作、电脑操作、音箱播放等多种功能的教育专用电子黑板。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产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品正面显示为一个由三块拼接而成的平面普通黑板，整个黑板平面满足白板笔、无尘粉笔与普通粉笔书写的功能。模块化设计，拆卸方便。整体外观尺寸：宽度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≥4000mm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，高度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≥1200mm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，厚度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≤90mm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智能黑板核心采用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75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英寸液晶显示屏，对比度：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:4000:1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，亮度：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450cd/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㎡，可视角度：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178°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，响应速度：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8ms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智能黑板具有触摸功能与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粉笔书写功能的教学触摸互动、水笔与粉笔书写功能；支持水笔、普通粉笔、无尘粉笔等多种书写方式。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可选功能：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左右结构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单屏结构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OPS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电脑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安卓系统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磁吸功能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无线视频展台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黑板灯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移动支架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1270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</w:tr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4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70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英寸智慧教室互动黑板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color w:val="00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智慧教室互动黑板是一款集成了黑板书写、触控书写操作、电脑操作、音箱播放等多种功能的教育专用电子黑板。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产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品正面显示为一个由三块拼接而成的平面普通黑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板，整个黑板平面满足白板笔、无尘粉笔与普通粉笔书写的功能。模块化设计，拆卸方便。整体外观尺寸：宽度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≥4000mm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，高度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≥1200mm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，厚度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≤90mm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智能黑板核心采用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70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英寸液晶显示屏，对比度：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:4000:1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，亮度：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450cd/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㎡，可视角度：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178°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，响应速度：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8ms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智能黑板具有触摸功能与粉笔书写功能的教学触摸互动、水笔与粉笔书写功能；支持水笔、普通粉笔、无尘粉笔等多种书写方式。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可选功能：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左右结构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单屏结构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OPS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电脑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安卓系统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磁吸功能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无线视频展台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黑板灯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移动支架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1270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</w:tr>
      <w:tr w:rsidR="00FF577D" w:rsidRPr="00AB7A1E" w:rsidTr="008111A3">
        <w:tc>
          <w:tcPr>
            <w:tcW w:w="454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5</w:t>
            </w:r>
          </w:p>
        </w:tc>
        <w:tc>
          <w:tcPr>
            <w:tcW w:w="1122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65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英寸智慧教室互动黑板</w:t>
            </w:r>
          </w:p>
        </w:tc>
        <w:tc>
          <w:tcPr>
            <w:tcW w:w="1483" w:type="pct"/>
            <w:vAlign w:val="center"/>
          </w:tcPr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color w:val="00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智慧教室互动黑板是一款集成了黑板书写、触控书写操作、电脑操作、音箱播放等多种功能的教育专用电子黑板。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产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品正面显示为一个由三块拼接而成的平面普通黑板，整个黑板平面满足白板笔、无尘粉笔与普通粉笔书写的功能。模块化设计，拆卸方便。整体外观尺寸：宽度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≥4000mm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，高度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 xml:space="preserve">≥1200mm 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，厚度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≤90mm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智能黑板核心采用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65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英寸液晶显示屏，对比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lastRenderedPageBreak/>
              <w:t>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:4000:1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，亮度：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450cd/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㎡，可视角度：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178°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，响应速度：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8ms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智能黑板具有触摸功能与粉笔书写功能的教学触摸互动、水笔与粉笔书写功能；支持水笔、普通粉笔、无尘粉笔等多种书写方式。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可选功能：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左右结构</w:t>
            </w:r>
          </w:p>
          <w:p w:rsidR="00FF577D" w:rsidRPr="00AB7A1E" w:rsidRDefault="00FF577D" w:rsidP="008060AF">
            <w:pPr>
              <w:spacing w:line="360" w:lineRule="auto"/>
              <w:jc w:val="center"/>
              <w:rPr>
                <w:rFonts w:ascii="Arial" w:eastAsia="微软雅黑" w:hAnsi="Arial" w:cs="Arial"/>
                <w:color w:val="FF0000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color w:val="FF0000"/>
                <w:sz w:val="21"/>
                <w:szCs w:val="21"/>
              </w:rPr>
              <w:t>单屏结构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OPS</w:t>
            </w:r>
            <w:r w:rsidRPr="00AB7A1E">
              <w:rPr>
                <w:rFonts w:ascii="Arial" w:eastAsia="微软雅黑" w:hAnsi="Arial" w:cs="Arial"/>
                <w:sz w:val="21"/>
                <w:szCs w:val="21"/>
              </w:rPr>
              <w:t>电脑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安卓系统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磁吸功能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无线视频展台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黑板灯</w:t>
            </w:r>
          </w:p>
          <w:p w:rsidR="00FF577D" w:rsidRPr="00AB7A1E" w:rsidRDefault="00FF577D" w:rsidP="00D71C62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B7A1E">
              <w:rPr>
                <w:rFonts w:ascii="Arial" w:eastAsia="微软雅黑" w:hAnsi="Arial" w:cs="Arial"/>
                <w:sz w:val="21"/>
                <w:szCs w:val="21"/>
              </w:rPr>
              <w:t>移动支架</w:t>
            </w:r>
          </w:p>
        </w:tc>
        <w:tc>
          <w:tcPr>
            <w:tcW w:w="671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1270" w:type="pct"/>
            <w:vAlign w:val="center"/>
          </w:tcPr>
          <w:p w:rsidR="00FF577D" w:rsidRPr="00AB7A1E" w:rsidRDefault="00FF577D" w:rsidP="003E00CC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</w:tr>
    </w:tbl>
    <w:p w:rsidR="00500AC1" w:rsidRPr="00AB7A1E" w:rsidRDefault="00500AC1" w:rsidP="00500AC1">
      <w:pPr>
        <w:spacing w:line="360" w:lineRule="auto"/>
        <w:rPr>
          <w:rFonts w:ascii="Arial" w:eastAsia="微软雅黑" w:hAnsi="Arial" w:cs="Arial"/>
          <w:sz w:val="32"/>
        </w:rPr>
      </w:pPr>
    </w:p>
    <w:sectPr w:rsidR="00500AC1" w:rsidRPr="00AB7A1E" w:rsidSect="00AB7A1E">
      <w:headerReference w:type="default" r:id="rId10"/>
      <w:footerReference w:type="default" r:id="rId11"/>
      <w:pgSz w:w="11906" w:h="16838"/>
      <w:pgMar w:top="1440" w:right="1797" w:bottom="1440" w:left="1797" w:header="680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DB8" w:rsidRDefault="00314DB8" w:rsidP="00500AC1">
      <w:r>
        <w:separator/>
      </w:r>
    </w:p>
  </w:endnote>
  <w:endnote w:type="continuationSeparator" w:id="0">
    <w:p w:rsidR="00314DB8" w:rsidRDefault="00314DB8" w:rsidP="005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7D" w:rsidRPr="00FF577D" w:rsidRDefault="00FF577D" w:rsidP="00FF577D">
    <w:pPr>
      <w:pStyle w:val="a5"/>
      <w:pBdr>
        <w:top w:val="single" w:sz="4" w:space="1" w:color="auto"/>
      </w:pBdr>
      <w:jc w:val="center"/>
      <w:rPr>
        <w:rFonts w:ascii="宋体" w:eastAsia="宋体" w:hAnsi="宋体"/>
      </w:rPr>
    </w:pPr>
    <w:r w:rsidRPr="00FF577D">
      <w:rPr>
        <w:rFonts w:ascii="宋体" w:eastAsia="宋体" w:hAnsi="宋体"/>
      </w:rPr>
      <w:fldChar w:fldCharType="begin"/>
    </w:r>
    <w:r w:rsidRPr="00FF577D">
      <w:rPr>
        <w:rFonts w:ascii="宋体" w:eastAsia="宋体" w:hAnsi="宋体"/>
      </w:rPr>
      <w:instrText>PAGE   \* MERGEFORMAT</w:instrText>
    </w:r>
    <w:r w:rsidRPr="00FF577D">
      <w:rPr>
        <w:rFonts w:ascii="宋体" w:eastAsia="宋体" w:hAnsi="宋体"/>
      </w:rPr>
      <w:fldChar w:fldCharType="separate"/>
    </w:r>
    <w:r w:rsidR="00AB7A1E" w:rsidRPr="00AB7A1E">
      <w:rPr>
        <w:rFonts w:ascii="宋体" w:eastAsia="宋体" w:hAnsi="宋体"/>
        <w:noProof/>
        <w:lang w:val="zh-CN"/>
      </w:rPr>
      <w:t>1</w:t>
    </w:r>
    <w:r w:rsidRPr="00FF577D">
      <w:rPr>
        <w:rFonts w:ascii="宋体" w:eastAsia="宋体" w:hAnsi="宋体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A1E" w:rsidRPr="00FF577D" w:rsidRDefault="00AB7A1E" w:rsidP="00FF577D">
    <w:pPr>
      <w:pStyle w:val="a5"/>
      <w:pBdr>
        <w:top w:val="single" w:sz="4" w:space="1" w:color="auto"/>
      </w:pBdr>
      <w:jc w:val="center"/>
      <w:rPr>
        <w:rFonts w:ascii="宋体" w:eastAsia="宋体" w:hAnsi="宋体"/>
      </w:rPr>
    </w:pPr>
    <w:r w:rsidRPr="00FF577D">
      <w:rPr>
        <w:rFonts w:ascii="宋体" w:eastAsia="宋体" w:hAnsi="宋体"/>
      </w:rPr>
      <w:fldChar w:fldCharType="begin"/>
    </w:r>
    <w:r w:rsidRPr="00FF577D">
      <w:rPr>
        <w:rFonts w:ascii="宋体" w:eastAsia="宋体" w:hAnsi="宋体"/>
      </w:rPr>
      <w:instrText>PAGE   \* MERGEFORMAT</w:instrText>
    </w:r>
    <w:r w:rsidRPr="00FF577D">
      <w:rPr>
        <w:rFonts w:ascii="宋体" w:eastAsia="宋体" w:hAnsi="宋体"/>
      </w:rPr>
      <w:fldChar w:fldCharType="separate"/>
    </w:r>
    <w:r w:rsidRPr="00AB7A1E">
      <w:rPr>
        <w:rFonts w:ascii="宋体" w:eastAsia="宋体" w:hAnsi="宋体"/>
        <w:noProof/>
        <w:lang w:val="zh-CN"/>
      </w:rPr>
      <w:t>1</w:t>
    </w:r>
    <w:r w:rsidRPr="00FF577D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DB8" w:rsidRDefault="00314DB8" w:rsidP="00500AC1">
      <w:r>
        <w:separator/>
      </w:r>
    </w:p>
  </w:footnote>
  <w:footnote w:type="continuationSeparator" w:id="0">
    <w:p w:rsidR="00314DB8" w:rsidRDefault="00314DB8" w:rsidP="0050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D0A" w:rsidRPr="00AB7A1E" w:rsidRDefault="00C66D0A" w:rsidP="00AB7A1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A1E" w:rsidRPr="00AB7A1E" w:rsidRDefault="00AB7A1E" w:rsidP="00C66D0A">
    <w:pPr>
      <w:pStyle w:val="a3"/>
      <w:jc w:val="both"/>
      <w:rPr>
        <w:rFonts w:ascii="微软雅黑" w:eastAsia="微软雅黑" w:hAnsi="微软雅黑"/>
      </w:rPr>
    </w:pPr>
    <w:r>
      <w:rPr>
        <w:noProof/>
      </w:rPr>
      <w:drawing>
        <wp:inline distT="0" distB="0" distL="0" distR="0" wp14:anchorId="1B7333F8" wp14:editId="2D9D707C">
          <wp:extent cx="425273" cy="1281645"/>
          <wp:effectExtent l="0" t="9207" r="4127" b="4128"/>
          <wp:docPr id="3" name="图片 3" descr="联想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联想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34980" cy="131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FF577D">
      <w:rPr>
        <w:rFonts w:ascii="宋体" w:eastAsia="宋体" w:hAnsi="宋体"/>
      </w:rPr>
      <w:t xml:space="preserve"> </w:t>
    </w:r>
    <w:r w:rsidRPr="00AB7A1E">
      <w:rPr>
        <w:rFonts w:ascii="微软雅黑" w:eastAsia="微软雅黑" w:hAnsi="微软雅黑" w:hint="eastAsia"/>
      </w:rPr>
      <w:t>联想智能黑板解决方案软硬件清单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4E513"/>
    <w:multiLevelType w:val="singleLevel"/>
    <w:tmpl w:val="5934E513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7F"/>
    <w:rsid w:val="00042063"/>
    <w:rsid w:val="0019317F"/>
    <w:rsid w:val="001B2C3F"/>
    <w:rsid w:val="0022105B"/>
    <w:rsid w:val="00223AF9"/>
    <w:rsid w:val="0027273E"/>
    <w:rsid w:val="00272F48"/>
    <w:rsid w:val="002C2D4C"/>
    <w:rsid w:val="00314DB8"/>
    <w:rsid w:val="004D5FE0"/>
    <w:rsid w:val="00500AC1"/>
    <w:rsid w:val="00801586"/>
    <w:rsid w:val="008060AF"/>
    <w:rsid w:val="008111A3"/>
    <w:rsid w:val="009D1A8B"/>
    <w:rsid w:val="00AB7A1E"/>
    <w:rsid w:val="00B54318"/>
    <w:rsid w:val="00BB723B"/>
    <w:rsid w:val="00BD0E36"/>
    <w:rsid w:val="00BF617F"/>
    <w:rsid w:val="00C320DF"/>
    <w:rsid w:val="00C65CFB"/>
    <w:rsid w:val="00C66D0A"/>
    <w:rsid w:val="00D11F86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D90D4"/>
  <w15:docId w15:val="{7047E4D4-A219-4652-826E-3F68ECAB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,he,header odd,Heading,even,页眉1,headerU"/>
    <w:basedOn w:val="a"/>
    <w:link w:val="a4"/>
    <w:unhideWhenUsed/>
    <w:rsid w:val="0050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aliases w:val="h 字符,he 字符,header odd 字符,Heading 字符,even 字符,页眉1 字符,headerU 字符"/>
    <w:basedOn w:val="a0"/>
    <w:link w:val="a3"/>
    <w:rsid w:val="00500AC1"/>
    <w:rPr>
      <w:sz w:val="18"/>
      <w:szCs w:val="18"/>
    </w:rPr>
  </w:style>
  <w:style w:type="paragraph" w:styleId="a5">
    <w:name w:val="footer"/>
    <w:basedOn w:val="a"/>
    <w:link w:val="a6"/>
    <w:unhideWhenUsed/>
    <w:rsid w:val="0050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AC1"/>
    <w:rPr>
      <w:sz w:val="18"/>
      <w:szCs w:val="18"/>
    </w:rPr>
  </w:style>
  <w:style w:type="table" w:styleId="a7">
    <w:name w:val="Table Grid"/>
    <w:basedOn w:val="a1"/>
    <w:uiPriority w:val="59"/>
    <w:rsid w:val="00500A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247</Words>
  <Characters>1409</Characters>
  <Application>Microsoft Office Word</Application>
  <DocSecurity>0</DocSecurity>
  <Lines>11</Lines>
  <Paragraphs>3</Paragraphs>
  <ScaleCrop>false</ScaleCrop>
  <Company>Lenovo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14</cp:revision>
  <dcterms:created xsi:type="dcterms:W3CDTF">2018-06-13T02:58:00Z</dcterms:created>
  <dcterms:modified xsi:type="dcterms:W3CDTF">2018-07-04T09:12:00Z</dcterms:modified>
</cp:coreProperties>
</file>