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AFF" w:rsidRPr="00990953" w:rsidRDefault="00FA1508" w:rsidP="00555733">
      <w:pPr>
        <w:pStyle w:val="S-1"/>
      </w:pPr>
      <w:r w:rsidRPr="00990953">
        <w:rPr>
          <w:rFonts w:hint="eastAsia"/>
        </w:rPr>
        <w:t>联想英语口语模拟考试训练系统</w:t>
      </w:r>
    </w:p>
    <w:p w:rsidR="00560E28" w:rsidRPr="00A44B9B" w:rsidRDefault="00560E28" w:rsidP="00A44B9B">
      <w:pPr>
        <w:pStyle w:val="s-2"/>
        <w:spacing w:before="156" w:after="156"/>
      </w:pPr>
      <w:r w:rsidRPr="00A44B9B">
        <w:rPr>
          <w:rFonts w:hint="eastAsia"/>
        </w:rPr>
        <w:t>政策背景</w:t>
      </w:r>
    </w:p>
    <w:p w:rsidR="00560E28" w:rsidRPr="00A44B9B" w:rsidRDefault="00560E28" w:rsidP="00A44B9B">
      <w:pPr>
        <w:pStyle w:val="s-"/>
      </w:pPr>
      <w:r w:rsidRPr="00A44B9B">
        <w:rPr>
          <w:rFonts w:hint="eastAsia"/>
        </w:rPr>
        <w:t>随着教育改革的推进，各级单位出台了一系列政策。《中共中央关于全面深化改革若干重大问题的决定》中指出，探索外语等科目社会化考试一年多考。国务院“十三五”期间，适时推出国家英语能力等级考试。应用语音识别技术、人工智能技术推动外语考试改革。教育部印发《教育信息化2.0行动计划》通知，提出要到2022年基本实现“三全两高一大”的发展目标。在这些政策的指导下，各省市教育局教委针对各省市情况推出了一些类英语考试改革方案。浙江上海作为改革先锋省市，最先尝试英语听说机考。北京教育局规定从2</w:t>
      </w:r>
      <w:r w:rsidRPr="00A44B9B">
        <w:t>018</w:t>
      </w:r>
      <w:r w:rsidRPr="00A44B9B">
        <w:rPr>
          <w:rFonts w:hint="eastAsia"/>
        </w:rPr>
        <w:t>届起实行听说机考，一年两次考试；从2</w:t>
      </w:r>
      <w:r w:rsidRPr="00A44B9B">
        <w:t>021</w:t>
      </w:r>
      <w:r w:rsidRPr="00A44B9B">
        <w:rPr>
          <w:rFonts w:hint="eastAsia"/>
        </w:rPr>
        <w:t>年起，高考英语增加口语考试。同时中考作为先行者，在2</w:t>
      </w:r>
      <w:r w:rsidRPr="00A44B9B">
        <w:t>018</w:t>
      </w:r>
      <w:r w:rsidRPr="00A44B9B">
        <w:rPr>
          <w:rFonts w:hint="eastAsia"/>
        </w:rPr>
        <w:t>年率先实行听说机考，目前已经成功举办了2次考试。其他各省市的英语听说机考也在紧锣密鼓的准备和试点中。</w:t>
      </w:r>
    </w:p>
    <w:p w:rsidR="00B0248B" w:rsidRPr="00990953" w:rsidRDefault="00560E28" w:rsidP="00A44B9B">
      <w:pPr>
        <w:pStyle w:val="s-"/>
      </w:pPr>
      <w:r>
        <w:rPr>
          <w:rFonts w:hint="eastAsia"/>
        </w:rPr>
        <w:t>这样的政策背景势必导致教育行业，特别是基础教育学校和机构英语听说模拟考试系统的</w:t>
      </w:r>
      <w:r w:rsidR="00B0248B">
        <w:rPr>
          <w:rFonts w:hint="eastAsia"/>
        </w:rPr>
        <w:t>需求。不仅是PC硬件，与之配套的软件、内容、平台、服务等一系列产品组成的解决方案将成为新需求。</w:t>
      </w:r>
    </w:p>
    <w:p w:rsidR="00B0248B" w:rsidRPr="00990953" w:rsidRDefault="00B0248B" w:rsidP="00A44B9B">
      <w:pPr>
        <w:pStyle w:val="s-2"/>
        <w:spacing w:before="156" w:after="156"/>
      </w:pPr>
      <w:r w:rsidRPr="00990953">
        <w:rPr>
          <w:rFonts w:hint="eastAsia"/>
        </w:rPr>
        <w:t>技术推动</w:t>
      </w:r>
    </w:p>
    <w:p w:rsidR="00B0248B" w:rsidRDefault="00B0248B" w:rsidP="00A44B9B">
      <w:pPr>
        <w:pStyle w:val="s-"/>
      </w:pPr>
      <w:r>
        <w:rPr>
          <w:rFonts w:hint="eastAsia"/>
        </w:rPr>
        <w:t>国务院“十三五”规划中，应用</w:t>
      </w:r>
      <w:r w:rsidRPr="00560E28">
        <w:rPr>
          <w:rFonts w:hint="eastAsia"/>
        </w:rPr>
        <w:t>语音识别技术、人工智能技术推动外语考试改革。</w:t>
      </w:r>
      <w:r>
        <w:rPr>
          <w:rFonts w:hint="eastAsia"/>
        </w:rPr>
        <w:t>是对语音识别、人工智能技术发展应用到教育领域的指导和要求。人工智能口语评测技术经过多年的发展，从最初的声音波形模拟阶段，经过</w:t>
      </w:r>
      <w:r w:rsidRPr="00B0248B">
        <w:rPr>
          <w:rFonts w:hint="eastAsia"/>
        </w:rPr>
        <w:t>基于口语识别的语音测评</w:t>
      </w:r>
      <w:r>
        <w:rPr>
          <w:rFonts w:hint="eastAsia"/>
        </w:rPr>
        <w:t>阶段，进入基于人工智能语义识别的评测阶段。未来必将从识别走向理解，</w:t>
      </w:r>
      <w:r w:rsidRPr="00B0248B">
        <w:rPr>
          <w:rFonts w:hint="eastAsia"/>
        </w:rPr>
        <w:t>正在从一个人类必须理解计算机的世界迈向一个计算机必须理解我们的世界。</w:t>
      </w:r>
    </w:p>
    <w:p w:rsidR="00B0248B" w:rsidRDefault="00B0248B" w:rsidP="00A44B9B">
      <w:pPr>
        <w:pStyle w:val="s-"/>
      </w:pPr>
      <w:r>
        <w:rPr>
          <w:rFonts w:hint="eastAsia"/>
        </w:rPr>
        <w:t>第一阶段：声音波形模拟阶段（卡拉OK评价），</w:t>
      </w:r>
      <w:r w:rsidRPr="00B0248B">
        <w:rPr>
          <w:rFonts w:hint="eastAsia"/>
        </w:rPr>
        <w:t>评价效果差、不客观，受背景噪音、</w:t>
      </w:r>
      <w:r w:rsidRPr="00B0248B">
        <w:rPr>
          <w:rFonts w:hint="eastAsia"/>
        </w:rPr>
        <w:lastRenderedPageBreak/>
        <w:t>发音快慢、发音人年龄性别等因素影响大，不能满足实际测评应用要求</w:t>
      </w:r>
      <w:r>
        <w:rPr>
          <w:rFonts w:hint="eastAsia"/>
        </w:rPr>
        <w:t>。</w:t>
      </w:r>
    </w:p>
    <w:p w:rsidR="00B0248B" w:rsidRPr="00B0248B" w:rsidRDefault="00B0248B" w:rsidP="00A44B9B">
      <w:pPr>
        <w:pStyle w:val="s-"/>
      </w:pPr>
      <w:r>
        <w:rPr>
          <w:rFonts w:hint="eastAsia"/>
        </w:rPr>
        <w:t>第二阶段：</w:t>
      </w:r>
      <w:r w:rsidRPr="00B0248B">
        <w:rPr>
          <w:rFonts w:hint="eastAsia"/>
        </w:rPr>
        <w:t>基于口语识别的语音测评</w:t>
      </w:r>
      <w:r>
        <w:rPr>
          <w:rFonts w:hint="eastAsia"/>
        </w:rPr>
        <w:t>，</w:t>
      </w:r>
      <w:r w:rsidRPr="00B0248B">
        <w:rPr>
          <w:rFonts w:hint="eastAsia"/>
        </w:rPr>
        <w:t>除改进了第一阶段评测的不足，还满足了对语调、流利度方面的测评要求。可实现单词、句子和段落的跟读测评</w:t>
      </w:r>
    </w:p>
    <w:p w:rsidR="00B0248B" w:rsidRPr="00B0248B" w:rsidRDefault="00B0248B" w:rsidP="00A44B9B">
      <w:pPr>
        <w:pStyle w:val="s-"/>
      </w:pPr>
      <w:r>
        <w:rPr>
          <w:rFonts w:hint="eastAsia"/>
        </w:rPr>
        <w:t>第三阶段：</w:t>
      </w:r>
      <w:r w:rsidRPr="00B0248B">
        <w:rPr>
          <w:rFonts w:hint="eastAsia"/>
        </w:rPr>
        <w:t>基于人工智能语义识别的测评</w:t>
      </w:r>
      <w:r>
        <w:rPr>
          <w:rFonts w:hint="eastAsia"/>
        </w:rPr>
        <w:t>，</w:t>
      </w:r>
      <w:r w:rsidRPr="00B0248B">
        <w:rPr>
          <w:rFonts w:hint="eastAsia"/>
        </w:rPr>
        <w:t>在第二阶段基础上与人工智能语义识别相结合，实现有限分支半开放题型及全开放型题型的智能评分</w:t>
      </w:r>
      <w:r>
        <w:rPr>
          <w:rFonts w:hint="eastAsia"/>
        </w:rPr>
        <w:t>。</w:t>
      </w:r>
    </w:p>
    <w:p w:rsidR="00560E28" w:rsidRDefault="00B0248B" w:rsidP="00E57CAD">
      <w:pPr>
        <w:pStyle w:val="s-"/>
        <w:rPr>
          <w:rFonts w:hint="eastAsia"/>
        </w:rPr>
      </w:pPr>
      <w:r>
        <w:rPr>
          <w:rFonts w:hint="eastAsia"/>
        </w:rPr>
        <w:t>人机对话考试基于人工智能和语音识别技术，</w:t>
      </w:r>
      <w:r w:rsidRPr="00B0248B">
        <w:rPr>
          <w:rFonts w:hint="eastAsia"/>
        </w:rPr>
        <w:t>借助计算机及网络技术对学习者进行英语听力和口语综合能力</w:t>
      </w:r>
      <w:r>
        <w:rPr>
          <w:rFonts w:hint="eastAsia"/>
        </w:rPr>
        <w:t>进行</w:t>
      </w:r>
      <w:r w:rsidRPr="00B0248B">
        <w:rPr>
          <w:rFonts w:hint="eastAsia"/>
        </w:rPr>
        <w:t>考察。只需通过计算机、鼠标、键盘、耳麦设备即可完成对听力与口语试题的作答与智能评分</w:t>
      </w:r>
      <w:r>
        <w:rPr>
          <w:rFonts w:hint="eastAsia"/>
        </w:rPr>
        <w:t>。量化“说的能力”</w:t>
      </w:r>
      <w:r w:rsidR="005F7F16">
        <w:rPr>
          <w:rFonts w:hint="eastAsia"/>
        </w:rPr>
        <w:t>，</w:t>
      </w:r>
      <w:r w:rsidRPr="00B0248B">
        <w:rPr>
          <w:rFonts w:hint="eastAsia"/>
        </w:rPr>
        <w:t>评分准确度与人工相当，稳定性高于人工评卷，大大节约时间和人力成本</w:t>
      </w:r>
      <w:r>
        <w:rPr>
          <w:rFonts w:hint="eastAsia"/>
        </w:rPr>
        <w:t>。</w:t>
      </w:r>
    </w:p>
    <w:p w:rsidR="00A27DE1" w:rsidRPr="00990953" w:rsidRDefault="00990953" w:rsidP="00E57CAD">
      <w:pPr>
        <w:pStyle w:val="s-2"/>
        <w:spacing w:before="156" w:after="156"/>
      </w:pPr>
      <w:r>
        <w:rPr>
          <w:rFonts w:hint="eastAsia"/>
        </w:rPr>
        <w:t>客户</w:t>
      </w:r>
      <w:r w:rsidR="00A27DE1" w:rsidRPr="00990953">
        <w:rPr>
          <w:rFonts w:hint="eastAsia"/>
        </w:rPr>
        <w:t>痛点和需求</w:t>
      </w:r>
    </w:p>
    <w:p w:rsidR="00A27DE1" w:rsidRDefault="00A27DE1" w:rsidP="00E57CAD">
      <w:pPr>
        <w:pStyle w:val="s-"/>
      </w:pPr>
      <w:r>
        <w:rPr>
          <w:rFonts w:hint="eastAsia"/>
        </w:rPr>
        <w:t>随着关键性考试（中考、高考）英语考试的改革，学校的英语日常教学也不得不随着改变。</w:t>
      </w:r>
      <w:r w:rsidR="00990953">
        <w:rPr>
          <w:rFonts w:hint="eastAsia"/>
        </w:rPr>
        <w:t>“说”</w:t>
      </w:r>
      <w:r>
        <w:rPr>
          <w:rFonts w:hint="eastAsia"/>
        </w:rPr>
        <w:t>在教学中的地位日益增高。同时，为了更好的准备关键性考试，学校</w:t>
      </w:r>
      <w:r w:rsidR="00990953">
        <w:rPr>
          <w:rFonts w:hint="eastAsia"/>
        </w:rPr>
        <w:t>、教师、学生</w:t>
      </w:r>
      <w:r>
        <w:rPr>
          <w:rFonts w:hint="eastAsia"/>
        </w:rPr>
        <w:t>对相关设备</w:t>
      </w:r>
      <w:r w:rsidR="00990953">
        <w:rPr>
          <w:rFonts w:hint="eastAsia"/>
        </w:rPr>
        <w:t>环境、内容材料</w:t>
      </w:r>
      <w:r>
        <w:rPr>
          <w:rFonts w:hint="eastAsia"/>
        </w:rPr>
        <w:t>也有</w:t>
      </w:r>
      <w:r w:rsidR="00990953">
        <w:rPr>
          <w:rFonts w:hint="eastAsia"/>
        </w:rPr>
        <w:t>具体需求</w:t>
      </w:r>
      <w:r>
        <w:rPr>
          <w:rFonts w:hint="eastAsia"/>
        </w:rPr>
        <w:t>。</w:t>
      </w:r>
    </w:p>
    <w:p w:rsidR="00A27DE1" w:rsidRDefault="00A27DE1" w:rsidP="00E57CAD">
      <w:pPr>
        <w:pStyle w:val="s-"/>
      </w:pPr>
      <w:r>
        <w:rPr>
          <w:rFonts w:hint="eastAsia"/>
        </w:rPr>
        <w:t>学校：现有设备不能满足听说教学和模考的需求。自身教学设备升级势在必行。配置听说模拟考试机房，为学生准备关键性考试提供必需的环境。帮助学生尽早熟悉考试流程和环境，避免环境不熟悉、流程不熟练影响听说成绩。</w:t>
      </w:r>
    </w:p>
    <w:p w:rsidR="00A27DE1" w:rsidRDefault="00A27DE1" w:rsidP="00E57CAD">
      <w:pPr>
        <w:pStyle w:val="s-"/>
      </w:pPr>
      <w:r>
        <w:rPr>
          <w:rFonts w:hint="eastAsia"/>
        </w:rPr>
        <w:t>教师：现有教材和配套材料不能满足听说教学的需求，教师被迫自行“改编”教材，将听说考试的题型和思路融入日常教学。由于测试设备和环境的缺失，听说练习仅限于课堂教学中的师生互动。</w:t>
      </w:r>
      <w:r w:rsidR="00862EAF">
        <w:rPr>
          <w:rFonts w:hint="eastAsia"/>
        </w:rPr>
        <w:t>教师对学生的口语练习反馈严重不足。</w:t>
      </w:r>
    </w:p>
    <w:p w:rsidR="00A27DE1" w:rsidRDefault="00A27DE1" w:rsidP="00E57CAD">
      <w:pPr>
        <w:pStyle w:val="s-"/>
      </w:pPr>
      <w:r>
        <w:rPr>
          <w:rFonts w:hint="eastAsia"/>
        </w:rPr>
        <w:t>学生：教材和教辅材料对听说考试涉及甚少，而且模拟考试环境不易得，这就造成</w:t>
      </w:r>
      <w:r w:rsidR="00BB5403">
        <w:rPr>
          <w:rFonts w:hint="eastAsia"/>
        </w:rPr>
        <w:t>学生无处练习、无内容可练</w:t>
      </w:r>
      <w:r w:rsidR="00862EAF">
        <w:rPr>
          <w:rFonts w:hint="eastAsia"/>
        </w:rPr>
        <w:t>的尴尬状态。学生面临提分意愿强烈但无计可施的问题。</w:t>
      </w:r>
    </w:p>
    <w:p w:rsidR="00862EAF" w:rsidRDefault="00862EAF" w:rsidP="00E57CAD">
      <w:pPr>
        <w:pStyle w:val="s-"/>
      </w:pPr>
      <w:r>
        <w:rPr>
          <w:rFonts w:hint="eastAsia"/>
        </w:rPr>
        <w:t>联想英语</w:t>
      </w:r>
      <w:r w:rsidR="00E83757">
        <w:rPr>
          <w:rFonts w:hint="eastAsia"/>
        </w:rPr>
        <w:t>口语</w:t>
      </w:r>
      <w:r>
        <w:rPr>
          <w:rFonts w:hint="eastAsia"/>
        </w:rPr>
        <w:t>模拟考试系统可以很好的解决上述问题。</w:t>
      </w:r>
    </w:p>
    <w:p w:rsidR="009E7C32" w:rsidRDefault="009E7C32" w:rsidP="00990953">
      <w:pPr>
        <w:ind w:firstLineChars="200" w:firstLine="420"/>
      </w:pPr>
    </w:p>
    <w:p w:rsidR="00862EAF" w:rsidRPr="00990953" w:rsidRDefault="009E7C32" w:rsidP="00E57CAD">
      <w:pPr>
        <w:pStyle w:val="s-2"/>
        <w:spacing w:before="156" w:after="156"/>
      </w:pPr>
      <w:r w:rsidRPr="00990953">
        <w:rPr>
          <w:rFonts w:hint="eastAsia"/>
        </w:rPr>
        <w:t>客户价值</w:t>
      </w:r>
      <w:r w:rsidR="00990953">
        <w:rPr>
          <w:rFonts w:hint="eastAsia"/>
        </w:rPr>
        <w:t>和收益</w:t>
      </w:r>
    </w:p>
    <w:p w:rsidR="009E7C32" w:rsidRPr="009E7C32" w:rsidRDefault="009E7C32" w:rsidP="00E57CAD">
      <w:pPr>
        <w:pStyle w:val="s-"/>
      </w:pPr>
      <w:r>
        <w:rPr>
          <w:rFonts w:hint="eastAsia"/>
        </w:rPr>
        <w:t>智慧教学：通</w:t>
      </w:r>
      <w:r w:rsidRPr="009E7C32">
        <w:rPr>
          <w:rFonts w:hint="eastAsia"/>
        </w:rPr>
        <w:t>过计算机丰富的表现能力，以提高考生口语水平和试题的信度为目的，可以选择种类丰富的题材，制作各种有针对性又适合考生平时练习的试题，寓教于乐，使考生在应考的过程中，真正提高口语水平</w:t>
      </w:r>
    </w:p>
    <w:p w:rsidR="009E7C32" w:rsidRPr="009E7C32" w:rsidRDefault="009E7C32" w:rsidP="00E57CAD">
      <w:pPr>
        <w:pStyle w:val="s-"/>
      </w:pPr>
      <w:r>
        <w:rPr>
          <w:rFonts w:hint="eastAsia"/>
        </w:rPr>
        <w:t>节约</w:t>
      </w:r>
      <w:r w:rsidR="00E47D73">
        <w:rPr>
          <w:rFonts w:hint="eastAsia"/>
        </w:rPr>
        <w:t>教师</w:t>
      </w:r>
      <w:r>
        <w:rPr>
          <w:rFonts w:hint="eastAsia"/>
        </w:rPr>
        <w:t>人力：</w:t>
      </w:r>
      <w:r w:rsidRPr="009E7C32">
        <w:rPr>
          <w:rFonts w:hint="eastAsia"/>
        </w:rPr>
        <w:t>通过计算机来考试口语，在考试组织上不再需要大量的专业英语教师，监考教师只需要经过简单的培训即可实现一次模考。由于考试、评卷分离，可以灵活组织考试、评卷。提高效率，使大规模同时考试成为可能</w:t>
      </w:r>
      <w:r w:rsidR="00990953">
        <w:rPr>
          <w:rFonts w:hint="eastAsia"/>
        </w:rPr>
        <w:t>。</w:t>
      </w:r>
    </w:p>
    <w:p w:rsidR="009E7C32" w:rsidRDefault="00E47D73" w:rsidP="00E57CAD">
      <w:pPr>
        <w:pStyle w:val="s-"/>
      </w:pPr>
      <w:r>
        <w:rPr>
          <w:rFonts w:hint="eastAsia"/>
        </w:rPr>
        <w:t>提供学生交际能力：从发音、听记、思考组织等方面提高学生的表达能力，同时丰富英语知识和话题知识，补充文化背景。</w:t>
      </w:r>
    </w:p>
    <w:p w:rsidR="00862EAF" w:rsidRPr="00990953" w:rsidRDefault="00862EAF" w:rsidP="00E57CAD">
      <w:pPr>
        <w:pStyle w:val="s-2"/>
        <w:spacing w:before="156" w:after="156"/>
      </w:pPr>
      <w:r w:rsidRPr="00990953">
        <w:rPr>
          <w:rFonts w:hint="eastAsia"/>
        </w:rPr>
        <w:t>方案介绍</w:t>
      </w:r>
    </w:p>
    <w:p w:rsidR="002F26AB" w:rsidRDefault="00321DE4" w:rsidP="00E57CAD">
      <w:pPr>
        <w:pStyle w:val="s-"/>
      </w:pPr>
      <w:r>
        <w:rPr>
          <w:rFonts w:hint="eastAsia"/>
        </w:rPr>
        <w:t>联想</w:t>
      </w:r>
      <w:r w:rsidRPr="00321DE4">
        <w:rPr>
          <w:rFonts w:hint="eastAsia"/>
        </w:rPr>
        <w:t>英语口语模拟考试训练</w:t>
      </w:r>
      <w:r>
        <w:rPr>
          <w:rFonts w:hint="eastAsia"/>
        </w:rPr>
        <w:t>系统是基于人工智能、语音识别技术，AI口语评分、教务管理平台，打造的一体化听说模拟考试训练系统。</w:t>
      </w:r>
    </w:p>
    <w:p w:rsidR="00321DE4" w:rsidRDefault="00321DE4" w:rsidP="00E57CAD">
      <w:pPr>
        <w:pStyle w:val="s-"/>
      </w:pPr>
      <w:r>
        <w:rPr>
          <w:rFonts w:hint="eastAsia"/>
        </w:rPr>
        <w:t>系统</w:t>
      </w:r>
      <w:r w:rsidR="002F26AB">
        <w:rPr>
          <w:rFonts w:hint="eastAsia"/>
        </w:rPr>
        <w:t>组成：</w:t>
      </w:r>
      <w:r>
        <w:rPr>
          <w:rFonts w:hint="eastAsia"/>
        </w:rPr>
        <w:t>教务端、教师端、学生端。</w:t>
      </w:r>
    </w:p>
    <w:p w:rsidR="00321DE4" w:rsidRDefault="00321DE4" w:rsidP="00E57CAD">
      <w:pPr>
        <w:pStyle w:val="s-"/>
        <w:numPr>
          <w:ilvl w:val="0"/>
          <w:numId w:val="5"/>
        </w:numPr>
        <w:ind w:firstLineChars="0"/>
      </w:pPr>
      <w:r>
        <w:rPr>
          <w:rFonts w:hint="eastAsia"/>
        </w:rPr>
        <w:t>教务端：学校、教师、学生管理；试卷管理、试题编辑组织；成绩管理、教师评分等</w:t>
      </w:r>
      <w:r w:rsidR="002C16F7">
        <w:rPr>
          <w:rFonts w:hint="eastAsia"/>
        </w:rPr>
        <w:t>。系统按不同角色个性化权限设置，支持手动组卷和外部导入，支持丰富题型，支持教师对机评分数进行人工修改和考试结果的批量导出。</w:t>
      </w:r>
    </w:p>
    <w:p w:rsidR="00321DE4" w:rsidRDefault="00321DE4" w:rsidP="00E57CAD">
      <w:pPr>
        <w:pStyle w:val="s-"/>
        <w:numPr>
          <w:ilvl w:val="0"/>
          <w:numId w:val="5"/>
        </w:numPr>
        <w:ind w:firstLineChars="0"/>
      </w:pPr>
      <w:r>
        <w:rPr>
          <w:rFonts w:hint="eastAsia"/>
        </w:rPr>
        <w:t>教师端：组织考试、监考</w:t>
      </w:r>
      <w:r w:rsidR="006B4795">
        <w:rPr>
          <w:rFonts w:hint="eastAsia"/>
        </w:rPr>
        <w:t>（异常状态的报警和提示）</w:t>
      </w:r>
      <w:r>
        <w:rPr>
          <w:rFonts w:hint="eastAsia"/>
        </w:rPr>
        <w:t>、收卷等</w:t>
      </w:r>
    </w:p>
    <w:p w:rsidR="00321DE4" w:rsidRDefault="00321DE4" w:rsidP="00E57CAD">
      <w:pPr>
        <w:pStyle w:val="s-"/>
        <w:numPr>
          <w:ilvl w:val="0"/>
          <w:numId w:val="5"/>
        </w:numPr>
        <w:ind w:firstLineChars="0"/>
      </w:pPr>
      <w:r>
        <w:rPr>
          <w:rFonts w:hint="eastAsia"/>
        </w:rPr>
        <w:t>学生端：学生考试终端</w:t>
      </w:r>
      <w:r w:rsidR="006B4795">
        <w:rPr>
          <w:rFonts w:hint="eastAsia"/>
        </w:rPr>
        <w:t>，</w:t>
      </w:r>
      <w:r w:rsidR="006B4795" w:rsidRPr="006B4795">
        <w:rPr>
          <w:rFonts w:hint="eastAsia"/>
        </w:rPr>
        <w:t>考试过程，学生按提示操作（选择题鼠标点击、填空题键盘录入、口语题按提示说话录音），考试完成后，系统自动上传答案</w:t>
      </w:r>
      <w:r w:rsidR="006B4795">
        <w:rPr>
          <w:rFonts w:hint="eastAsia"/>
        </w:rPr>
        <w:t>。</w:t>
      </w:r>
    </w:p>
    <w:p w:rsidR="002F26AB" w:rsidRDefault="002F26AB" w:rsidP="00E57CAD">
      <w:pPr>
        <w:pStyle w:val="s-"/>
        <w:numPr>
          <w:ilvl w:val="0"/>
          <w:numId w:val="5"/>
        </w:numPr>
        <w:ind w:firstLineChars="0"/>
      </w:pPr>
      <w:r>
        <w:rPr>
          <w:rFonts w:hint="eastAsia"/>
        </w:rPr>
        <w:t>移动版：手机APP，学生课后作业、练习</w:t>
      </w:r>
      <w:r w:rsidR="006B4795">
        <w:rPr>
          <w:rFonts w:hint="eastAsia"/>
        </w:rPr>
        <w:t>，并获得及时的口语机评反馈。与教材同步的丰富内容，方便学生课堂内外的无缝练习。</w:t>
      </w:r>
    </w:p>
    <w:p w:rsidR="00862EAF" w:rsidRDefault="00321DE4" w:rsidP="00990953">
      <w:pPr>
        <w:ind w:firstLineChars="200" w:firstLine="420"/>
      </w:pPr>
      <w:r>
        <w:rPr>
          <w:noProof/>
        </w:rPr>
        <w:lastRenderedPageBreak/>
        <w:drawing>
          <wp:inline distT="0" distB="0" distL="0" distR="0" wp14:anchorId="561F451D">
            <wp:extent cx="5092700" cy="28643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4864" cy="2876811"/>
                    </a:xfrm>
                    <a:prstGeom prst="rect">
                      <a:avLst/>
                    </a:prstGeom>
                    <a:noFill/>
                  </pic:spPr>
                </pic:pic>
              </a:graphicData>
            </a:graphic>
          </wp:inline>
        </w:drawing>
      </w:r>
    </w:p>
    <w:p w:rsidR="00F95112" w:rsidRDefault="00F95112" w:rsidP="00E57CAD">
      <w:pPr>
        <w:pStyle w:val="s-"/>
      </w:pPr>
      <w:r>
        <w:rPr>
          <w:rFonts w:hint="eastAsia"/>
        </w:rPr>
        <w:t>模考流程为：</w:t>
      </w:r>
    </w:p>
    <w:p w:rsidR="00F95112" w:rsidRDefault="00F95112" w:rsidP="00E57CAD">
      <w:pPr>
        <w:pStyle w:val="s-"/>
        <w:numPr>
          <w:ilvl w:val="0"/>
          <w:numId w:val="6"/>
        </w:numPr>
        <w:ind w:firstLineChars="0"/>
      </w:pPr>
      <w:r>
        <w:rPr>
          <w:rFonts w:hint="eastAsia"/>
        </w:rPr>
        <w:t>考前：安装部署、模拟测试、耳机测试、装载考生数据</w:t>
      </w:r>
    </w:p>
    <w:p w:rsidR="00F95112" w:rsidRDefault="00F95112" w:rsidP="00E57CAD">
      <w:pPr>
        <w:pStyle w:val="s-"/>
        <w:numPr>
          <w:ilvl w:val="0"/>
          <w:numId w:val="6"/>
        </w:numPr>
        <w:ind w:firstLineChars="0"/>
      </w:pPr>
      <w:r>
        <w:rPr>
          <w:rFonts w:hint="eastAsia"/>
        </w:rPr>
        <w:t>考中：装在考试包、组织入场、系统登录、耳机测试、机考答题、监考、上交答案</w:t>
      </w:r>
    </w:p>
    <w:p w:rsidR="00F95112" w:rsidRDefault="00F95112" w:rsidP="00E57CAD">
      <w:pPr>
        <w:pStyle w:val="s-"/>
        <w:numPr>
          <w:ilvl w:val="0"/>
          <w:numId w:val="6"/>
        </w:numPr>
        <w:ind w:firstLineChars="0"/>
      </w:pPr>
      <w:r>
        <w:rPr>
          <w:rFonts w:hint="eastAsia"/>
        </w:rPr>
        <w:t>考后：答案包上传云平台、AI智能评分、查看结果</w:t>
      </w:r>
    </w:p>
    <w:p w:rsidR="008B14B4" w:rsidRDefault="002F26AB" w:rsidP="00E57CAD">
      <w:pPr>
        <w:pStyle w:val="s-"/>
      </w:pPr>
      <w:r>
        <w:rPr>
          <w:rFonts w:hint="eastAsia"/>
        </w:rPr>
        <w:t>AI智能评分原理：通过</w:t>
      </w:r>
      <w:r w:rsidRPr="002F26AB">
        <w:rPr>
          <w:rFonts w:hint="eastAsia"/>
        </w:rPr>
        <w:t>人工智能技术，训练计算机建立数学模型，使机器具有和评分专家一致的评分能力</w:t>
      </w:r>
      <w:r>
        <w:rPr>
          <w:rFonts w:hint="eastAsia"/>
        </w:rPr>
        <w:t>，涉及语音转文字技术、语音模型分析技术、深度神经网络技术。</w:t>
      </w:r>
    </w:p>
    <w:p w:rsidR="002F26AB" w:rsidRDefault="00084395" w:rsidP="00990953">
      <w:pPr>
        <w:ind w:firstLineChars="200" w:firstLine="420"/>
      </w:pPr>
      <w:r>
        <w:rPr>
          <w:noProof/>
        </w:rPr>
        <w:drawing>
          <wp:inline distT="0" distB="0" distL="0" distR="0" wp14:anchorId="1F3C53FB">
            <wp:extent cx="4991100" cy="235174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66410" cy="2387226"/>
                    </a:xfrm>
                    <a:prstGeom prst="rect">
                      <a:avLst/>
                    </a:prstGeom>
                    <a:noFill/>
                  </pic:spPr>
                </pic:pic>
              </a:graphicData>
            </a:graphic>
          </wp:inline>
        </w:drawing>
      </w:r>
    </w:p>
    <w:p w:rsidR="002F26AB" w:rsidRDefault="002F26AB" w:rsidP="00990953">
      <w:pPr>
        <w:ind w:firstLineChars="200" w:firstLine="420"/>
      </w:pPr>
    </w:p>
    <w:p w:rsidR="002F26AB" w:rsidRDefault="002F26AB" w:rsidP="00E57CAD">
      <w:pPr>
        <w:pStyle w:val="s-"/>
      </w:pPr>
      <w:r>
        <w:rPr>
          <w:rFonts w:hint="eastAsia"/>
        </w:rPr>
        <w:t>这一原理同样适用于专家定标的正式考试，</w:t>
      </w:r>
      <w:r w:rsidRPr="002F26AB">
        <w:rPr>
          <w:rFonts w:hint="eastAsia"/>
        </w:rPr>
        <w:t>通过人工智能技术计算专家打分标准并输入给计算机，再通过计算机执行专家打分标准，以完成考试评分。</w:t>
      </w:r>
    </w:p>
    <w:p w:rsidR="002F26AB" w:rsidRDefault="002F26AB" w:rsidP="00990953">
      <w:pPr>
        <w:ind w:firstLineChars="200" w:firstLine="420"/>
      </w:pPr>
    </w:p>
    <w:p w:rsidR="002F26AB" w:rsidRDefault="002F26AB" w:rsidP="00E57CAD">
      <w:pPr>
        <w:pStyle w:val="s-"/>
      </w:pPr>
      <w:r>
        <w:rPr>
          <w:rFonts w:hint="eastAsia"/>
        </w:rPr>
        <w:t>机房建设整体方案框架</w:t>
      </w:r>
    </w:p>
    <w:p w:rsidR="002F26AB" w:rsidRDefault="00084395" w:rsidP="00990953">
      <w:pPr>
        <w:ind w:firstLineChars="200" w:firstLine="420"/>
      </w:pPr>
      <w:r>
        <w:rPr>
          <w:noProof/>
        </w:rPr>
        <w:drawing>
          <wp:inline distT="0" distB="0" distL="0" distR="0" wp14:anchorId="62CC5C1E">
            <wp:extent cx="5009555" cy="2569292"/>
            <wp:effectExtent l="0" t="0" r="63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5071" cy="2582378"/>
                    </a:xfrm>
                    <a:prstGeom prst="rect">
                      <a:avLst/>
                    </a:prstGeom>
                    <a:noFill/>
                  </pic:spPr>
                </pic:pic>
              </a:graphicData>
            </a:graphic>
          </wp:inline>
        </w:drawing>
      </w:r>
    </w:p>
    <w:p w:rsidR="008F1B7D" w:rsidRDefault="008F1B7D" w:rsidP="00990953">
      <w:pPr>
        <w:ind w:firstLineChars="200" w:firstLine="420"/>
      </w:pPr>
    </w:p>
    <w:p w:rsidR="00990953" w:rsidRPr="00990953" w:rsidRDefault="00990953" w:rsidP="00E57CAD">
      <w:pPr>
        <w:pStyle w:val="s-2"/>
        <w:spacing w:before="156" w:after="156"/>
      </w:pPr>
      <w:r w:rsidRPr="00990953">
        <w:rPr>
          <w:rFonts w:hint="eastAsia"/>
        </w:rPr>
        <w:t>方案优势</w:t>
      </w:r>
    </w:p>
    <w:p w:rsidR="008F1B7D" w:rsidRDefault="008F1B7D" w:rsidP="00E57CAD">
      <w:pPr>
        <w:pStyle w:val="s-"/>
      </w:pPr>
      <w:r>
        <w:rPr>
          <w:rFonts w:hint="eastAsia"/>
        </w:rPr>
        <w:t>联想英语</w:t>
      </w:r>
      <w:r w:rsidR="00E83757">
        <w:rPr>
          <w:rFonts w:hint="eastAsia"/>
        </w:rPr>
        <w:t>口语</w:t>
      </w:r>
      <w:r>
        <w:rPr>
          <w:rFonts w:hint="eastAsia"/>
        </w:rPr>
        <w:t>模拟考试训练平台，具有自主知识产权，使用效率高、操作简单，试题机密性好，支持大规模、大数据量、高并发等诸多优势。并具有</w:t>
      </w:r>
      <w:r w:rsidR="00990953">
        <w:rPr>
          <w:rFonts w:hint="eastAsia"/>
        </w:rPr>
        <w:t>对应的</w:t>
      </w:r>
      <w:r>
        <w:rPr>
          <w:rFonts w:hint="eastAsia"/>
        </w:rPr>
        <w:t>软件著作权。</w:t>
      </w:r>
    </w:p>
    <w:p w:rsidR="008F1B7D" w:rsidRDefault="00B87A8C" w:rsidP="00990953">
      <w:pPr>
        <w:ind w:firstLineChars="200" w:firstLine="420"/>
      </w:pPr>
      <w:r>
        <w:rPr>
          <w:noProof/>
        </w:rPr>
        <w:drawing>
          <wp:inline distT="0" distB="0" distL="0" distR="0" wp14:anchorId="0ABEC391">
            <wp:extent cx="5516023" cy="2026285"/>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3481" cy="2043718"/>
                    </a:xfrm>
                    <a:prstGeom prst="rect">
                      <a:avLst/>
                    </a:prstGeom>
                    <a:noFill/>
                  </pic:spPr>
                </pic:pic>
              </a:graphicData>
            </a:graphic>
          </wp:inline>
        </w:drawing>
      </w:r>
    </w:p>
    <w:p w:rsidR="008F1B7D" w:rsidRDefault="008F1B7D" w:rsidP="00B87A8C">
      <w:pPr>
        <w:ind w:firstLineChars="200" w:firstLine="420"/>
        <w:jc w:val="center"/>
      </w:pPr>
      <w:r w:rsidRPr="008F1B7D">
        <w:rPr>
          <w:noProof/>
        </w:rPr>
        <w:lastRenderedPageBreak/>
        <w:drawing>
          <wp:inline distT="0" distB="0" distL="0" distR="0" wp14:anchorId="75A82400" wp14:editId="3B718BB5">
            <wp:extent cx="3877147" cy="5304114"/>
            <wp:effectExtent l="0" t="0" r="9525" b="0"/>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11"/>
                    <a:stretch>
                      <a:fillRect/>
                    </a:stretch>
                  </pic:blipFill>
                  <pic:spPr>
                    <a:xfrm>
                      <a:off x="0" y="0"/>
                      <a:ext cx="3877147" cy="5304114"/>
                    </a:xfrm>
                    <a:prstGeom prst="rect">
                      <a:avLst/>
                    </a:prstGeom>
                  </pic:spPr>
                </pic:pic>
              </a:graphicData>
            </a:graphic>
          </wp:inline>
        </w:drawing>
      </w:r>
    </w:p>
    <w:p w:rsidR="008F1B7D" w:rsidRDefault="008F1B7D" w:rsidP="00990953">
      <w:pPr>
        <w:ind w:firstLineChars="200" w:firstLine="420"/>
      </w:pPr>
    </w:p>
    <w:p w:rsidR="008F1B7D" w:rsidRDefault="008F1B7D" w:rsidP="00E57CAD">
      <w:pPr>
        <w:pStyle w:val="s-"/>
      </w:pPr>
      <w:r>
        <w:rPr>
          <w:rFonts w:hint="eastAsia"/>
        </w:rPr>
        <w:t>硬件方面，联想具有无可置疑的优势。方案中推荐的教师机——ThinkStationP</w:t>
      </w:r>
      <w:r>
        <w:t>318</w:t>
      </w:r>
      <w:r>
        <w:rPr>
          <w:rFonts w:hint="eastAsia"/>
        </w:rPr>
        <w:t>，是教师机最可信赖的选择。</w:t>
      </w:r>
    </w:p>
    <w:p w:rsidR="008F1B7D" w:rsidRPr="008F1B7D" w:rsidRDefault="008F1B7D" w:rsidP="00E57CAD">
      <w:pPr>
        <w:pStyle w:val="s-"/>
        <w:numPr>
          <w:ilvl w:val="0"/>
          <w:numId w:val="7"/>
        </w:numPr>
        <w:ind w:firstLineChars="0"/>
      </w:pPr>
      <w:r w:rsidRPr="008F1B7D">
        <w:rPr>
          <w:rFonts w:hint="eastAsia"/>
        </w:rPr>
        <w:t>超高稳定性</w:t>
      </w:r>
      <w:r>
        <w:rPr>
          <w:rFonts w:hint="eastAsia"/>
        </w:rPr>
        <w:t>：</w:t>
      </w:r>
      <w:r w:rsidRPr="008F1B7D">
        <w:rPr>
          <w:rFonts w:hint="eastAsia"/>
        </w:rPr>
        <w:t>服务器级的硬件设计和选材，确保教学顺畅不蓝屏！</w:t>
      </w:r>
    </w:p>
    <w:p w:rsidR="008F1B7D" w:rsidRPr="008F1B7D" w:rsidRDefault="008F1B7D" w:rsidP="00E57CAD">
      <w:pPr>
        <w:pStyle w:val="s-"/>
        <w:numPr>
          <w:ilvl w:val="0"/>
          <w:numId w:val="7"/>
        </w:numPr>
        <w:ind w:firstLineChars="0"/>
      </w:pPr>
      <w:r w:rsidRPr="008F1B7D">
        <w:rPr>
          <w:rFonts w:hint="eastAsia"/>
        </w:rPr>
        <w:t>超强性能</w:t>
      </w:r>
      <w:r>
        <w:rPr>
          <w:rFonts w:hint="eastAsia"/>
        </w:rPr>
        <w:t>：</w:t>
      </w:r>
      <w:r w:rsidRPr="008F1B7D">
        <w:rPr>
          <w:rFonts w:hint="eastAsia"/>
        </w:rPr>
        <w:t>更专业的配置和显卡，再大的课件也能流畅打开和使用！</w:t>
      </w:r>
    </w:p>
    <w:p w:rsidR="008F1B7D" w:rsidRPr="008F1B7D" w:rsidRDefault="008F1B7D" w:rsidP="00E57CAD">
      <w:pPr>
        <w:pStyle w:val="s-"/>
        <w:numPr>
          <w:ilvl w:val="0"/>
          <w:numId w:val="7"/>
        </w:numPr>
        <w:ind w:firstLineChars="0"/>
      </w:pPr>
      <w:r w:rsidRPr="008F1B7D">
        <w:rPr>
          <w:rFonts w:hint="eastAsia"/>
        </w:rPr>
        <w:t>超高易用性</w:t>
      </w:r>
      <w:r>
        <w:rPr>
          <w:rFonts w:hint="eastAsia"/>
        </w:rPr>
        <w:t>：</w:t>
      </w:r>
      <w:r w:rsidRPr="008F1B7D">
        <w:rPr>
          <w:rFonts w:hint="eastAsia"/>
        </w:rPr>
        <w:t>更静谧的噪声控制，专门为教师设计的教学管理软件！</w:t>
      </w:r>
    </w:p>
    <w:p w:rsidR="008F1B7D" w:rsidRPr="008F1B7D" w:rsidRDefault="008F1B7D" w:rsidP="00E57CAD">
      <w:pPr>
        <w:pStyle w:val="s-"/>
        <w:numPr>
          <w:ilvl w:val="0"/>
          <w:numId w:val="7"/>
        </w:numPr>
        <w:ind w:firstLineChars="0"/>
      </w:pPr>
      <w:r w:rsidRPr="008F1B7D">
        <w:rPr>
          <w:rFonts w:hint="eastAsia"/>
        </w:rPr>
        <w:t>超强兼容性</w:t>
      </w:r>
      <w:r>
        <w:rPr>
          <w:rFonts w:hint="eastAsia"/>
        </w:rPr>
        <w:t>：</w:t>
      </w:r>
      <w:r w:rsidRPr="008F1B7D">
        <w:rPr>
          <w:rFonts w:hint="eastAsia"/>
        </w:rPr>
        <w:t>工作站级兼容性，任何外置教具均能省心扩展、即插即用！</w:t>
      </w:r>
    </w:p>
    <w:p w:rsidR="008F1B7D" w:rsidRDefault="00324A6F" w:rsidP="00E57CAD">
      <w:pPr>
        <w:pStyle w:val="s-"/>
      </w:pPr>
      <w:r>
        <w:rPr>
          <w:rFonts w:hint="eastAsia"/>
        </w:rPr>
        <w:t>学生机——启天A</w:t>
      </w:r>
      <w:r>
        <w:t>5000</w:t>
      </w:r>
    </w:p>
    <w:p w:rsidR="00324A6F" w:rsidRPr="00324A6F" w:rsidRDefault="00324A6F" w:rsidP="00E57CAD">
      <w:pPr>
        <w:pStyle w:val="s-"/>
        <w:numPr>
          <w:ilvl w:val="0"/>
          <w:numId w:val="8"/>
        </w:numPr>
        <w:ind w:firstLineChars="0"/>
      </w:pPr>
      <w:r w:rsidRPr="00324A6F">
        <w:rPr>
          <w:rFonts w:hint="eastAsia"/>
        </w:rPr>
        <w:t>AMD第七代 65W CPU，DDR4，4个USB3.0</w:t>
      </w:r>
    </w:p>
    <w:p w:rsidR="00324A6F" w:rsidRPr="00324A6F" w:rsidRDefault="00324A6F" w:rsidP="00E57CAD">
      <w:pPr>
        <w:pStyle w:val="s-"/>
        <w:numPr>
          <w:ilvl w:val="0"/>
          <w:numId w:val="8"/>
        </w:numPr>
        <w:ind w:firstLineChars="0"/>
      </w:pPr>
      <w:r w:rsidRPr="00324A6F">
        <w:rPr>
          <w:rFonts w:hint="eastAsia"/>
        </w:rPr>
        <w:lastRenderedPageBreak/>
        <w:t>获得德国莱茵（TUV）低蓝光认证＊，保护视力</w:t>
      </w:r>
    </w:p>
    <w:p w:rsidR="00324A6F" w:rsidRPr="00324A6F" w:rsidRDefault="00324A6F" w:rsidP="00E57CAD">
      <w:pPr>
        <w:pStyle w:val="s-"/>
        <w:numPr>
          <w:ilvl w:val="0"/>
          <w:numId w:val="8"/>
        </w:numPr>
        <w:ind w:firstLineChars="0"/>
      </w:pPr>
      <w:r w:rsidRPr="00324A6F">
        <w:rPr>
          <w:rFonts w:hint="eastAsia"/>
        </w:rPr>
        <w:t>搭载联想云部署教育应用方案</w:t>
      </w:r>
    </w:p>
    <w:p w:rsidR="00324A6F" w:rsidRPr="00324A6F" w:rsidRDefault="00324A6F" w:rsidP="00E57CAD">
      <w:pPr>
        <w:pStyle w:val="s-"/>
        <w:numPr>
          <w:ilvl w:val="0"/>
          <w:numId w:val="8"/>
        </w:numPr>
        <w:ind w:firstLineChars="0"/>
      </w:pPr>
      <w:r w:rsidRPr="00324A6F">
        <w:rPr>
          <w:rFonts w:hint="eastAsia"/>
        </w:rPr>
        <w:t>可选1串1并，实现2串口1并口，更多扩展</w:t>
      </w:r>
    </w:p>
    <w:p w:rsidR="00324A6F" w:rsidRPr="00324A6F" w:rsidRDefault="00324A6F" w:rsidP="00E57CAD">
      <w:pPr>
        <w:pStyle w:val="s-"/>
        <w:numPr>
          <w:ilvl w:val="0"/>
          <w:numId w:val="8"/>
        </w:numPr>
        <w:ind w:firstLineChars="0"/>
      </w:pPr>
      <w:r w:rsidRPr="00324A6F">
        <w:rPr>
          <w:rFonts w:hint="eastAsia"/>
        </w:rPr>
        <w:t>可选M.2 PCI-e SSD，可实现双硬盘，提升效率</w:t>
      </w:r>
    </w:p>
    <w:p w:rsidR="00324A6F" w:rsidRPr="00324A6F" w:rsidRDefault="00324A6F" w:rsidP="00E57CAD">
      <w:pPr>
        <w:pStyle w:val="s-"/>
        <w:numPr>
          <w:ilvl w:val="0"/>
          <w:numId w:val="8"/>
        </w:numPr>
        <w:ind w:firstLineChars="0"/>
      </w:pPr>
      <w:r w:rsidRPr="00324A6F">
        <w:rPr>
          <w:rFonts w:hint="eastAsia"/>
        </w:rPr>
        <w:t>摄像头1080P/720P可选，给客户更多选择</w:t>
      </w:r>
    </w:p>
    <w:p w:rsidR="00324A6F" w:rsidRDefault="00324A6F" w:rsidP="00E57CAD">
      <w:pPr>
        <w:pStyle w:val="s-"/>
      </w:pPr>
      <w:bookmarkStart w:id="0" w:name="_GoBack"/>
      <w:r>
        <w:rPr>
          <w:rFonts w:hint="eastAsia"/>
        </w:rPr>
        <w:t>云平台方面，支持公有云和私有云两种部署方案，满足不同预算客户的需求。</w:t>
      </w:r>
    </w:p>
    <w:p w:rsidR="009E7C32" w:rsidRDefault="009E7C32" w:rsidP="00E57CAD">
      <w:pPr>
        <w:pStyle w:val="s-"/>
      </w:pPr>
      <w:r>
        <w:rPr>
          <w:rFonts w:hint="eastAsia"/>
        </w:rPr>
        <w:t>安装服务方面，接入联想服务，提供优质放心服务。</w:t>
      </w:r>
    </w:p>
    <w:bookmarkEnd w:id="0"/>
    <w:p w:rsidR="009E7C32" w:rsidRPr="00324A6F" w:rsidRDefault="00B87A8C" w:rsidP="00990953">
      <w:pPr>
        <w:ind w:firstLineChars="200" w:firstLine="420"/>
      </w:pPr>
      <w:r>
        <w:rPr>
          <w:noProof/>
        </w:rPr>
        <w:drawing>
          <wp:inline distT="0" distB="0" distL="0" distR="0" wp14:anchorId="08B05365">
            <wp:extent cx="4982210" cy="3130232"/>
            <wp:effectExtent l="0" t="0" r="889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97093" cy="3139583"/>
                    </a:xfrm>
                    <a:prstGeom prst="rect">
                      <a:avLst/>
                    </a:prstGeom>
                    <a:noFill/>
                  </pic:spPr>
                </pic:pic>
              </a:graphicData>
            </a:graphic>
          </wp:inline>
        </w:drawing>
      </w:r>
    </w:p>
    <w:sectPr w:rsidR="009E7C32" w:rsidRPr="00324A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3FF" w:rsidRDefault="006C13FF" w:rsidP="00084395">
      <w:r>
        <w:separator/>
      </w:r>
    </w:p>
  </w:endnote>
  <w:endnote w:type="continuationSeparator" w:id="0">
    <w:p w:rsidR="006C13FF" w:rsidRDefault="006C13FF" w:rsidP="00084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3FF" w:rsidRDefault="006C13FF" w:rsidP="00084395">
      <w:r>
        <w:separator/>
      </w:r>
    </w:p>
  </w:footnote>
  <w:footnote w:type="continuationSeparator" w:id="0">
    <w:p w:rsidR="006C13FF" w:rsidRDefault="006C13FF" w:rsidP="00084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11CF"/>
    <w:multiLevelType w:val="hybridMultilevel"/>
    <w:tmpl w:val="EAA42C5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30892ADB"/>
    <w:multiLevelType w:val="hybridMultilevel"/>
    <w:tmpl w:val="858A713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4463586A"/>
    <w:multiLevelType w:val="hybridMultilevel"/>
    <w:tmpl w:val="42F2C00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DDB0D49"/>
    <w:multiLevelType w:val="hybridMultilevel"/>
    <w:tmpl w:val="DDA23B2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544823AC"/>
    <w:multiLevelType w:val="hybridMultilevel"/>
    <w:tmpl w:val="5BA086D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D183349"/>
    <w:multiLevelType w:val="hybridMultilevel"/>
    <w:tmpl w:val="6E02E10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68C92862"/>
    <w:multiLevelType w:val="hybridMultilevel"/>
    <w:tmpl w:val="ED206276"/>
    <w:lvl w:ilvl="0" w:tplc="B680C91C">
      <w:start w:val="1"/>
      <w:numFmt w:val="chineseCountingThousand"/>
      <w:pStyle w:val="s-2"/>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72D4CFF"/>
    <w:multiLevelType w:val="hybridMultilevel"/>
    <w:tmpl w:val="53EC041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3"/>
  </w:num>
  <w:num w:numId="2">
    <w:abstractNumId w:val="7"/>
  </w:num>
  <w:num w:numId="3">
    <w:abstractNumId w:val="2"/>
  </w:num>
  <w:num w:numId="4">
    <w:abstractNumId w:val="6"/>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08"/>
    <w:rsid w:val="00084395"/>
    <w:rsid w:val="002C16F7"/>
    <w:rsid w:val="002F26AB"/>
    <w:rsid w:val="00321DE4"/>
    <w:rsid w:val="00324A6F"/>
    <w:rsid w:val="00555733"/>
    <w:rsid w:val="00560E28"/>
    <w:rsid w:val="005F7F16"/>
    <w:rsid w:val="006B4795"/>
    <w:rsid w:val="006C13FF"/>
    <w:rsid w:val="00862EAF"/>
    <w:rsid w:val="008B14B4"/>
    <w:rsid w:val="008F1B7D"/>
    <w:rsid w:val="00990953"/>
    <w:rsid w:val="009E7C32"/>
    <w:rsid w:val="00A27DE1"/>
    <w:rsid w:val="00A44B9B"/>
    <w:rsid w:val="00AD6AFF"/>
    <w:rsid w:val="00B0248B"/>
    <w:rsid w:val="00B87A8C"/>
    <w:rsid w:val="00BB5403"/>
    <w:rsid w:val="00E47D73"/>
    <w:rsid w:val="00E57CAD"/>
    <w:rsid w:val="00E83757"/>
    <w:rsid w:val="00F71BCF"/>
    <w:rsid w:val="00F95112"/>
    <w:rsid w:val="00FA1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E84B7"/>
  <w15:chartTrackingRefBased/>
  <w15:docId w15:val="{41F87438-AD0F-4173-BAA1-9D6B3624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微软雅黑" w:hAnsi="Calibr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99095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248B"/>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B0248B"/>
    <w:pPr>
      <w:ind w:firstLineChars="200" w:firstLine="420"/>
    </w:pPr>
  </w:style>
  <w:style w:type="character" w:customStyle="1" w:styleId="10">
    <w:name w:val="标题 1 字符"/>
    <w:basedOn w:val="a0"/>
    <w:link w:val="1"/>
    <w:uiPriority w:val="9"/>
    <w:rsid w:val="00990953"/>
    <w:rPr>
      <w:b/>
      <w:bCs/>
      <w:kern w:val="44"/>
      <w:sz w:val="44"/>
      <w:szCs w:val="44"/>
    </w:rPr>
  </w:style>
  <w:style w:type="paragraph" w:styleId="a5">
    <w:name w:val="Title"/>
    <w:basedOn w:val="a"/>
    <w:next w:val="a"/>
    <w:link w:val="a6"/>
    <w:uiPriority w:val="10"/>
    <w:qFormat/>
    <w:rsid w:val="00990953"/>
    <w:pPr>
      <w:spacing w:before="240" w:after="60"/>
      <w:jc w:val="center"/>
      <w:outlineLvl w:val="0"/>
    </w:pPr>
    <w:rPr>
      <w:rFonts w:asciiTheme="majorHAnsi" w:eastAsiaTheme="majorEastAsia" w:hAnsiTheme="majorHAnsi" w:cstheme="majorBidi"/>
      <w:b/>
      <w:bCs/>
      <w:sz w:val="32"/>
      <w:szCs w:val="32"/>
    </w:rPr>
  </w:style>
  <w:style w:type="character" w:customStyle="1" w:styleId="a6">
    <w:name w:val="标题 字符"/>
    <w:basedOn w:val="a0"/>
    <w:link w:val="a5"/>
    <w:uiPriority w:val="10"/>
    <w:rsid w:val="00990953"/>
    <w:rPr>
      <w:rFonts w:asciiTheme="majorHAnsi" w:eastAsiaTheme="majorEastAsia" w:hAnsiTheme="majorHAnsi" w:cstheme="majorBidi"/>
      <w:b/>
      <w:bCs/>
      <w:sz w:val="32"/>
      <w:szCs w:val="32"/>
    </w:rPr>
  </w:style>
  <w:style w:type="paragraph" w:styleId="a7">
    <w:name w:val="header"/>
    <w:basedOn w:val="a"/>
    <w:link w:val="a8"/>
    <w:uiPriority w:val="99"/>
    <w:unhideWhenUsed/>
    <w:rsid w:val="0008439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84395"/>
    <w:rPr>
      <w:sz w:val="18"/>
      <w:szCs w:val="18"/>
    </w:rPr>
  </w:style>
  <w:style w:type="paragraph" w:styleId="a9">
    <w:name w:val="footer"/>
    <w:basedOn w:val="a"/>
    <w:link w:val="aa"/>
    <w:uiPriority w:val="99"/>
    <w:unhideWhenUsed/>
    <w:rsid w:val="00084395"/>
    <w:pPr>
      <w:tabs>
        <w:tab w:val="center" w:pos="4153"/>
        <w:tab w:val="right" w:pos="8306"/>
      </w:tabs>
      <w:snapToGrid w:val="0"/>
      <w:jc w:val="left"/>
    </w:pPr>
    <w:rPr>
      <w:sz w:val="18"/>
      <w:szCs w:val="18"/>
    </w:rPr>
  </w:style>
  <w:style w:type="character" w:customStyle="1" w:styleId="aa">
    <w:name w:val="页脚 字符"/>
    <w:basedOn w:val="a0"/>
    <w:link w:val="a9"/>
    <w:uiPriority w:val="99"/>
    <w:rsid w:val="00084395"/>
    <w:rPr>
      <w:sz w:val="18"/>
      <w:szCs w:val="18"/>
    </w:rPr>
  </w:style>
  <w:style w:type="paragraph" w:customStyle="1" w:styleId="S-1">
    <w:name w:val="S-标题1"/>
    <w:basedOn w:val="a5"/>
    <w:link w:val="S-10"/>
    <w:qFormat/>
    <w:rsid w:val="00555733"/>
    <w:pPr>
      <w:ind w:firstLineChars="200" w:firstLine="640"/>
    </w:pPr>
    <w:rPr>
      <w:rFonts w:ascii="微软雅黑" w:eastAsia="微软雅黑" w:hAnsi="微软雅黑"/>
    </w:rPr>
  </w:style>
  <w:style w:type="paragraph" w:customStyle="1" w:styleId="s-2">
    <w:name w:val="s-标题2"/>
    <w:basedOn w:val="a"/>
    <w:link w:val="s-20"/>
    <w:qFormat/>
    <w:rsid w:val="00555733"/>
    <w:pPr>
      <w:numPr>
        <w:numId w:val="4"/>
      </w:numPr>
      <w:spacing w:beforeLines="50" w:before="50" w:afterLines="50" w:after="50" w:line="360" w:lineRule="auto"/>
    </w:pPr>
    <w:rPr>
      <w:b/>
      <w:sz w:val="28"/>
    </w:rPr>
  </w:style>
  <w:style w:type="character" w:customStyle="1" w:styleId="S-10">
    <w:name w:val="S-标题1 字符"/>
    <w:basedOn w:val="a6"/>
    <w:link w:val="S-1"/>
    <w:rsid w:val="00555733"/>
    <w:rPr>
      <w:rFonts w:ascii="微软雅黑" w:eastAsiaTheme="majorEastAsia" w:hAnsi="微软雅黑" w:cstheme="majorBidi"/>
      <w:b/>
      <w:bCs/>
      <w:sz w:val="32"/>
      <w:szCs w:val="32"/>
    </w:rPr>
  </w:style>
  <w:style w:type="paragraph" w:customStyle="1" w:styleId="s-">
    <w:name w:val="s-正文"/>
    <w:basedOn w:val="a"/>
    <w:link w:val="s-0"/>
    <w:qFormat/>
    <w:rsid w:val="00A44B9B"/>
    <w:pPr>
      <w:spacing w:line="360" w:lineRule="auto"/>
      <w:ind w:firstLineChars="200" w:firstLine="420"/>
    </w:pPr>
    <w:rPr>
      <w:rFonts w:ascii="微软雅黑" w:hAnsi="微软雅黑"/>
    </w:rPr>
  </w:style>
  <w:style w:type="character" w:customStyle="1" w:styleId="s-20">
    <w:name w:val="s-标题2 字符"/>
    <w:basedOn w:val="a0"/>
    <w:link w:val="s-2"/>
    <w:rsid w:val="00555733"/>
    <w:rPr>
      <w:b/>
      <w:sz w:val="28"/>
    </w:rPr>
  </w:style>
  <w:style w:type="character" w:customStyle="1" w:styleId="s-0">
    <w:name w:val="s-正文 字符"/>
    <w:basedOn w:val="a0"/>
    <w:link w:val="s-"/>
    <w:rsid w:val="00A44B9B"/>
    <w:rPr>
      <w:rFonts w:ascii="微软雅黑" w:hAnsi="微软雅黑"/>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69436">
      <w:bodyDiv w:val="1"/>
      <w:marLeft w:val="0"/>
      <w:marRight w:val="0"/>
      <w:marTop w:val="0"/>
      <w:marBottom w:val="0"/>
      <w:divBdr>
        <w:top w:val="none" w:sz="0" w:space="0" w:color="auto"/>
        <w:left w:val="none" w:sz="0" w:space="0" w:color="auto"/>
        <w:bottom w:val="none" w:sz="0" w:space="0" w:color="auto"/>
        <w:right w:val="none" w:sz="0" w:space="0" w:color="auto"/>
      </w:divBdr>
    </w:div>
    <w:div w:id="308829930">
      <w:bodyDiv w:val="1"/>
      <w:marLeft w:val="0"/>
      <w:marRight w:val="0"/>
      <w:marTop w:val="0"/>
      <w:marBottom w:val="0"/>
      <w:divBdr>
        <w:top w:val="none" w:sz="0" w:space="0" w:color="auto"/>
        <w:left w:val="none" w:sz="0" w:space="0" w:color="auto"/>
        <w:bottom w:val="none" w:sz="0" w:space="0" w:color="auto"/>
        <w:right w:val="none" w:sz="0" w:space="0" w:color="auto"/>
      </w:divBdr>
    </w:div>
    <w:div w:id="456678836">
      <w:bodyDiv w:val="1"/>
      <w:marLeft w:val="0"/>
      <w:marRight w:val="0"/>
      <w:marTop w:val="0"/>
      <w:marBottom w:val="0"/>
      <w:divBdr>
        <w:top w:val="none" w:sz="0" w:space="0" w:color="auto"/>
        <w:left w:val="none" w:sz="0" w:space="0" w:color="auto"/>
        <w:bottom w:val="none" w:sz="0" w:space="0" w:color="auto"/>
        <w:right w:val="none" w:sz="0" w:space="0" w:color="auto"/>
      </w:divBdr>
    </w:div>
    <w:div w:id="626937482">
      <w:bodyDiv w:val="1"/>
      <w:marLeft w:val="0"/>
      <w:marRight w:val="0"/>
      <w:marTop w:val="0"/>
      <w:marBottom w:val="0"/>
      <w:divBdr>
        <w:top w:val="none" w:sz="0" w:space="0" w:color="auto"/>
        <w:left w:val="none" w:sz="0" w:space="0" w:color="auto"/>
        <w:bottom w:val="none" w:sz="0" w:space="0" w:color="auto"/>
        <w:right w:val="none" w:sz="0" w:space="0" w:color="auto"/>
      </w:divBdr>
    </w:div>
    <w:div w:id="919212842">
      <w:bodyDiv w:val="1"/>
      <w:marLeft w:val="0"/>
      <w:marRight w:val="0"/>
      <w:marTop w:val="0"/>
      <w:marBottom w:val="0"/>
      <w:divBdr>
        <w:top w:val="none" w:sz="0" w:space="0" w:color="auto"/>
        <w:left w:val="none" w:sz="0" w:space="0" w:color="auto"/>
        <w:bottom w:val="none" w:sz="0" w:space="0" w:color="auto"/>
        <w:right w:val="none" w:sz="0" w:space="0" w:color="auto"/>
      </w:divBdr>
    </w:div>
    <w:div w:id="972902589">
      <w:bodyDiv w:val="1"/>
      <w:marLeft w:val="0"/>
      <w:marRight w:val="0"/>
      <w:marTop w:val="0"/>
      <w:marBottom w:val="0"/>
      <w:divBdr>
        <w:top w:val="none" w:sz="0" w:space="0" w:color="auto"/>
        <w:left w:val="none" w:sz="0" w:space="0" w:color="auto"/>
        <w:bottom w:val="none" w:sz="0" w:space="0" w:color="auto"/>
        <w:right w:val="none" w:sz="0" w:space="0" w:color="auto"/>
      </w:divBdr>
    </w:div>
    <w:div w:id="1088892835">
      <w:bodyDiv w:val="1"/>
      <w:marLeft w:val="0"/>
      <w:marRight w:val="0"/>
      <w:marTop w:val="0"/>
      <w:marBottom w:val="0"/>
      <w:divBdr>
        <w:top w:val="none" w:sz="0" w:space="0" w:color="auto"/>
        <w:left w:val="none" w:sz="0" w:space="0" w:color="auto"/>
        <w:bottom w:val="none" w:sz="0" w:space="0" w:color="auto"/>
        <w:right w:val="none" w:sz="0" w:space="0" w:color="auto"/>
      </w:divBdr>
    </w:div>
    <w:div w:id="1133715995">
      <w:bodyDiv w:val="1"/>
      <w:marLeft w:val="0"/>
      <w:marRight w:val="0"/>
      <w:marTop w:val="0"/>
      <w:marBottom w:val="0"/>
      <w:divBdr>
        <w:top w:val="none" w:sz="0" w:space="0" w:color="auto"/>
        <w:left w:val="none" w:sz="0" w:space="0" w:color="auto"/>
        <w:bottom w:val="none" w:sz="0" w:space="0" w:color="auto"/>
        <w:right w:val="none" w:sz="0" w:space="0" w:color="auto"/>
      </w:divBdr>
    </w:div>
    <w:div w:id="1264262751">
      <w:bodyDiv w:val="1"/>
      <w:marLeft w:val="0"/>
      <w:marRight w:val="0"/>
      <w:marTop w:val="0"/>
      <w:marBottom w:val="0"/>
      <w:divBdr>
        <w:top w:val="none" w:sz="0" w:space="0" w:color="auto"/>
        <w:left w:val="none" w:sz="0" w:space="0" w:color="auto"/>
        <w:bottom w:val="none" w:sz="0" w:space="0" w:color="auto"/>
        <w:right w:val="none" w:sz="0" w:space="0" w:color="auto"/>
      </w:divBdr>
    </w:div>
    <w:div w:id="1278563420">
      <w:bodyDiv w:val="1"/>
      <w:marLeft w:val="0"/>
      <w:marRight w:val="0"/>
      <w:marTop w:val="0"/>
      <w:marBottom w:val="0"/>
      <w:divBdr>
        <w:top w:val="none" w:sz="0" w:space="0" w:color="auto"/>
        <w:left w:val="none" w:sz="0" w:space="0" w:color="auto"/>
        <w:bottom w:val="none" w:sz="0" w:space="0" w:color="auto"/>
        <w:right w:val="none" w:sz="0" w:space="0" w:color="auto"/>
      </w:divBdr>
    </w:div>
    <w:div w:id="1461918585">
      <w:bodyDiv w:val="1"/>
      <w:marLeft w:val="0"/>
      <w:marRight w:val="0"/>
      <w:marTop w:val="0"/>
      <w:marBottom w:val="0"/>
      <w:divBdr>
        <w:top w:val="none" w:sz="0" w:space="0" w:color="auto"/>
        <w:left w:val="none" w:sz="0" w:space="0" w:color="auto"/>
        <w:bottom w:val="none" w:sz="0" w:space="0" w:color="auto"/>
        <w:right w:val="none" w:sz="0" w:space="0" w:color="auto"/>
      </w:divBdr>
    </w:div>
    <w:div w:id="1632245874">
      <w:bodyDiv w:val="1"/>
      <w:marLeft w:val="0"/>
      <w:marRight w:val="0"/>
      <w:marTop w:val="0"/>
      <w:marBottom w:val="0"/>
      <w:divBdr>
        <w:top w:val="none" w:sz="0" w:space="0" w:color="auto"/>
        <w:left w:val="none" w:sz="0" w:space="0" w:color="auto"/>
        <w:bottom w:val="none" w:sz="0" w:space="0" w:color="auto"/>
        <w:right w:val="none" w:sz="0" w:space="0" w:color="auto"/>
      </w:divBdr>
    </w:div>
    <w:div w:id="1817647136">
      <w:bodyDiv w:val="1"/>
      <w:marLeft w:val="0"/>
      <w:marRight w:val="0"/>
      <w:marTop w:val="0"/>
      <w:marBottom w:val="0"/>
      <w:divBdr>
        <w:top w:val="none" w:sz="0" w:space="0" w:color="auto"/>
        <w:left w:val="none" w:sz="0" w:space="0" w:color="auto"/>
        <w:bottom w:val="none" w:sz="0" w:space="0" w:color="auto"/>
        <w:right w:val="none" w:sz="0" w:space="0" w:color="auto"/>
      </w:divBdr>
    </w:div>
    <w:div w:id="1990746645">
      <w:bodyDiv w:val="1"/>
      <w:marLeft w:val="0"/>
      <w:marRight w:val="0"/>
      <w:marTop w:val="0"/>
      <w:marBottom w:val="0"/>
      <w:divBdr>
        <w:top w:val="none" w:sz="0" w:space="0" w:color="auto"/>
        <w:left w:val="none" w:sz="0" w:space="0" w:color="auto"/>
        <w:bottom w:val="none" w:sz="0" w:space="0" w:color="auto"/>
        <w:right w:val="none" w:sz="0" w:space="0" w:color="auto"/>
      </w:divBdr>
    </w:div>
    <w:div w:id="2014258674">
      <w:bodyDiv w:val="1"/>
      <w:marLeft w:val="0"/>
      <w:marRight w:val="0"/>
      <w:marTop w:val="0"/>
      <w:marBottom w:val="0"/>
      <w:divBdr>
        <w:top w:val="none" w:sz="0" w:space="0" w:color="auto"/>
        <w:left w:val="none" w:sz="0" w:space="0" w:color="auto"/>
        <w:bottom w:val="none" w:sz="0" w:space="0" w:color="auto"/>
        <w:right w:val="none" w:sz="0" w:space="0" w:color="auto"/>
      </w:divBdr>
      <w:divsChild>
        <w:div w:id="1186015167">
          <w:marLeft w:val="547"/>
          <w:marRight w:val="0"/>
          <w:marTop w:val="0"/>
          <w:marBottom w:val="0"/>
          <w:divBdr>
            <w:top w:val="none" w:sz="0" w:space="0" w:color="auto"/>
            <w:left w:val="none" w:sz="0" w:space="0" w:color="auto"/>
            <w:bottom w:val="none" w:sz="0" w:space="0" w:color="auto"/>
            <w:right w:val="none" w:sz="0" w:space="0" w:color="auto"/>
          </w:divBdr>
        </w:div>
        <w:div w:id="5165767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wumeng5</dc:creator>
  <cp:keywords/>
  <dc:description/>
  <cp:lastModifiedBy>Hui Hui15 Li</cp:lastModifiedBy>
  <cp:revision>16</cp:revision>
  <dcterms:created xsi:type="dcterms:W3CDTF">2019-02-19T06:02:00Z</dcterms:created>
  <dcterms:modified xsi:type="dcterms:W3CDTF">2019-02-19T08:10:00Z</dcterms:modified>
</cp:coreProperties>
</file>