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4E7" w:rsidRDefault="00A32E99" w:rsidP="00E927DB">
      <w:pPr>
        <w:jc w:val="center"/>
        <w:rPr>
          <w:rFonts w:ascii="黑体" w:eastAsia="黑体" w:hAnsi="黑体"/>
          <w:sz w:val="30"/>
          <w:szCs w:val="30"/>
        </w:rPr>
      </w:pPr>
      <w:r>
        <w:rPr>
          <w:rFonts w:ascii="黑体" w:eastAsia="黑体" w:hAnsi="黑体" w:hint="eastAsia"/>
          <w:sz w:val="30"/>
          <w:szCs w:val="30"/>
        </w:rPr>
        <w:t>阿里</w:t>
      </w:r>
      <w:r>
        <w:rPr>
          <w:rFonts w:ascii="黑体" w:eastAsia="黑体" w:hAnsi="黑体"/>
          <w:sz w:val="30"/>
          <w:szCs w:val="30"/>
        </w:rPr>
        <w:t>铁军</w:t>
      </w:r>
      <w:bookmarkStart w:id="0" w:name="_GoBack"/>
      <w:bookmarkEnd w:id="0"/>
      <w:r w:rsidR="00E927DB" w:rsidRPr="00E927DB">
        <w:rPr>
          <w:rFonts w:ascii="黑体" w:eastAsia="黑体" w:hAnsi="黑体" w:hint="eastAsia"/>
          <w:sz w:val="30"/>
          <w:szCs w:val="30"/>
        </w:rPr>
        <w:t>BD工作流</w:t>
      </w:r>
    </w:p>
    <w:p w:rsidR="008A645A" w:rsidRDefault="008A645A" w:rsidP="0014169A">
      <w:pPr>
        <w:pStyle w:val="a3"/>
        <w:numPr>
          <w:ilvl w:val="0"/>
          <w:numId w:val="1"/>
        </w:numPr>
        <w:spacing w:line="360" w:lineRule="exact"/>
        <w:ind w:left="0" w:firstLineChars="0" w:firstLine="0"/>
        <w:rPr>
          <w:rFonts w:ascii="微软雅黑" w:eastAsia="微软雅黑" w:hAnsi="微软雅黑"/>
          <w:sz w:val="24"/>
          <w:szCs w:val="24"/>
        </w:rPr>
      </w:pPr>
      <w:r>
        <w:rPr>
          <w:rFonts w:ascii="微软雅黑" w:eastAsia="微软雅黑" w:hAnsi="微软雅黑" w:hint="eastAsia"/>
          <w:sz w:val="24"/>
          <w:szCs w:val="24"/>
        </w:rPr>
        <w:t>发现签约对象</w:t>
      </w:r>
    </w:p>
    <w:p w:rsidR="008A645A" w:rsidRPr="009310BA" w:rsidRDefault="00237DB4" w:rsidP="0014169A">
      <w:pPr>
        <w:pStyle w:val="a3"/>
        <w:spacing w:line="360" w:lineRule="exact"/>
        <w:ind w:firstLine="480"/>
        <w:rPr>
          <w:rFonts w:asciiTheme="minorEastAsia" w:hAnsiTheme="minorEastAsia"/>
          <w:sz w:val="24"/>
          <w:szCs w:val="24"/>
        </w:rPr>
      </w:pPr>
      <w:r w:rsidRPr="009310BA">
        <w:rPr>
          <w:rFonts w:asciiTheme="minorEastAsia" w:hAnsiTheme="minorEastAsia" w:hint="eastAsia"/>
          <w:sz w:val="24"/>
          <w:szCs w:val="24"/>
        </w:rPr>
        <w:t>我们的签约对象需要满足3个条件。1是品类：餐饮、食品等一切可以即吃的品类（以证照为准，超市便利店除外）；二是证件：在满足品类的基础上，该店需要有营业员执照、食品流通许可、餐饮许可、卫生许可、酒类经营许可中至少一种。三是签约人：签约人必须是法人本人或者法人通过身份证原件授权的受托人。</w:t>
      </w:r>
    </w:p>
    <w:p w:rsidR="00237DB4" w:rsidRDefault="00237DB4" w:rsidP="0014169A">
      <w:pPr>
        <w:pStyle w:val="a3"/>
        <w:spacing w:line="360" w:lineRule="exact"/>
        <w:ind w:firstLineChars="0" w:firstLine="0"/>
        <w:rPr>
          <w:rFonts w:asciiTheme="minorEastAsia" w:hAnsiTheme="minorEastAsia"/>
          <w:sz w:val="24"/>
          <w:szCs w:val="24"/>
        </w:rPr>
      </w:pPr>
      <w:r w:rsidRPr="009310BA">
        <w:rPr>
          <w:rFonts w:asciiTheme="minorEastAsia" w:hAnsiTheme="minorEastAsia" w:hint="eastAsia"/>
          <w:sz w:val="24"/>
          <w:szCs w:val="24"/>
        </w:rPr>
        <w:t>我们主要在美团、糯米团、大众点评、美团外卖、饿了么、爱帮网、吃喝玩乐网等一切喝有关的网站去寻找我们的签约对象，当然</w:t>
      </w:r>
      <w:r w:rsidRPr="00E22035">
        <w:rPr>
          <w:rFonts w:asciiTheme="minorEastAsia" w:hAnsiTheme="minorEastAsia" w:hint="eastAsia"/>
          <w:b/>
          <w:sz w:val="24"/>
          <w:szCs w:val="24"/>
        </w:rPr>
        <w:t>扫街</w:t>
      </w:r>
      <w:r w:rsidRPr="009310BA">
        <w:rPr>
          <w:rFonts w:asciiTheme="minorEastAsia" w:hAnsiTheme="minorEastAsia" w:hint="eastAsia"/>
          <w:sz w:val="24"/>
          <w:szCs w:val="24"/>
        </w:rPr>
        <w:t>也是一个很直接有效的方式。</w:t>
      </w:r>
    </w:p>
    <w:p w:rsidR="00ED51DF" w:rsidRPr="009310BA" w:rsidRDefault="00ED51DF" w:rsidP="0014169A">
      <w:pPr>
        <w:pStyle w:val="a3"/>
        <w:spacing w:line="360" w:lineRule="exact"/>
        <w:ind w:firstLineChars="0" w:firstLine="0"/>
        <w:rPr>
          <w:rFonts w:asciiTheme="minorEastAsia" w:hAnsiTheme="minorEastAsia"/>
          <w:sz w:val="24"/>
          <w:szCs w:val="24"/>
        </w:rPr>
      </w:pPr>
      <w:r w:rsidRPr="00175CAC">
        <w:rPr>
          <w:rFonts w:asciiTheme="minorEastAsia" w:hAnsiTheme="minorEastAsia" w:hint="eastAsia"/>
          <w:b/>
          <w:sz w:val="24"/>
          <w:szCs w:val="24"/>
        </w:rPr>
        <w:t>注</w:t>
      </w:r>
      <w:r>
        <w:rPr>
          <w:rFonts w:asciiTheme="minorEastAsia" w:hAnsiTheme="minorEastAsia" w:hint="eastAsia"/>
          <w:sz w:val="24"/>
          <w:szCs w:val="24"/>
        </w:rPr>
        <w:t>：</w:t>
      </w:r>
      <w:r w:rsidR="00E2639C">
        <w:rPr>
          <w:rFonts w:asciiTheme="minorEastAsia" w:hAnsiTheme="minorEastAsia" w:hint="eastAsia"/>
          <w:sz w:val="24"/>
          <w:szCs w:val="24"/>
        </w:rPr>
        <w:t>把时间用在符合签约条件的门店上；电话预约的商户的签约成功率更高；预约+扫街的客户挖掘方式最为适合。</w:t>
      </w:r>
    </w:p>
    <w:p w:rsidR="00E22035" w:rsidRDefault="00E22035" w:rsidP="00E22035">
      <w:pPr>
        <w:pStyle w:val="a3"/>
        <w:numPr>
          <w:ilvl w:val="0"/>
          <w:numId w:val="1"/>
        </w:numPr>
        <w:spacing w:line="360" w:lineRule="exact"/>
        <w:ind w:firstLineChars="0"/>
        <w:rPr>
          <w:rFonts w:ascii="微软雅黑" w:eastAsia="微软雅黑" w:hAnsi="微软雅黑"/>
          <w:sz w:val="24"/>
          <w:szCs w:val="24"/>
        </w:rPr>
      </w:pPr>
      <w:r>
        <w:rPr>
          <w:rFonts w:ascii="微软雅黑" w:eastAsia="微软雅黑" w:hAnsi="微软雅黑" w:hint="eastAsia"/>
          <w:sz w:val="24"/>
          <w:szCs w:val="24"/>
        </w:rPr>
        <w:t>说服签约对象</w:t>
      </w:r>
    </w:p>
    <w:p w:rsidR="00283BC4" w:rsidRPr="00283BC4" w:rsidRDefault="00F073A1" w:rsidP="00283BC4">
      <w:pPr>
        <w:pStyle w:val="a3"/>
        <w:spacing w:line="360" w:lineRule="exact"/>
        <w:ind w:firstLine="480"/>
        <w:rPr>
          <w:rFonts w:asciiTheme="minorEastAsia" w:hAnsiTheme="minorEastAsia"/>
          <w:sz w:val="24"/>
          <w:szCs w:val="24"/>
        </w:rPr>
      </w:pPr>
      <w:r>
        <w:rPr>
          <w:rFonts w:asciiTheme="minorEastAsia" w:hAnsiTheme="minorEastAsia" w:hint="eastAsia"/>
          <w:sz w:val="24"/>
          <w:szCs w:val="24"/>
        </w:rPr>
        <w:t>认可产品+认可销售=签约成功。产品核心4点：强大的</w:t>
      </w:r>
      <w:r w:rsidR="00E61C2B">
        <w:rPr>
          <w:rFonts w:asciiTheme="minorEastAsia" w:hAnsiTheme="minorEastAsia" w:hint="eastAsia"/>
          <w:sz w:val="24"/>
          <w:szCs w:val="24"/>
        </w:rPr>
        <w:t>平台引流；便捷的支付体系；前沿</w:t>
      </w:r>
      <w:r>
        <w:rPr>
          <w:rFonts w:asciiTheme="minorEastAsia" w:hAnsiTheme="minorEastAsia" w:hint="eastAsia"/>
          <w:sz w:val="24"/>
          <w:szCs w:val="24"/>
        </w:rPr>
        <w:t>的大数据运营；基于支付宝的会员营销。</w:t>
      </w:r>
      <w:r w:rsidR="00283BC4">
        <w:rPr>
          <w:rFonts w:asciiTheme="minorEastAsia" w:hAnsiTheme="minorEastAsia" w:hint="eastAsia"/>
          <w:sz w:val="24"/>
          <w:szCs w:val="24"/>
        </w:rPr>
        <w:t>PS话术，现在很多消费者和商家都在用支付宝，多一个渠道对商家和消费者都多一种选择，多一种消费体验，多几分满意度。商家痛点：中午上座率低，回头客不稳定、线下营销效率低、粗放的经营管理。</w:t>
      </w:r>
      <w:r w:rsidR="00413AE7">
        <w:rPr>
          <w:rFonts w:asciiTheme="minorEastAsia" w:hAnsiTheme="minorEastAsia" w:hint="eastAsia"/>
          <w:sz w:val="24"/>
          <w:szCs w:val="24"/>
        </w:rPr>
        <w:t>个人自信、阳光、沉稳的形象和专业的沟通将提高商家的信任度。</w:t>
      </w:r>
    </w:p>
    <w:p w:rsidR="00E22035" w:rsidRPr="009310BA" w:rsidRDefault="00E22035" w:rsidP="00E22035">
      <w:pPr>
        <w:pStyle w:val="a3"/>
        <w:spacing w:line="360" w:lineRule="exact"/>
        <w:ind w:firstLineChars="0" w:firstLine="0"/>
        <w:rPr>
          <w:rFonts w:asciiTheme="minorEastAsia" w:hAnsiTheme="minorEastAsia"/>
          <w:sz w:val="24"/>
          <w:szCs w:val="24"/>
        </w:rPr>
      </w:pPr>
      <w:r w:rsidRPr="00175CAC">
        <w:rPr>
          <w:rFonts w:asciiTheme="minorEastAsia" w:hAnsiTheme="minorEastAsia" w:hint="eastAsia"/>
          <w:b/>
          <w:sz w:val="24"/>
          <w:szCs w:val="24"/>
        </w:rPr>
        <w:t>注</w:t>
      </w:r>
      <w:r>
        <w:rPr>
          <w:rFonts w:asciiTheme="minorEastAsia" w:hAnsiTheme="minorEastAsia" w:hint="eastAsia"/>
          <w:sz w:val="24"/>
          <w:szCs w:val="24"/>
        </w:rPr>
        <w:t>：</w:t>
      </w:r>
      <w:r w:rsidR="001E0BAA">
        <w:rPr>
          <w:rFonts w:asciiTheme="minorEastAsia" w:hAnsiTheme="minorEastAsia" w:hint="eastAsia"/>
          <w:sz w:val="24"/>
          <w:szCs w:val="24"/>
        </w:rPr>
        <w:t>注意在不同商家上的时间分配。对于优质圈子大的商家不妨花更多的时间，可以提高产品传播率和转介绍机率。</w:t>
      </w:r>
    </w:p>
    <w:p w:rsidR="00B33A6E" w:rsidRDefault="00EA5D47" w:rsidP="00B33A6E">
      <w:pPr>
        <w:pStyle w:val="a3"/>
        <w:numPr>
          <w:ilvl w:val="0"/>
          <w:numId w:val="1"/>
        </w:numPr>
        <w:spacing w:line="360" w:lineRule="exact"/>
        <w:ind w:firstLineChars="0"/>
        <w:rPr>
          <w:rFonts w:ascii="微软雅黑" w:eastAsia="微软雅黑" w:hAnsi="微软雅黑"/>
          <w:sz w:val="24"/>
          <w:szCs w:val="24"/>
        </w:rPr>
      </w:pPr>
      <w:r>
        <w:rPr>
          <w:rFonts w:ascii="微软雅黑" w:eastAsia="微软雅黑" w:hAnsi="微软雅黑" w:hint="eastAsia"/>
          <w:sz w:val="24"/>
          <w:szCs w:val="24"/>
        </w:rPr>
        <w:t>和对象签约</w:t>
      </w:r>
      <w:r w:rsidR="0060226B">
        <w:rPr>
          <w:rFonts w:ascii="微软雅黑" w:eastAsia="微软雅黑" w:hAnsi="微软雅黑" w:hint="eastAsia"/>
          <w:sz w:val="24"/>
          <w:szCs w:val="24"/>
        </w:rPr>
        <w:t>CRM</w:t>
      </w:r>
    </w:p>
    <w:p w:rsidR="009729C4" w:rsidRDefault="0060226B" w:rsidP="00955E5C">
      <w:pPr>
        <w:pStyle w:val="a3"/>
        <w:numPr>
          <w:ilvl w:val="0"/>
          <w:numId w:val="2"/>
        </w:numPr>
        <w:spacing w:line="360" w:lineRule="exact"/>
        <w:ind w:left="0" w:firstLineChars="0" w:firstLine="0"/>
        <w:rPr>
          <w:rFonts w:asciiTheme="minorEastAsia" w:hAnsiTheme="minorEastAsia"/>
          <w:sz w:val="24"/>
          <w:szCs w:val="24"/>
        </w:rPr>
      </w:pPr>
      <w:r>
        <w:rPr>
          <w:rFonts w:asciiTheme="minorEastAsia" w:hAnsiTheme="minorEastAsia" w:hint="eastAsia"/>
          <w:sz w:val="24"/>
          <w:szCs w:val="24"/>
        </w:rPr>
        <w:t>帮助对方注册支付宝并实名认证。</w:t>
      </w:r>
      <w:r w:rsidR="00955E5C">
        <w:rPr>
          <w:rFonts w:asciiTheme="minorEastAsia" w:hAnsiTheme="minorEastAsia" w:hint="eastAsia"/>
          <w:sz w:val="24"/>
          <w:szCs w:val="24"/>
        </w:rPr>
        <w:t>（实名认证的银行卡的预留手机号要可以收到验证码，银行卡最好是常见的银行卡）</w:t>
      </w:r>
    </w:p>
    <w:p w:rsidR="005B08C1" w:rsidRDefault="005B08C1" w:rsidP="00955E5C">
      <w:pPr>
        <w:pStyle w:val="a3"/>
        <w:numPr>
          <w:ilvl w:val="0"/>
          <w:numId w:val="2"/>
        </w:numPr>
        <w:spacing w:line="360" w:lineRule="exact"/>
        <w:ind w:left="0" w:firstLineChars="0" w:firstLine="0"/>
        <w:rPr>
          <w:rFonts w:asciiTheme="minorEastAsia" w:hAnsiTheme="minorEastAsia"/>
          <w:sz w:val="24"/>
          <w:szCs w:val="24"/>
        </w:rPr>
      </w:pPr>
      <w:r>
        <w:rPr>
          <w:rFonts w:asciiTheme="minorEastAsia" w:hAnsiTheme="minorEastAsia" w:hint="eastAsia"/>
          <w:sz w:val="24"/>
          <w:szCs w:val="24"/>
        </w:rPr>
        <w:t>关注“支付宝未来商业“服务商，并点击我要签约。</w:t>
      </w:r>
    </w:p>
    <w:p w:rsidR="005B08C1" w:rsidRDefault="00D965C0" w:rsidP="00955E5C">
      <w:pPr>
        <w:pStyle w:val="a3"/>
        <w:numPr>
          <w:ilvl w:val="0"/>
          <w:numId w:val="2"/>
        </w:numPr>
        <w:spacing w:line="360" w:lineRule="exact"/>
        <w:ind w:left="0" w:firstLineChars="0" w:firstLine="0"/>
        <w:rPr>
          <w:rFonts w:asciiTheme="minorEastAsia" w:hAnsiTheme="minorEastAsia"/>
          <w:sz w:val="24"/>
          <w:szCs w:val="24"/>
        </w:rPr>
      </w:pPr>
      <w:r>
        <w:rPr>
          <w:rFonts w:asciiTheme="minorEastAsia" w:hAnsiTheme="minorEastAsia" w:hint="eastAsia"/>
          <w:sz w:val="24"/>
          <w:szCs w:val="24"/>
        </w:rPr>
        <w:t>都可以选择无营业执照签约，在创建门店的时候再进行证照上传。。</w:t>
      </w:r>
    </w:p>
    <w:p w:rsidR="00D965C0" w:rsidRDefault="00D965C0" w:rsidP="00955E5C">
      <w:pPr>
        <w:pStyle w:val="a3"/>
        <w:numPr>
          <w:ilvl w:val="0"/>
          <w:numId w:val="2"/>
        </w:numPr>
        <w:spacing w:line="360" w:lineRule="exact"/>
        <w:ind w:left="0" w:firstLineChars="0" w:firstLine="0"/>
        <w:rPr>
          <w:rFonts w:asciiTheme="minorEastAsia" w:hAnsiTheme="minorEastAsia"/>
          <w:sz w:val="24"/>
          <w:szCs w:val="24"/>
        </w:rPr>
      </w:pPr>
      <w:r>
        <w:rPr>
          <w:rFonts w:asciiTheme="minorEastAsia" w:hAnsiTheme="minorEastAsia" w:hint="eastAsia"/>
          <w:sz w:val="24"/>
          <w:szCs w:val="24"/>
        </w:rPr>
        <w:t>选择通过服务商北京云纵签约。确认签约后会显示签约成功。</w:t>
      </w:r>
    </w:p>
    <w:p w:rsidR="00D965C0" w:rsidRDefault="00D965C0" w:rsidP="00955E5C">
      <w:pPr>
        <w:pStyle w:val="a3"/>
        <w:numPr>
          <w:ilvl w:val="0"/>
          <w:numId w:val="2"/>
        </w:numPr>
        <w:spacing w:line="360" w:lineRule="exact"/>
        <w:ind w:left="0" w:firstLineChars="0" w:firstLine="0"/>
        <w:rPr>
          <w:rFonts w:asciiTheme="minorEastAsia" w:hAnsiTheme="minorEastAsia"/>
          <w:sz w:val="24"/>
          <w:szCs w:val="24"/>
        </w:rPr>
      </w:pPr>
      <w:r>
        <w:rPr>
          <w:rFonts w:asciiTheme="minorEastAsia" w:hAnsiTheme="minorEastAsia" w:hint="eastAsia"/>
          <w:sz w:val="24"/>
          <w:szCs w:val="24"/>
        </w:rPr>
        <w:t>签约成功后立即回到支付宝未来商业主界面进行门店创建。</w:t>
      </w:r>
    </w:p>
    <w:p w:rsidR="00D965C0" w:rsidRDefault="00D965C0" w:rsidP="00955E5C">
      <w:pPr>
        <w:pStyle w:val="a3"/>
        <w:numPr>
          <w:ilvl w:val="0"/>
          <w:numId w:val="2"/>
        </w:numPr>
        <w:spacing w:line="360" w:lineRule="exact"/>
        <w:ind w:left="0" w:firstLineChars="0" w:firstLine="0"/>
        <w:rPr>
          <w:rFonts w:asciiTheme="minorEastAsia" w:hAnsiTheme="minorEastAsia"/>
          <w:sz w:val="24"/>
          <w:szCs w:val="24"/>
        </w:rPr>
      </w:pPr>
      <w:r>
        <w:rPr>
          <w:rFonts w:asciiTheme="minorEastAsia" w:hAnsiTheme="minorEastAsia" w:hint="eastAsia"/>
          <w:sz w:val="24"/>
          <w:szCs w:val="24"/>
        </w:rPr>
        <w:t>一个签约支付宝账号可以创建多个门店。创建门店的时候需要上传证照。</w:t>
      </w:r>
    </w:p>
    <w:p w:rsidR="00D965C0" w:rsidRDefault="00D965C0" w:rsidP="00955E5C">
      <w:pPr>
        <w:pStyle w:val="a3"/>
        <w:numPr>
          <w:ilvl w:val="0"/>
          <w:numId w:val="2"/>
        </w:numPr>
        <w:spacing w:line="360" w:lineRule="exact"/>
        <w:ind w:left="0" w:firstLineChars="0" w:firstLine="0"/>
        <w:rPr>
          <w:rFonts w:asciiTheme="minorEastAsia" w:hAnsiTheme="minorEastAsia"/>
          <w:sz w:val="24"/>
          <w:szCs w:val="24"/>
        </w:rPr>
      </w:pPr>
      <w:r>
        <w:rPr>
          <w:rFonts w:asciiTheme="minorEastAsia" w:hAnsiTheme="minorEastAsia" w:hint="eastAsia"/>
          <w:sz w:val="24"/>
          <w:szCs w:val="24"/>
        </w:rPr>
        <w:t>当签约人不是法人的时候，创建门店过程中需要上传授权函。</w:t>
      </w:r>
    </w:p>
    <w:p w:rsidR="00D965C0" w:rsidRDefault="00D965C0" w:rsidP="00955E5C">
      <w:pPr>
        <w:pStyle w:val="a3"/>
        <w:numPr>
          <w:ilvl w:val="0"/>
          <w:numId w:val="2"/>
        </w:numPr>
        <w:spacing w:line="360" w:lineRule="exact"/>
        <w:ind w:left="0" w:firstLineChars="0" w:firstLine="0"/>
        <w:rPr>
          <w:rFonts w:asciiTheme="minorEastAsia" w:hAnsiTheme="minorEastAsia"/>
          <w:sz w:val="24"/>
          <w:szCs w:val="24"/>
        </w:rPr>
      </w:pPr>
      <w:r>
        <w:rPr>
          <w:rFonts w:asciiTheme="minorEastAsia" w:hAnsiTheme="minorEastAsia" w:hint="eastAsia"/>
          <w:sz w:val="24"/>
          <w:szCs w:val="24"/>
        </w:rPr>
        <w:t>授权函是法人用起身份证原件授权签约人收款的一个书面说明。</w:t>
      </w:r>
    </w:p>
    <w:p w:rsidR="00D965C0" w:rsidRDefault="00D965C0" w:rsidP="00955E5C">
      <w:pPr>
        <w:pStyle w:val="a3"/>
        <w:numPr>
          <w:ilvl w:val="0"/>
          <w:numId w:val="2"/>
        </w:numPr>
        <w:spacing w:line="360" w:lineRule="exact"/>
        <w:ind w:left="0" w:firstLineChars="0" w:firstLine="0"/>
        <w:rPr>
          <w:rFonts w:asciiTheme="minorEastAsia" w:hAnsiTheme="minorEastAsia"/>
          <w:sz w:val="24"/>
          <w:szCs w:val="24"/>
        </w:rPr>
      </w:pPr>
      <w:r>
        <w:rPr>
          <w:rFonts w:asciiTheme="minorEastAsia" w:hAnsiTheme="minorEastAsia" w:hint="eastAsia"/>
          <w:sz w:val="24"/>
          <w:szCs w:val="24"/>
        </w:rPr>
        <w:t>门店创建成功后等待门店审核。</w:t>
      </w:r>
    </w:p>
    <w:p w:rsidR="00233CB2" w:rsidRDefault="00233CB2" w:rsidP="00955E5C">
      <w:pPr>
        <w:pStyle w:val="a3"/>
        <w:numPr>
          <w:ilvl w:val="0"/>
          <w:numId w:val="2"/>
        </w:numPr>
        <w:spacing w:line="360" w:lineRule="exact"/>
        <w:ind w:left="0" w:firstLineChars="0" w:firstLine="0"/>
        <w:rPr>
          <w:rFonts w:asciiTheme="minorEastAsia" w:hAnsiTheme="minorEastAsia"/>
          <w:sz w:val="24"/>
          <w:szCs w:val="24"/>
        </w:rPr>
      </w:pPr>
      <w:r>
        <w:rPr>
          <w:rFonts w:asciiTheme="minorEastAsia" w:hAnsiTheme="minorEastAsia" w:hint="eastAsia"/>
          <w:sz w:val="24"/>
          <w:szCs w:val="24"/>
        </w:rPr>
        <w:t>培训、植入基础物料并拍照上传至百度云盘。（见QQ群物料管理制度）</w:t>
      </w:r>
    </w:p>
    <w:p w:rsidR="00D965C0" w:rsidRDefault="00D965C0" w:rsidP="00955E5C">
      <w:pPr>
        <w:pStyle w:val="a3"/>
        <w:numPr>
          <w:ilvl w:val="0"/>
          <w:numId w:val="2"/>
        </w:numPr>
        <w:spacing w:line="360" w:lineRule="exact"/>
        <w:ind w:left="0" w:firstLineChars="0" w:firstLine="0"/>
        <w:rPr>
          <w:rFonts w:asciiTheme="minorEastAsia" w:hAnsiTheme="minorEastAsia"/>
          <w:sz w:val="24"/>
          <w:szCs w:val="24"/>
        </w:rPr>
      </w:pPr>
      <w:r>
        <w:rPr>
          <w:rFonts w:asciiTheme="minorEastAsia" w:hAnsiTheme="minorEastAsia" w:hint="eastAsia"/>
          <w:sz w:val="24"/>
          <w:szCs w:val="24"/>
        </w:rPr>
        <w:t>BD在自己后台新建leads并确认签约。这样BD就可以看到自己签约支付宝账号下对应的门店了。所有的业绩单位都是：门店。</w:t>
      </w:r>
    </w:p>
    <w:p w:rsidR="00233CB2" w:rsidRDefault="00233CB2" w:rsidP="00955E5C">
      <w:pPr>
        <w:pStyle w:val="a3"/>
        <w:numPr>
          <w:ilvl w:val="0"/>
          <w:numId w:val="2"/>
        </w:numPr>
        <w:spacing w:line="360" w:lineRule="exact"/>
        <w:ind w:left="0" w:firstLineChars="0" w:firstLine="0"/>
        <w:rPr>
          <w:rFonts w:asciiTheme="minorEastAsia" w:hAnsiTheme="minorEastAsia"/>
          <w:sz w:val="24"/>
          <w:szCs w:val="24"/>
        </w:rPr>
      </w:pPr>
      <w:r>
        <w:rPr>
          <w:rFonts w:asciiTheme="minorEastAsia" w:hAnsiTheme="minorEastAsia" w:hint="eastAsia"/>
          <w:sz w:val="24"/>
          <w:szCs w:val="24"/>
        </w:rPr>
        <w:t>对应门店的二维码在门店创建后的第二天就会出来。</w:t>
      </w:r>
    </w:p>
    <w:p w:rsidR="00233CB2" w:rsidRPr="00233CB2" w:rsidRDefault="00233CB2" w:rsidP="00233CB2">
      <w:pPr>
        <w:pStyle w:val="a3"/>
        <w:numPr>
          <w:ilvl w:val="0"/>
          <w:numId w:val="2"/>
        </w:numPr>
        <w:spacing w:line="360" w:lineRule="exact"/>
        <w:ind w:left="0" w:firstLineChars="0" w:firstLine="0"/>
        <w:rPr>
          <w:rFonts w:asciiTheme="minorEastAsia" w:hAnsiTheme="minorEastAsia"/>
          <w:sz w:val="24"/>
          <w:szCs w:val="24"/>
        </w:rPr>
      </w:pPr>
      <w:r>
        <w:rPr>
          <w:rFonts w:asciiTheme="minorEastAsia" w:hAnsiTheme="minorEastAsia" w:hint="eastAsia"/>
          <w:sz w:val="24"/>
          <w:szCs w:val="24"/>
        </w:rPr>
        <w:t>第二天BD登录自己的后台导出头天创建门店的二维码并用非公司员工支付宝账号扫码付一笔任意金额。（门店通过审核6天内必须要有一笔）</w:t>
      </w:r>
    </w:p>
    <w:p w:rsidR="00233CB2" w:rsidRDefault="00233CB2" w:rsidP="00955E5C">
      <w:pPr>
        <w:pStyle w:val="a3"/>
        <w:numPr>
          <w:ilvl w:val="0"/>
          <w:numId w:val="2"/>
        </w:numPr>
        <w:spacing w:line="360" w:lineRule="exact"/>
        <w:ind w:left="0" w:firstLineChars="0" w:firstLine="0"/>
        <w:rPr>
          <w:rFonts w:asciiTheme="minorEastAsia" w:hAnsiTheme="minorEastAsia"/>
          <w:sz w:val="24"/>
          <w:szCs w:val="24"/>
        </w:rPr>
      </w:pPr>
      <w:r>
        <w:rPr>
          <w:rFonts w:asciiTheme="minorEastAsia" w:hAnsiTheme="minorEastAsia" w:hint="eastAsia"/>
          <w:sz w:val="24"/>
          <w:szCs w:val="24"/>
        </w:rPr>
        <w:lastRenderedPageBreak/>
        <w:t>第二天将二维码和活动物料植入对应门店。</w:t>
      </w:r>
    </w:p>
    <w:p w:rsidR="00233CB2" w:rsidRDefault="00233CB2" w:rsidP="00955E5C">
      <w:pPr>
        <w:pStyle w:val="a3"/>
        <w:numPr>
          <w:ilvl w:val="0"/>
          <w:numId w:val="2"/>
        </w:numPr>
        <w:spacing w:line="360" w:lineRule="exact"/>
        <w:ind w:left="0" w:firstLineChars="0" w:firstLine="0"/>
        <w:rPr>
          <w:rFonts w:asciiTheme="minorEastAsia" w:hAnsiTheme="minorEastAsia"/>
          <w:sz w:val="24"/>
          <w:szCs w:val="24"/>
        </w:rPr>
      </w:pPr>
      <w:r>
        <w:rPr>
          <w:rFonts w:asciiTheme="minorEastAsia" w:hAnsiTheme="minorEastAsia" w:hint="eastAsia"/>
          <w:sz w:val="24"/>
          <w:szCs w:val="24"/>
        </w:rPr>
        <w:t>二维码和活动物料植入时需要再次培训再次回访商户以提高对应门店的使用支付宝收款的频率。</w:t>
      </w:r>
    </w:p>
    <w:p w:rsidR="00476D28" w:rsidRDefault="00476D28" w:rsidP="00955E5C">
      <w:pPr>
        <w:pStyle w:val="a3"/>
        <w:numPr>
          <w:ilvl w:val="0"/>
          <w:numId w:val="2"/>
        </w:numPr>
        <w:spacing w:line="360" w:lineRule="exact"/>
        <w:ind w:left="0" w:firstLineChars="0" w:firstLine="0"/>
        <w:rPr>
          <w:rFonts w:asciiTheme="minorEastAsia" w:hAnsiTheme="minorEastAsia"/>
          <w:sz w:val="24"/>
          <w:szCs w:val="24"/>
        </w:rPr>
      </w:pPr>
      <w:r>
        <w:rPr>
          <w:rFonts w:asciiTheme="minorEastAsia" w:hAnsiTheme="minorEastAsia" w:hint="eastAsia"/>
          <w:sz w:val="24"/>
          <w:szCs w:val="24"/>
        </w:rPr>
        <w:t>植入二维码的时候同时发布折扣、设置接收通知的短信及收银员（必要时）。</w:t>
      </w:r>
    </w:p>
    <w:p w:rsidR="00476D28" w:rsidRDefault="00476D28" w:rsidP="00955E5C">
      <w:pPr>
        <w:pStyle w:val="a3"/>
        <w:numPr>
          <w:ilvl w:val="0"/>
          <w:numId w:val="2"/>
        </w:numPr>
        <w:spacing w:line="360" w:lineRule="exact"/>
        <w:ind w:left="0" w:firstLineChars="0" w:firstLine="0"/>
        <w:rPr>
          <w:rFonts w:asciiTheme="minorEastAsia" w:hAnsiTheme="minorEastAsia"/>
          <w:sz w:val="24"/>
          <w:szCs w:val="24"/>
        </w:rPr>
      </w:pPr>
      <w:r>
        <w:rPr>
          <w:rFonts w:asciiTheme="minorEastAsia" w:hAnsiTheme="minorEastAsia" w:hint="eastAsia"/>
          <w:sz w:val="24"/>
          <w:szCs w:val="24"/>
        </w:rPr>
        <w:t>折扣需要是推荐折扣。判断推荐折扣标准为：发布折扣后门店在支付宝口碑页面显示有减字。</w:t>
      </w:r>
      <w:r w:rsidR="00450C73">
        <w:rPr>
          <w:rFonts w:asciiTheme="minorEastAsia" w:hAnsiTheme="minorEastAsia" w:hint="eastAsia"/>
          <w:sz w:val="24"/>
          <w:szCs w:val="24"/>
        </w:rPr>
        <w:t>一般是9折或者9.5折。</w:t>
      </w:r>
    </w:p>
    <w:p w:rsidR="000E3A53" w:rsidRDefault="000E3A53" w:rsidP="00955E5C">
      <w:pPr>
        <w:pStyle w:val="a3"/>
        <w:numPr>
          <w:ilvl w:val="0"/>
          <w:numId w:val="2"/>
        </w:numPr>
        <w:spacing w:line="360" w:lineRule="exact"/>
        <w:ind w:left="0" w:firstLineChars="0" w:firstLine="0"/>
        <w:rPr>
          <w:rFonts w:asciiTheme="minorEastAsia" w:hAnsiTheme="minorEastAsia"/>
          <w:sz w:val="24"/>
          <w:szCs w:val="24"/>
        </w:rPr>
      </w:pPr>
      <w:r>
        <w:rPr>
          <w:rFonts w:asciiTheme="minorEastAsia" w:hAnsiTheme="minorEastAsia" w:hint="eastAsia"/>
          <w:sz w:val="24"/>
          <w:szCs w:val="24"/>
        </w:rPr>
        <w:t>折扣越大越利于消费者通过支付宝来付款。</w:t>
      </w:r>
    </w:p>
    <w:p w:rsidR="00233CB2" w:rsidRDefault="00233CB2" w:rsidP="00955E5C">
      <w:pPr>
        <w:pStyle w:val="a3"/>
        <w:numPr>
          <w:ilvl w:val="0"/>
          <w:numId w:val="2"/>
        </w:numPr>
        <w:spacing w:line="360" w:lineRule="exact"/>
        <w:ind w:left="0" w:firstLineChars="0" w:firstLine="0"/>
        <w:rPr>
          <w:rFonts w:asciiTheme="minorEastAsia" w:hAnsiTheme="minorEastAsia"/>
          <w:sz w:val="24"/>
          <w:szCs w:val="24"/>
        </w:rPr>
      </w:pPr>
      <w:r>
        <w:rPr>
          <w:rFonts w:asciiTheme="minorEastAsia" w:hAnsiTheme="minorEastAsia" w:hint="eastAsia"/>
          <w:sz w:val="24"/>
          <w:szCs w:val="24"/>
        </w:rPr>
        <w:t>当月签约的门店必须在当月完成10笔及其以上的支付宝收款。</w:t>
      </w:r>
    </w:p>
    <w:p w:rsidR="00237DB4" w:rsidRPr="000806E5" w:rsidRDefault="000806E5" w:rsidP="000806E5">
      <w:pPr>
        <w:jc w:val="left"/>
        <w:rPr>
          <w:rFonts w:asciiTheme="minorEastAsia" w:hAnsiTheme="minorEastAsia"/>
          <w:sz w:val="24"/>
          <w:szCs w:val="24"/>
        </w:rPr>
      </w:pPr>
      <w:r w:rsidRPr="000806E5">
        <w:rPr>
          <w:rFonts w:ascii="微软雅黑" w:eastAsia="微软雅黑" w:hAnsi="微软雅黑" w:hint="eastAsia"/>
          <w:b/>
          <w:sz w:val="24"/>
          <w:szCs w:val="24"/>
        </w:rPr>
        <w:t>注</w:t>
      </w:r>
      <w:r>
        <w:rPr>
          <w:rFonts w:ascii="微软雅黑" w:eastAsia="微软雅黑" w:hAnsi="微软雅黑" w:hint="eastAsia"/>
          <w:b/>
          <w:sz w:val="24"/>
          <w:szCs w:val="24"/>
        </w:rPr>
        <w:t>：</w:t>
      </w:r>
      <w:r>
        <w:rPr>
          <w:rFonts w:asciiTheme="minorEastAsia" w:hAnsiTheme="minorEastAsia" w:hint="eastAsia"/>
          <w:sz w:val="24"/>
          <w:szCs w:val="24"/>
        </w:rPr>
        <w:t>符合要求的门店才算工作业绩。符合要求的门店是指：签约+培训+物料植入+门店审核通过+二维码植入+门店审核通过后6日内交易1笔（12号前是2元以上，12号后是任意金额）+发布推荐折扣并保持在线30天+签约当月有10笔及其以上的</w:t>
      </w:r>
      <w:r w:rsidR="00C60F27">
        <w:rPr>
          <w:rFonts w:asciiTheme="minorEastAsia" w:hAnsiTheme="minorEastAsia" w:hint="eastAsia"/>
          <w:sz w:val="24"/>
          <w:szCs w:val="24"/>
        </w:rPr>
        <w:t>有效</w:t>
      </w:r>
      <w:r>
        <w:rPr>
          <w:rFonts w:asciiTheme="minorEastAsia" w:hAnsiTheme="minorEastAsia" w:hint="eastAsia"/>
          <w:sz w:val="24"/>
          <w:szCs w:val="24"/>
        </w:rPr>
        <w:t>交易。</w:t>
      </w:r>
      <w:r w:rsidR="00364720">
        <w:rPr>
          <w:rFonts w:asciiTheme="minorEastAsia" w:hAnsiTheme="minorEastAsia" w:hint="eastAsia"/>
          <w:sz w:val="24"/>
          <w:szCs w:val="24"/>
        </w:rPr>
        <w:t>创建的门店一般在第二天就会通过审核。门店通过审核后就可以提取二维码和发布折扣。</w:t>
      </w:r>
      <w:r w:rsidR="006739A5">
        <w:rPr>
          <w:rFonts w:asciiTheme="minorEastAsia" w:hAnsiTheme="minorEastAsia" w:hint="eastAsia"/>
          <w:sz w:val="24"/>
          <w:szCs w:val="24"/>
        </w:rPr>
        <w:t>一个签约支付宝账号可以创建多个门店。业绩单位是：符合要求的门店。</w:t>
      </w:r>
      <w:r w:rsidR="005107B9">
        <w:rPr>
          <w:rFonts w:asciiTheme="minorEastAsia" w:hAnsiTheme="minorEastAsia" w:hint="eastAsia"/>
          <w:sz w:val="24"/>
          <w:szCs w:val="24"/>
        </w:rPr>
        <w:t>签约人和法人不一致需要授权函：授权函签字+法人身份证原件。</w:t>
      </w:r>
      <w:r w:rsidR="00A8607B">
        <w:rPr>
          <w:rFonts w:asciiTheme="minorEastAsia" w:hAnsiTheme="minorEastAsia" w:hint="eastAsia"/>
          <w:sz w:val="24"/>
          <w:szCs w:val="24"/>
        </w:rPr>
        <w:t>创建一个门店后要在3个工作日内完成除10笔交易和折扣在线30天的所有</w:t>
      </w:r>
      <w:r w:rsidR="006F41EE">
        <w:rPr>
          <w:rFonts w:asciiTheme="minorEastAsia" w:hAnsiTheme="minorEastAsia" w:hint="eastAsia"/>
          <w:sz w:val="24"/>
          <w:szCs w:val="24"/>
        </w:rPr>
        <w:t>针对该门店的</w:t>
      </w:r>
      <w:r w:rsidR="00A8607B">
        <w:rPr>
          <w:rFonts w:asciiTheme="minorEastAsia" w:hAnsiTheme="minorEastAsia" w:hint="eastAsia"/>
          <w:sz w:val="24"/>
          <w:szCs w:val="24"/>
        </w:rPr>
        <w:t>工作。</w:t>
      </w:r>
    </w:p>
    <w:sectPr w:rsidR="00237DB4" w:rsidRPr="000806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77A60"/>
    <w:multiLevelType w:val="hybridMultilevel"/>
    <w:tmpl w:val="5A0E42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8247833"/>
    <w:multiLevelType w:val="hybridMultilevel"/>
    <w:tmpl w:val="0D54D3F0"/>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820"/>
    <w:rsid w:val="000806E5"/>
    <w:rsid w:val="000E3A53"/>
    <w:rsid w:val="0014169A"/>
    <w:rsid w:val="00175CAC"/>
    <w:rsid w:val="001E0BAA"/>
    <w:rsid w:val="00233CB2"/>
    <w:rsid w:val="00237DB4"/>
    <w:rsid w:val="00283BC4"/>
    <w:rsid w:val="00364720"/>
    <w:rsid w:val="00413AE7"/>
    <w:rsid w:val="00450C73"/>
    <w:rsid w:val="00476D28"/>
    <w:rsid w:val="005107B9"/>
    <w:rsid w:val="005B08C1"/>
    <w:rsid w:val="005E71EF"/>
    <w:rsid w:val="0060226B"/>
    <w:rsid w:val="006739A5"/>
    <w:rsid w:val="006F41EE"/>
    <w:rsid w:val="00700891"/>
    <w:rsid w:val="00745F7F"/>
    <w:rsid w:val="008266AD"/>
    <w:rsid w:val="008A645A"/>
    <w:rsid w:val="009310BA"/>
    <w:rsid w:val="00955E5C"/>
    <w:rsid w:val="009729C4"/>
    <w:rsid w:val="009D5F81"/>
    <w:rsid w:val="00A32E99"/>
    <w:rsid w:val="00A8607B"/>
    <w:rsid w:val="00AB34E7"/>
    <w:rsid w:val="00B33A6E"/>
    <w:rsid w:val="00B604CC"/>
    <w:rsid w:val="00C23820"/>
    <w:rsid w:val="00C60F27"/>
    <w:rsid w:val="00D965C0"/>
    <w:rsid w:val="00E103D3"/>
    <w:rsid w:val="00E22035"/>
    <w:rsid w:val="00E2639C"/>
    <w:rsid w:val="00E61C2B"/>
    <w:rsid w:val="00E927DB"/>
    <w:rsid w:val="00EA5D47"/>
    <w:rsid w:val="00EB6F5A"/>
    <w:rsid w:val="00ED51DF"/>
    <w:rsid w:val="00F07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A7F293-176D-43BE-B63F-3D2F46AB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45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215</Words>
  <Characters>1229</Characters>
  <Application>Microsoft Office Word</Application>
  <DocSecurity>0</DocSecurity>
  <Lines>10</Lines>
  <Paragraphs>2</Paragraphs>
  <ScaleCrop>false</ScaleCrop>
  <Company>HFJS</Company>
  <LinksUpToDate>false</LinksUpToDate>
  <CharactersWithSpaces>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邓爽</cp:lastModifiedBy>
  <cp:revision>115</cp:revision>
  <dcterms:created xsi:type="dcterms:W3CDTF">2015-11-18T05:06:00Z</dcterms:created>
  <dcterms:modified xsi:type="dcterms:W3CDTF">2017-12-29T03:19:00Z</dcterms:modified>
</cp:coreProperties>
</file>