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中小学安全应急演练方案</w:t>
      </w:r>
    </w:p>
    <w:bookmarkEnd w:id="0"/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为增强我校广大师生的安全意识和自救自护能力，根据上级有关文件精神，结合我校实际，经学校领导班子研究，本学期（具体时间待定）在学校举行师生安全应急演练四次。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一、演练目的　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应急演练，使全校师生掌握应急避灾的正确方法，熟悉灾后我校紧急疏散的程序和线路，确保在突发事件来临时，我校的应急工作能快速、高效、有序地进行，从而最大限度地保护全校师生的生命安全，特别是减少不必要的人员伤害。同时通过演练活动培养学生听从指挥、团结互助的品德，提高突发公共事件下的应急反应能力和自救互救能力。　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二、组织领导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 长：XXX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副组长：XXXXXX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 员：XXXXXXXXXXXX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摄 像： 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教室室内指导：各班班主任。负责“地震或火灾警报”发出后，指导学生进行室内避震、避火，纠正学生的不正确动作和姿势。“地震或火灾警报”解除后，带领学生迅速有秩序疏散到指定的“安全地带”，学校教学楼前做操位置。班主任要自始至终跟队，指导学生按疏散线路撤离教室，密切关注演练现场，维护活动纪律，防止意外发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疏散线路沿线工作组成员：教学楼楼梯：楼梯口：东：XXX西：XXX；楼梯拐角：东：XXX西：XXX。疏散线路沿线工作职责：合理调节学生疏散的进度，特别是防止过度拥挤造成踩踏事故。处理学生疏散过程中的偶发事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三、演练准备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演练前召开动员大会，让学生熟悉应急撤离的正确方法，分析我校应急撤离的环境条件，阐述应急演练的重要意义，讲明演练的程序、内容、时间和纪律要求（强调每生撤离时必须用书包保护头顶），以及各个班级疏散的路线和到达的区域，同时强调演练是预防性、模拟性练习，并非真正的突发应急和疏散，以免发生误解而引发不必要的谣传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2、演练前对疏散路线必经之处和到达的“安全地带”进行实地仔细检查，对存在问题及时进行整改，消除障碍和隐患，确保线路畅通和安全。　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四、演练要求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1、不要惊慌，听从指挥，服从安排。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2、保持安静，动作敏捷、规范，严禁推拉、冲撞、拥挤。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3、按规定线路疏散，不得串线。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五、演练程序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(一)启动程序：信号员宣读：全体师生，应急疏散演练马上就要开始，请大家做好准备，各就各位。请班主任重申演练程序和演练要求。(5分钟)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(二)教室内应急避震演练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1、信号员发出“地震或火灾警报”信号(3分钟)。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上课教师(演练时为班主任)立即停止授课，转而成为教室演练负责人，立即告知学生“地震或火灾来了，不要慌”，并指挥学生迅速抱头、闭眼，躲在各自的课桌下或课桌旁，尽量蜷曲身体，降低身体重心，并尽可能用书包或双手保护头部；最后一排靠里4个同学面向墙，蹲在墙角处。演练时间为3分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3、“地震或火灾警报”信号结束后，信号员发出解除“地震或火灾警报”信号(一声长哨)。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4、学生复位，老师告知学生，地震或火灾已过，现在撤离教室，进入紧急疏散演练环节。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(三)紧急疏散演练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1、学生在老师带领下有秩序从楼梯向下撤离，并按照预定的疏散路线，迅速撤离到事先指定的地点整队。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2、演练各班撤离路线如下：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二楼：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顺序是：六2、六1从教学楼西楼梯，三、四、五年级从教学楼东楼梯在老师指导下站2队列撤到教学楼前平时上操队形站好并蹲下。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三楼：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七、八2、八1从教学楼西楼梯，九2、九1从教学楼东楼梯在老师指导下站2队列撤到教学楼前平时上操队形站好并蹲下。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六、演练总结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1、清点人数。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2、请领导小组组长张永聪校长总结讲话。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3、宣布演练结束，各班依次退场，返回教室。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XXX学校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XXX年XX月XX日</w:t>
      </w:r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1661741D"/>
    <w:rsid w:val="1E400B90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qFormat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qFormat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qFormat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qFormat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qFormat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qFormat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qFormat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8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2020-11-21T04:19:00Z</dcterms:created>
  <dc:creator>一心报国</dc:creator>
  <dc:description>百度文库</dc:description>
  <cp:lastModifiedBy>kaka</cp:lastModifiedBy>
  <dcterms:modified xsi:type="dcterms:W3CDTF">2021-03-30T02:44:44Z</dcterms:modified>
  <dc:title>中小学 安全应急演练方案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C510B48E1FF54897B19BC1FDB8479C11</vt:lpwstr>
  </property>
</Properties>
</file>