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center"/>
        <w:rPr>
          <w:rFonts w:hint="eastAsia" w:eastAsiaTheme="majorEastAsia"/>
          <w:color w:val="000000" w:themeColor="text1"/>
          <w:lang w:eastAsia="zh-CN"/>
          <w14:textFill>
            <w14:solidFill>
              <w14:schemeClr w14:val="tx1"/>
            </w14:solidFill>
          </w14:textFill>
        </w:rPr>
      </w:pPr>
      <w:r>
        <w:rPr>
          <w:color w:val="000000" w:themeColor="text1"/>
          <w14:textFill>
            <w14:solidFill>
              <w14:schemeClr w14:val="tx1"/>
            </w14:solidFill>
          </w14:textFill>
        </w:rPr>
        <w:t>脚手架坍塌应急救援演练方案</w:t>
      </w:r>
    </w:p>
    <w:p>
      <w:pPr>
        <w:pStyle w:val="26"/>
        <w:rPr>
          <w:rFonts w:hint="eastAsia" w:eastAsia="宋体"/>
          <w:color w:val="000000" w:themeColor="text1"/>
          <w:lang w:eastAsia="zh-CN"/>
          <w14:textFill>
            <w14:solidFill>
              <w14:schemeClr w14:val="tx1"/>
            </w14:solidFill>
          </w14:textFill>
        </w:rPr>
      </w:pPr>
    </w:p>
    <w:p>
      <w:pPr>
        <w:pStyle w:val="26"/>
        <w:rPr>
          <w:rFonts w:hint="eastAsia" w:eastAsia="宋体"/>
          <w:color w:val="000000" w:themeColor="text1"/>
          <w:lang w:eastAsia="zh-CN"/>
          <w14:textFill>
            <w14:solidFill>
              <w14:schemeClr w14:val="tx1"/>
            </w14:solidFill>
          </w14:textFill>
        </w:rPr>
      </w:pP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b/>
          <w:bCs/>
          <w:color w:val="000000" w:themeColor="text1"/>
          <w14:textFill>
            <w14:solidFill>
              <w14:schemeClr w14:val="tx1"/>
            </w14:solidFill>
          </w14:textFill>
        </w:rPr>
      </w:pPr>
      <w:r>
        <w:rPr>
          <w:b/>
          <w:bCs/>
          <w:color w:val="000000" w:themeColor="text1"/>
          <w14:textFill>
            <w14:solidFill>
              <w14:schemeClr w14:val="tx1"/>
            </w14:solidFill>
          </w14:textFill>
        </w:rPr>
        <w:t>一、演练目的：</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为提高我项目处理突发安全事故的应急救援的能力，提高项目参建人员的安全应急意识和快速应急救援能力，规范项目工程应急管理能力，检验预案存在的问题和不足，及时、有效地应对重大生产事故，保证职工生命安全，最大限度地减少财产损失、环境损害，确保工程“安全管理目标”顺利实现。</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b/>
          <w:bCs/>
          <w:color w:val="000000" w:themeColor="text1"/>
          <w14:textFill>
            <w14:solidFill>
              <w14:schemeClr w14:val="tx1"/>
            </w14:solidFill>
          </w14:textFill>
        </w:rPr>
      </w:pPr>
      <w:r>
        <w:rPr>
          <w:b/>
          <w:bCs/>
          <w:color w:val="000000" w:themeColor="text1"/>
          <w14:textFill>
            <w14:solidFill>
              <w14:schemeClr w14:val="tx1"/>
            </w14:solidFill>
          </w14:textFill>
        </w:rPr>
        <w:t>二、演练的原则：</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（1）以人为本，减少危害</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切实履行企业的主体责任，把保障员工的生命财产安全作为首要任务，最大程度地减少突发事件及其造成的人员伤亡和危害。</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（2）居安思危，预防为主</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高度重视安全工作，常抓不懈。对安全隐患进行评估、治理，坚持预防与应急相结合，常态与非常态相结合，做好应对突发事件的各项准备工作。</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（3）统一领导、分级负责</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在项目应急领导小组统一领导下，充分调动各部室、各施工队伍及人员的积极性、创造性。</w:t>
      </w:r>
    </w:p>
    <w:p>
      <w:pPr>
        <w:pStyle w:val="3"/>
        <w:keepNext w:val="0"/>
        <w:keepLines w:val="0"/>
        <w:pageBreakBefore w:val="0"/>
        <w:widowControl/>
        <w:numPr>
          <w:ilvl w:val="0"/>
          <w:numId w:val="1"/>
        </w:numPr>
        <w:kinsoku/>
        <w:wordWrap/>
        <w:overflowPunct/>
        <w:topLinePunct w:val="0"/>
        <w:autoSpaceDE/>
        <w:autoSpaceDN/>
        <w:bidi w:val="0"/>
        <w:adjustRightInd/>
        <w:snapToGrid/>
        <w:spacing w:line="360" w:lineRule="auto"/>
        <w:ind w:left="480" w:leftChars="200" w:firstLine="0" w:firstLineChars="0"/>
        <w:textAlignment w:val="auto"/>
        <w:rPr>
          <w:b/>
          <w:bCs/>
          <w:color w:val="000000" w:themeColor="text1"/>
          <w14:textFill>
            <w14:solidFill>
              <w14:schemeClr w14:val="tx1"/>
            </w14:solidFill>
          </w14:textFill>
        </w:rPr>
      </w:pPr>
      <w:r>
        <w:rPr>
          <w:b/>
          <w:bCs/>
          <w:color w:val="000000" w:themeColor="text1"/>
          <w14:textFill>
            <w14:solidFill>
              <w14:schemeClr w14:val="tx1"/>
            </w14:solidFill>
          </w14:textFill>
        </w:rPr>
        <w:t>演练前准备工作： </w:t>
      </w:r>
    </w:p>
    <w:p>
      <w:pPr>
        <w:pStyle w:val="3"/>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1、演练活动前，根据事前编制好的应急预案演练方案，成立应急救援指挥小组，包括应级医疗救护组、安全保卫组、抢险组，后勤保障组演练开始前，向全体参演人员传达，组织相关人员学习应急救援知识。</w:t>
      </w:r>
      <w:r>
        <w:rPr>
          <w:color w:val="000000" w:themeColor="text1"/>
          <w14:textFill>
            <w14:solidFill>
              <w14:schemeClr w14:val="tx1"/>
            </w14:solidFill>
          </w14:textFill>
        </w:rPr>
        <w:br w:type="textWrapping"/>
      </w:r>
      <w:r>
        <w:rPr>
          <w:rFonts w:hint="eastAsia" w:eastAsia="宋体"/>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2、根据支架坍塌应急预案演练活动计划：</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⑴准备抢救物资：包括救援车四辆、担架一副、医务救助人员12名，医药箱一只及急救药品若干、演练道具与器材若干、反光锥10只，安全警示线50米，警戒隔离带、袖套（安全保卫、救护、现场指挥等）。</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⑵演练现场设置观摩台一处，扩音喇叭3个。</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⑶准备为每一位参加演练的人员发放安全帽，矿泉水。</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⑷制定演练活动纪律：</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①所有参加演练人员不得迟到、早退，不得无故缺席。</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②所有参演人员必须服从统一的指挥，自觉协同工作。</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③演练时必须严肃认真踏实演练，处理好每一个细节。</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④在演练过程中，演练人员不得互相打闹，开玩笑，不得脱岗，离岗。</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⑤有事向现场指挥请假，未经允许，不得离开工作岗位。</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3、演练前1-2天由项目安全员向项目所有人员通报，以免引起不必要的混乱。</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4、为了保证正式演练达到预期的效果，避免正式演练出现不必要的差错，修补演练活动方案的漏洞，在正式演练前，应急演练小级组织一次应急预案的预演活动，并针对预演活动中发现的问题，及时补充、修正演练活动方案</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b/>
          <w:bCs/>
          <w:color w:val="000000" w:themeColor="text1"/>
          <w14:textFill>
            <w14:solidFill>
              <w14:schemeClr w14:val="tx1"/>
            </w14:solidFill>
          </w14:textFill>
        </w:rPr>
      </w:pPr>
      <w:r>
        <w:rPr>
          <w:b/>
          <w:bCs/>
          <w:color w:val="000000" w:themeColor="text1"/>
          <w14:textFill>
            <w14:solidFill>
              <w14:schemeClr w14:val="tx1"/>
            </w14:solidFill>
          </w14:textFill>
        </w:rPr>
        <w:t>四、演练时间</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2018年5月12日9:00-10:00</w:t>
      </w:r>
    </w:p>
    <w:p>
      <w:pPr>
        <w:pStyle w:val="3"/>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b/>
          <w:bCs/>
          <w:color w:val="000000" w:themeColor="text1"/>
          <w14:textFill>
            <w14:solidFill>
              <w14:schemeClr w14:val="tx1"/>
            </w14:solidFill>
          </w14:textFill>
        </w:rPr>
      </w:pPr>
      <w:r>
        <w:rPr>
          <w:rFonts w:hint="eastAsia" w:eastAsia="宋体"/>
          <w:b/>
          <w:bCs/>
          <w:color w:val="000000" w:themeColor="text1"/>
          <w:lang w:val="en-US" w:eastAsia="zh-CN"/>
          <w14:textFill>
            <w14:solidFill>
              <w14:schemeClr w14:val="tx1"/>
            </w14:solidFill>
          </w14:textFill>
        </w:rPr>
        <w:t>五</w:t>
      </w:r>
      <w:r>
        <w:rPr>
          <w:b/>
          <w:bCs/>
          <w:color w:val="000000" w:themeColor="text1"/>
          <w14:textFill>
            <w14:solidFill>
              <w14:schemeClr w14:val="tx1"/>
            </w14:solidFill>
          </w14:textFill>
        </w:rPr>
        <w:t>、演练及观摩地点</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A座西侧道路区域</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b/>
          <w:bCs/>
          <w:color w:val="000000" w:themeColor="text1"/>
          <w14:textFill>
            <w14:solidFill>
              <w14:schemeClr w14:val="tx1"/>
            </w14:solidFill>
          </w14:textFill>
        </w:rPr>
      </w:pPr>
      <w:r>
        <w:rPr>
          <w:b/>
          <w:bCs/>
          <w:color w:val="000000" w:themeColor="text1"/>
          <w14:textFill>
            <w14:solidFill>
              <w14:schemeClr w14:val="tx1"/>
            </w14:solidFill>
          </w14:textFill>
        </w:rPr>
        <w:t>六、演练科目</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支架坍塌应急救援演练</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b/>
          <w:bCs/>
          <w:color w:val="000000" w:themeColor="text1"/>
          <w14:textFill>
            <w14:solidFill>
              <w14:schemeClr w14:val="tx1"/>
            </w14:solidFill>
          </w14:textFill>
        </w:rPr>
      </w:pPr>
      <w:r>
        <w:rPr>
          <w:b/>
          <w:bCs/>
          <w:color w:val="000000" w:themeColor="text1"/>
          <w14:textFill>
            <w14:solidFill>
              <w14:schemeClr w14:val="tx1"/>
            </w14:solidFill>
          </w14:textFill>
        </w:rPr>
        <w:t>七、演练领导小组</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组长：</w:t>
      </w:r>
      <w:r>
        <w:rPr>
          <w:rFonts w:hint="eastAsia" w:eastAsia="宋体"/>
          <w:color w:val="000000" w:themeColor="text1"/>
          <w:lang w:val="en-US" w:eastAsia="zh-CN"/>
          <w14:textFill>
            <w14:solidFill>
              <w14:schemeClr w14:val="tx1"/>
            </w14:solidFill>
          </w14:textFill>
        </w:rPr>
        <w:t>***</w:t>
      </w:r>
      <w:r>
        <w:rPr>
          <w:color w:val="000000" w:themeColor="text1"/>
          <w14:textFill>
            <w14:solidFill>
              <w14:schemeClr w14:val="tx1"/>
            </w14:solidFill>
          </w14:textFill>
        </w:rPr>
        <w:t>（项目经理）</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副组长：</w:t>
      </w:r>
      <w:r>
        <w:rPr>
          <w:rFonts w:hint="eastAsia" w:eastAsia="宋体"/>
          <w:color w:val="000000" w:themeColor="text1"/>
          <w:lang w:val="en-US" w:eastAsia="zh-CN"/>
          <w14:textFill>
            <w14:solidFill>
              <w14:schemeClr w14:val="tx1"/>
            </w14:solidFill>
          </w14:textFill>
        </w:rPr>
        <w:t>***</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组员：</w:t>
      </w:r>
      <w:r>
        <w:rPr>
          <w:rFonts w:hint="eastAsia" w:eastAsia="宋体"/>
          <w:color w:val="000000" w:themeColor="text1"/>
          <w:lang w:val="en-US" w:eastAsia="zh-CN"/>
          <w14:textFill>
            <w14:solidFill>
              <w14:schemeClr w14:val="tx1"/>
            </w14:solidFill>
          </w14:textFill>
        </w:rPr>
        <w:t>***</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现场指挥：</w:t>
      </w:r>
      <w:r>
        <w:rPr>
          <w:rFonts w:hint="eastAsia" w:eastAsia="宋体"/>
          <w:color w:val="000000" w:themeColor="text1"/>
          <w:lang w:val="en-US" w:eastAsia="zh-CN"/>
          <w14:textFill>
            <w14:solidFill>
              <w14:schemeClr w14:val="tx1"/>
            </w14:solidFill>
          </w14:textFill>
        </w:rPr>
        <w:t>***</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1、医疗救护组</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组长：</w:t>
      </w:r>
      <w:r>
        <w:rPr>
          <w:rFonts w:hint="eastAsia" w:eastAsia="宋体"/>
          <w:color w:val="000000" w:themeColor="text1"/>
          <w:lang w:val="en-US" w:eastAsia="zh-CN"/>
          <w14:textFill>
            <w14:solidFill>
              <w14:schemeClr w14:val="tx1"/>
            </w14:solidFill>
          </w14:textFill>
        </w:rPr>
        <w:t>***</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组员：</w:t>
      </w:r>
      <w:r>
        <w:rPr>
          <w:rFonts w:hint="eastAsia" w:eastAsia="宋体"/>
          <w:color w:val="000000" w:themeColor="text1"/>
          <w:lang w:val="en-US" w:eastAsia="zh-CN"/>
          <w14:textFill>
            <w14:solidFill>
              <w14:schemeClr w14:val="tx1"/>
            </w14:solidFill>
          </w14:textFill>
        </w:rPr>
        <w:t>***</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2、安全保卫组</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组长：</w:t>
      </w:r>
      <w:r>
        <w:rPr>
          <w:rFonts w:hint="eastAsia" w:eastAsia="宋体"/>
          <w:color w:val="000000" w:themeColor="text1"/>
          <w:lang w:val="en-US" w:eastAsia="zh-CN"/>
          <w14:textFill>
            <w14:solidFill>
              <w14:schemeClr w14:val="tx1"/>
            </w14:solidFill>
          </w14:textFill>
        </w:rPr>
        <w:t>***</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组员：</w:t>
      </w:r>
      <w:r>
        <w:rPr>
          <w:rFonts w:hint="eastAsia" w:eastAsia="宋体"/>
          <w:color w:val="000000" w:themeColor="text1"/>
          <w:lang w:val="en-US" w:eastAsia="zh-CN"/>
          <w14:textFill>
            <w14:solidFill>
              <w14:schemeClr w14:val="tx1"/>
            </w14:solidFill>
          </w14:textFill>
        </w:rPr>
        <w:t>***</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3、综合协调（后勤保障）组</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组长：</w:t>
      </w:r>
      <w:r>
        <w:rPr>
          <w:rFonts w:hint="eastAsia" w:eastAsia="宋体"/>
          <w:color w:val="000000" w:themeColor="text1"/>
          <w:lang w:val="en-US" w:eastAsia="zh-CN"/>
          <w14:textFill>
            <w14:solidFill>
              <w14:schemeClr w14:val="tx1"/>
            </w14:solidFill>
          </w14:textFill>
        </w:rPr>
        <w:t>***</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组员：</w:t>
      </w:r>
      <w:r>
        <w:rPr>
          <w:rFonts w:hint="eastAsia" w:eastAsia="宋体"/>
          <w:color w:val="000000" w:themeColor="text1"/>
          <w:lang w:val="en-US" w:eastAsia="zh-CN"/>
          <w14:textFill>
            <w14:solidFill>
              <w14:schemeClr w14:val="tx1"/>
            </w14:solidFill>
          </w14:textFill>
        </w:rPr>
        <w:t>***</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4、应急救援组：</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组长：</w:t>
      </w:r>
      <w:r>
        <w:rPr>
          <w:rFonts w:hint="eastAsia" w:eastAsia="宋体"/>
          <w:color w:val="000000" w:themeColor="text1"/>
          <w:lang w:val="en-US" w:eastAsia="zh-CN"/>
          <w14:textFill>
            <w14:solidFill>
              <w14:schemeClr w14:val="tx1"/>
            </w14:solidFill>
          </w14:textFill>
        </w:rPr>
        <w:t>***</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组员：</w:t>
      </w:r>
      <w:r>
        <w:rPr>
          <w:rFonts w:hint="eastAsia" w:eastAsia="宋体"/>
          <w:color w:val="000000" w:themeColor="text1"/>
          <w:lang w:val="en-US" w:eastAsia="zh-CN"/>
          <w14:textFill>
            <w14:solidFill>
              <w14:schemeClr w14:val="tx1"/>
            </w14:solidFill>
          </w14:textFill>
        </w:rPr>
        <w:t>***</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b/>
          <w:bCs/>
          <w:color w:val="000000" w:themeColor="text1"/>
          <w14:textFill>
            <w14:solidFill>
              <w14:schemeClr w14:val="tx1"/>
            </w14:solidFill>
          </w14:textFill>
        </w:rPr>
      </w:pPr>
      <w:r>
        <w:rPr>
          <w:b/>
          <w:bCs/>
          <w:color w:val="000000" w:themeColor="text1"/>
          <w14:textFill>
            <w14:solidFill>
              <w14:schemeClr w14:val="tx1"/>
            </w14:solidFill>
          </w14:textFill>
        </w:rPr>
        <w:t>八、职责</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1、领导小组：全面领导演练工作。</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2、总指挥</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（1）负责对演练做出指示，并评价演练情况。</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（2）有权采取一切可能手段，以控制和减少事故伤害。</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（3）授予相关人员相应的应急处理权。</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3、现场指挥</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负责指挥、督促有关部门和人员进行现场救援工作，并及时根据《安平高速安全生产管理办法》安全事故报告处理程序向当地有关部门、总指挥及上级主管部门报告事故情况。</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4、主持人：负责主持演练工作。</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5、应急救援组</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（1）事发后，动用现场资源及相关应急救援设备，及时抢救受伤人员。</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（2）救援队员使用预备的应急物资，以最大限度减少人员和财产损失。</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（3）指派安全部专人对事故的发生、发展以及抢险救护等过程情况进行现场记录，为事后的调查、分析提供资料。</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（4）向现场指挥汇报抢险情况。</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6、医疗救护组</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（1）负责寻求外部支援，并对外部救援车辆、人员进入事故现场进行引导。</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（2）负责对事故伤员进行现场急救处理以及相关救护设备使用与实施。</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（3）向现场指挥汇报伤员伤情及救护情况。</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7、安全保卫组</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（1）在事故现场入口及进入现场的主要通道边，预设引导人员引导救险车辆、人员及物资等迅速准确地进入事故现场。</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（2）向现场指挥汇报警戒疏导情况。</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8、综合协调（后勤保障）组</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（1）负责确保各个时段的通讯畅通。</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（2）做好应急救援物资的储备工作，确保救援物资的齐全完好。</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（3）检查应急物资准备情况，深入事故现场，掌握应急救援物资需求情况，及时向现场提供应急救援物资。</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（4）负责善后处理，及时做好伤员家属的安抚工作，并按有关要求及时支付伤员的各项赔偿费用。</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（5）负责对预案演练过程中的发生时间地点、救援经过、物资损失、人员伤亡、救援情况、救援结果情况进行发布。</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（6）负责对演练全过程进行拍摄，做好声像资料搜集和整理。</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b/>
          <w:bCs/>
          <w:color w:val="000000" w:themeColor="text1"/>
          <w14:textFill>
            <w14:solidFill>
              <w14:schemeClr w14:val="tx1"/>
            </w14:solidFill>
          </w14:textFill>
        </w:rPr>
      </w:pPr>
      <w:r>
        <w:rPr>
          <w:b/>
          <w:bCs/>
          <w:color w:val="000000" w:themeColor="text1"/>
          <w14:textFill>
            <w14:solidFill>
              <w14:schemeClr w14:val="tx1"/>
            </w14:solidFill>
          </w14:textFill>
        </w:rPr>
        <w:t>九、演练过程</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1、演练过程图</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334000" cy="447611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7"/>
                    <a:stretch>
                      <a:fillRect/>
                    </a:stretch>
                  </pic:blipFill>
                  <pic:spPr>
                    <a:xfrm>
                      <a:off x="0" y="0"/>
                      <a:ext cx="5334000" cy="4476271"/>
                    </a:xfrm>
                    <a:prstGeom prst="rect">
                      <a:avLst/>
                    </a:prstGeom>
                    <a:noFill/>
                    <a:ln w="9525">
                      <a:noFill/>
                    </a:ln>
                  </pic:spPr>
                </pic:pic>
              </a:graphicData>
            </a:graphic>
          </wp:inline>
        </w:drawing>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b/>
          <w:bCs/>
          <w:color w:val="000000" w:themeColor="text1"/>
          <w14:textFill>
            <w14:solidFill>
              <w14:schemeClr w14:val="tx1"/>
            </w14:solidFill>
          </w14:textFill>
        </w:rPr>
      </w:pPr>
      <w:r>
        <w:rPr>
          <w:b/>
          <w:bCs/>
          <w:color w:val="000000" w:themeColor="text1"/>
          <w14:textFill>
            <w14:solidFill>
              <w14:schemeClr w14:val="tx1"/>
            </w14:solidFill>
          </w14:textFill>
        </w:rPr>
        <w:t>十、事故发生应急响应过程</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现场指挥向总指挥报告：“报告总指挥，现场演练准备就绪，请指示”。</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总指挥：“同意，演练开始”。</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现场指挥：“演练人员各就各位，演练开始”。</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解说员：工人在支架搭设过程中中，支架突然坍塌，名工人不慎从高处支架上坠落，头部、腿部受伤，昏迷；</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1）事故现场第一目击者安全员发现钢管支架坍塌发生，造成支架上人员一同掉落，并立即采用移动通讯工具向安全工程师拔打救援电话，简要报告事故情况（事故发生地点、人员伤亡情况）。并就近组织现场人员应急救护，疏导交通，保护现场，引导救护车辆进入事故现场。</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（2）项目安全工程师接到报告电话后，立即向现场指挥报告事故情况。</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3）现场指挥接到报告后，立即启动交通事故应急救援预案。通知各救援小组立即赶赴事故现场，开展救援工作，同时拨120，急救中心请求救援，按照现行法规规定的事故报告程序，在规定时间报至总监办、及上级相关部门。</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（4）各应急小组人员按《演练应变部署表》分工的职责迅速各就各位。</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rFonts w:hint="eastAsia" w:eastAsia="宋体"/>
          <w:color w:val="000000" w:themeColor="text1"/>
          <w:lang w:val="en-US" w:eastAsia="zh-CN"/>
          <w14:textFill>
            <w14:solidFill>
              <w14:schemeClr w14:val="tx1"/>
            </w14:solidFill>
          </w14:textFill>
        </w:rPr>
        <w:t>1、</w:t>
      </w:r>
      <w:r>
        <w:rPr>
          <w:color w:val="000000" w:themeColor="text1"/>
          <w14:textFill>
            <w14:solidFill>
              <w14:schemeClr w14:val="tx1"/>
            </w14:solidFill>
          </w14:textFill>
        </w:rPr>
        <w:t>医疗救护组赶赴事故现场后，立即进行简单的医学检查和抢救（包扎流血伤口）。</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rFonts w:hint="eastAsia" w:eastAsia="宋体"/>
          <w:color w:val="000000" w:themeColor="text1"/>
          <w:lang w:val="en-US" w:eastAsia="zh-CN"/>
          <w14:textFill>
            <w14:solidFill>
              <w14:schemeClr w14:val="tx1"/>
            </w14:solidFill>
          </w14:textFill>
        </w:rPr>
        <w:t>2、</w:t>
      </w:r>
      <w:r>
        <w:rPr>
          <w:color w:val="000000" w:themeColor="text1"/>
          <w14:textFill>
            <w14:solidFill>
              <w14:schemeClr w14:val="tx1"/>
            </w14:solidFill>
          </w14:textFill>
        </w:rPr>
        <w:t>安全保卫组达到现场后，立即拉起警戒线，将事故现场封锁，维持秩序，确保救援通道畅通，防止无关人员进入。</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rFonts w:hint="eastAsia" w:eastAsia="宋体"/>
          <w:color w:val="000000" w:themeColor="text1"/>
          <w:lang w:val="en-US" w:eastAsia="zh-CN"/>
          <w14:textFill>
            <w14:solidFill>
              <w14:schemeClr w14:val="tx1"/>
            </w14:solidFill>
          </w14:textFill>
        </w:rPr>
        <w:t>3、</w:t>
      </w:r>
      <w:r>
        <w:rPr>
          <w:color w:val="000000" w:themeColor="text1"/>
          <w14:textFill>
            <w14:solidFill>
              <w14:schemeClr w14:val="tx1"/>
            </w14:solidFill>
          </w14:textFill>
        </w:rPr>
        <w:t>综合协调组赶赴现场后，进行拍照取证，调配救援资源，演练活动结束后，负责清理、清洁现场，恢复原来环境条件。</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b/>
          <w:bCs/>
          <w:color w:val="000000" w:themeColor="text1"/>
          <w14:textFill>
            <w14:solidFill>
              <w14:schemeClr w14:val="tx1"/>
            </w14:solidFill>
          </w14:textFill>
        </w:rPr>
      </w:pPr>
      <w:r>
        <w:rPr>
          <w:b/>
          <w:bCs/>
          <w:color w:val="000000" w:themeColor="text1"/>
          <w14:textFill>
            <w14:solidFill>
              <w14:schemeClr w14:val="tx1"/>
            </w14:solidFill>
          </w14:textFill>
        </w:rPr>
        <w:t>抢救过程：</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（1）现场安全员立即组织其他就近人员立即对伤者进行抢救，观察伤者的受伤情况、部位、伤害性质。</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（2）应急救援组赶到现场进行救援，了解伤员情况，发现一人重伤昏迷，一人轻伤，轻伤者腿部骨折流血，处于清醒状态，立即采取止血、包扎等措施，待医务人员赶到现场时，协助医务人员进行抢救工作。</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（3）医疗救护组赶到现场对伤者骨折部位用夹板把受伤位置临时固定，并进行止血包扎伤口，使断端不再移动或刺伤肌肉、神经或血管，等待救护车的到来。</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（4）救护车到达现场，由引导员引导救护车进入事故现场，应急救援组组长立即向随车医护人员简要介绍伤者情况和现场救护经过。</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（5）将伤者转移到救护车上，送医院救治。</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现场指挥根据抢救、救护情况，布置后续工作：</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（1）成立以技术保障组为主体的事故调查组。应急救援、医疗救护组配合事故调查组进行事故调查，编写事故调查报告。</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（2）责成医疗救护组与医院保持联系，及时了解、掌握伤员救治情况，综合协调组与伤员家属取得联系，并负责接待和安抚工作。</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（3）现场指挥向当地有关部门、总指挥及上级主管部门报告事故情况。</w:t>
      </w:r>
    </w:p>
    <w:p>
      <w:pPr>
        <w:pStyle w:val="26"/>
        <w:rPr>
          <w:color w:val="000000" w:themeColor="text1"/>
          <w14:textFill>
            <w14:solidFill>
              <w14:schemeClr w14:val="tx1"/>
            </w14:solidFill>
          </w14:textFill>
        </w:rPr>
      </w:pPr>
      <w:r>
        <w:rPr>
          <w:color w:val="000000" w:themeColor="text1"/>
          <w14:textFill>
            <w14:solidFill>
              <w14:schemeClr w14:val="tx1"/>
            </w14:solidFill>
          </w14:textFill>
        </w:rPr>
        <w:br w:type="textWrapping"/>
      </w:r>
      <w:r>
        <w:rPr>
          <w:color w:val="000000" w:themeColor="text1"/>
          <w14:textFill>
            <w14:solidFill>
              <w14:schemeClr w14:val="tx1"/>
            </w14:solidFill>
          </w14:textFill>
        </w:rPr>
        <w:br w:type="textWrapping"/>
      </w:r>
      <w:r>
        <w:rPr>
          <w:color w:val="000000" w:themeColor="text1"/>
          <w14:textFill>
            <w14:solidFill>
              <w14:schemeClr w14:val="tx1"/>
            </w14:solidFill>
          </w14:textFill>
        </w:rPr>
        <w:br w:type="textWrapping"/>
      </w:r>
      <w:r>
        <w:rPr>
          <w:color w:val="000000" w:themeColor="text1"/>
          <w14:textFill>
            <w14:solidFill>
              <w14:schemeClr w14:val="tx1"/>
            </w14:solidFill>
          </w14:textFill>
        </w:rPr>
        <w:br w:type="textWrapping"/>
      </w:r>
    </w:p>
    <w:p>
      <w:pPr>
        <w:pStyle w:val="26"/>
        <w:rPr>
          <w:rFonts w:hint="eastAsia" w:eastAsia="宋体"/>
          <w:color w:val="000000" w:themeColor="text1"/>
          <w:lang w:eastAsia="zh-CN"/>
          <w14:textFill>
            <w14:solidFill>
              <w14:schemeClr w14:val="tx1"/>
            </w14:solidFill>
          </w14:textFill>
        </w:rPr>
      </w:pPr>
    </w:p>
    <w:p>
      <w:pPr>
        <w:pStyle w:val="26"/>
        <w:rPr>
          <w:color w:val="000000" w:themeColor="text1"/>
          <w14:textFill>
            <w14:solidFill>
              <w14:schemeClr w14:val="tx1"/>
            </w14:solidFill>
          </w14:textFill>
        </w:rPr>
      </w:pPr>
    </w:p>
    <w:sectPr>
      <w:headerReference r:id="rId4" w:type="default"/>
      <w:footerReference r:id="rId5" w:type="default"/>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default" w:eastAsia="宋体"/>
        <w:lang w:val="en-US" w:eastAsia="zh-CN"/>
      </w:rPr>
    </w:pPr>
    <w:bookmarkStart w:id="0" w:name="_GoBack"/>
    <w:r>
      <w:rPr>
        <w:sz w:val="18"/>
      </w:rPr>
      <w:pict>
        <v:shape id="PowerPlusWaterMarkObject34655" o:spid="_x0000_s2049" o:spt="136" type="#_x0000_t136" style="position:absolute;left:0pt;height:87.05pt;width:415.3pt;mso-position-horizontal:center;mso-position-horizontal-relative:margin;mso-position-vertical:center;mso-position-vertical-relative:margin;z-index:-251657216;mso-width-relative:page;mso-height-relative:page;" fillcolor="#C0C0C0" filled="t" stroked="f" coordsize="21600,21600" adj="10800">
          <v:path/>
          <v:fill on="t" opacity="32768f" focussize="0,0"/>
          <v:stroke on="f"/>
          <v:imagedata o:title=""/>
          <o:lock v:ext="edit" aspectratio="t"/>
          <v:textpath on="t" fitshape="t" fitpath="t" trim="t" xscale="f" string="论安 安全智库" style="font-family:微软雅黑;font-size:36pt;v-same-letter-heights:f;v-text-align:center;"/>
        </v:shape>
      </w:pict>
    </w:r>
    <w:r>
      <w:rPr>
        <w:rFonts w:hint="eastAsia" w:eastAsia="宋体"/>
        <w:lang w:val="en-US" w:eastAsia="zh-CN"/>
      </w:rPr>
      <w:t>论安 安全智库</w:t>
    </w:r>
  </w:p>
  <w:bookmarkEnd w:i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71F13"/>
    <w:multiLevelType w:val="singleLevel"/>
    <w:tmpl w:val="81E71F1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hdrShapeDefaults>
    <o:shapelayout v:ext="edit">
      <o:idmap v:ext="edit" data="2"/>
    </o:shapelayout>
  </w:hdrShapeDefault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4E29B3"/>
    <w:rsid w:val="00590D07"/>
    <w:rsid w:val="00784D58"/>
    <w:rsid w:val="008D6863"/>
    <w:rsid w:val="00B86B75"/>
    <w:rsid w:val="00BC48D5"/>
    <w:rsid w:val="00C36279"/>
    <w:rsid w:val="00E315A3"/>
    <w:rsid w:val="2FC87D20"/>
    <w:rsid w:val="4F0A129E"/>
    <w:rsid w:val="4FAA223D"/>
  </w:rsids>
  <m:mathPr>
    <m:mathFont m:val="Lucida Grande"/>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345B8A" w:themeColor="accent1" w:themeShade="B5"/>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32"/>
      <w:szCs w:val="32"/>
      <w14:textFill>
        <w14:solidFill>
          <w14:schemeClr w14:val="accent1"/>
        </w14:solidFill>
      </w14:textFill>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8"/>
      <w:szCs w:val="28"/>
      <w14:textFill>
        <w14:solidFill>
          <w14:schemeClr w14:val="accent1"/>
        </w14:solidFill>
      </w14:textFill>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
      <w:bCs/>
      <w:color w:val="4F81BD" w:themeColor="accent1"/>
      <w:sz w:val="24"/>
      <w:szCs w:val="24"/>
      <w14:textFill>
        <w14:solidFill>
          <w14:schemeClr w14:val="accent1"/>
        </w14:solidFill>
      </w14:textFill>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
      <w:iCs/>
      <w:color w:val="4F81BD" w:themeColor="accent1"/>
      <w:sz w:val="24"/>
      <w:szCs w:val="24"/>
      <w14:textFill>
        <w14:solidFill>
          <w14:schemeClr w14:val="accent1"/>
        </w14:solidFill>
      </w14:textFill>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14:textFill>
        <w14:solidFill>
          <w14:schemeClr w14:val="accent1"/>
        </w14:solidFill>
      </w14:textFill>
    </w:rPr>
  </w:style>
  <w:style w:type="character" w:default="1" w:styleId="21">
    <w:name w:val="Default Paragraph Font"/>
    <w:semiHidden/>
    <w:unhideWhenUsed/>
    <w:qFormat/>
    <w:uiPriority w:val="0"/>
  </w:style>
  <w:style w:type="table" w:default="1" w:styleId="20">
    <w:name w:val="Normal Table"/>
    <w:qFormat/>
    <w:uiPriority w:val="0"/>
    <w:tblPr>
      <w:tblCellMar>
        <w:top w:w="0" w:type="dxa"/>
        <w:left w:w="108" w:type="dxa"/>
        <w:bottom w:w="0" w:type="dxa"/>
        <w:right w:w="108" w:type="dxa"/>
      </w:tblCellMar>
    </w:tblPr>
  </w:style>
  <w:style w:type="paragraph" w:styleId="3">
    <w:name w:val="Body Text"/>
    <w:basedOn w:val="1"/>
    <w:link w:val="23"/>
    <w:qFormat/>
    <w:uiPriority w:val="0"/>
    <w:pPr>
      <w:spacing w:before="180" w:after="180"/>
    </w:pPr>
  </w:style>
  <w:style w:type="paragraph" w:styleId="12">
    <w:name w:val="caption"/>
    <w:basedOn w:val="1"/>
    <w:next w:val="1"/>
    <w:qFormat/>
    <w:uiPriority w:val="0"/>
    <w:pPr>
      <w:spacing w:before="0" w:after="120"/>
    </w:pPr>
    <w:rPr>
      <w:i/>
    </w:rPr>
  </w:style>
  <w:style w:type="paragraph" w:styleId="13">
    <w:name w:val="Block Text"/>
    <w:basedOn w:val="3"/>
    <w:next w:val="3"/>
    <w:unhideWhenUsed/>
    <w:qFormat/>
    <w:uiPriority w:val="9"/>
    <w:pPr>
      <w:spacing w:before="100" w:after="100"/>
      <w:ind w:firstLine="0"/>
    </w:pPr>
    <w:rPr>
      <w:rFonts w:asciiTheme="majorHAnsi" w:hAnsiTheme="majorHAnsi" w:eastAsiaTheme="majorEastAsia" w:cstheme="majorBidi"/>
      <w:bCs/>
      <w:sz w:val="20"/>
      <w:szCs w:val="20"/>
    </w:rPr>
  </w:style>
  <w:style w:type="paragraph" w:styleId="14">
    <w:name w:val="Date"/>
    <w:next w:val="3"/>
    <w:qFormat/>
    <w:uiPriority w:val="0"/>
    <w:pPr>
      <w:keepNext/>
      <w:keepLines/>
      <w:spacing w:after="200"/>
      <w:jc w:val="center"/>
    </w:pPr>
    <w:rPr>
      <w:rFonts w:asciiTheme="minorHAnsi" w:hAnsiTheme="minorHAnsi" w:eastAsiaTheme="minorHAnsi" w:cstheme="minorBidi"/>
      <w:sz w:val="24"/>
      <w:szCs w:val="24"/>
      <w:lang w:val="en" w:eastAsia="en-US" w:bidi="ar-SA"/>
    </w:rPr>
  </w:style>
  <w:style w:type="paragraph" w:styleId="15">
    <w:name w:val="footer"/>
    <w:basedOn w:val="1"/>
    <w:uiPriority w:val="0"/>
    <w:pPr>
      <w:tabs>
        <w:tab w:val="center" w:pos="4153"/>
        <w:tab w:val="right" w:pos="8306"/>
      </w:tabs>
      <w:snapToGrid w:val="0"/>
      <w:jc w:val="left"/>
    </w:pPr>
    <w:rPr>
      <w:sz w:val="18"/>
    </w:rPr>
  </w:style>
  <w:style w:type="paragraph" w:styleId="1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Subtitle"/>
    <w:basedOn w:val="18"/>
    <w:next w:val="3"/>
    <w:qFormat/>
    <w:uiPriority w:val="0"/>
    <w:pPr>
      <w:keepNext/>
      <w:keepLines/>
      <w:spacing w:before="240" w:after="240"/>
      <w:jc w:val="center"/>
    </w:pPr>
    <w:rPr>
      <w:sz w:val="30"/>
      <w:szCs w:val="30"/>
    </w:rPr>
  </w:style>
  <w:style w:type="paragraph" w:styleId="18">
    <w:name w:val="Title"/>
    <w:basedOn w:val="1"/>
    <w:next w:val="3"/>
    <w:qFormat/>
    <w:uiPriority w:val="0"/>
    <w:pPr>
      <w:keepNext/>
      <w:keepLines/>
      <w:spacing w:before="480" w:after="240"/>
      <w:jc w:val="center"/>
    </w:pPr>
    <w:rPr>
      <w:rFonts w:asciiTheme="majorHAnsi" w:hAnsiTheme="majorHAnsi" w:eastAsiaTheme="majorEastAsia" w:cstheme="majorBidi"/>
      <w:b/>
      <w:bCs/>
      <w:color w:val="345B8A" w:themeColor="accent1" w:themeShade="B5"/>
      <w:sz w:val="36"/>
      <w:szCs w:val="36"/>
    </w:rPr>
  </w:style>
  <w:style w:type="paragraph" w:styleId="19">
    <w:name w:val="footnote text"/>
    <w:basedOn w:val="1"/>
    <w:unhideWhenUsed/>
    <w:qFormat/>
    <w:uiPriority w:val="9"/>
  </w:style>
  <w:style w:type="character" w:styleId="22">
    <w:name w:val="Hyperlink"/>
    <w:basedOn w:val="23"/>
    <w:uiPriority w:val="0"/>
    <w:rPr>
      <w:color w:val="4F81BD" w:themeColor="accent1"/>
      <w14:textFill>
        <w14:solidFill>
          <w14:schemeClr w14:val="accent1"/>
        </w14:solidFill>
      </w14:textFill>
    </w:rPr>
  </w:style>
  <w:style w:type="character" w:customStyle="1" w:styleId="23">
    <w:name w:val="Body Text Char"/>
    <w:basedOn w:val="21"/>
    <w:link w:val="3"/>
    <w:qFormat/>
    <w:uiPriority w:val="0"/>
  </w:style>
  <w:style w:type="character" w:styleId="24">
    <w:name w:val="footnote reference"/>
    <w:basedOn w:val="23"/>
    <w:qFormat/>
    <w:uiPriority w:val="0"/>
    <w:rPr>
      <w:vertAlign w:val="superscript"/>
    </w:rPr>
  </w:style>
  <w:style w:type="paragraph" w:customStyle="1" w:styleId="25">
    <w:name w:val="First Paragraph"/>
    <w:basedOn w:val="3"/>
    <w:next w:val="3"/>
    <w:qFormat/>
    <w:uiPriority w:val="0"/>
  </w:style>
  <w:style w:type="paragraph" w:customStyle="1" w:styleId="26">
    <w:name w:val="Compact"/>
    <w:basedOn w:val="3"/>
    <w:qFormat/>
    <w:uiPriority w:val="0"/>
    <w:pPr>
      <w:spacing w:before="36" w:after="36"/>
    </w:pPr>
  </w:style>
  <w:style w:type="paragraph" w:customStyle="1" w:styleId="27">
    <w:name w:val="Author"/>
    <w:next w:val="3"/>
    <w:qFormat/>
    <w:uiPriority w:val="0"/>
    <w:pPr>
      <w:keepNext/>
      <w:keepLines/>
      <w:spacing w:after="200"/>
      <w:jc w:val="center"/>
    </w:pPr>
    <w:rPr>
      <w:rFonts w:asciiTheme="minorHAnsi" w:hAnsiTheme="minorHAnsi" w:eastAsiaTheme="minorHAnsi" w:cstheme="minorBidi"/>
      <w:sz w:val="24"/>
      <w:szCs w:val="24"/>
      <w:lang w:val="en" w:eastAsia="en-US" w:bidi="ar-SA"/>
    </w:rPr>
  </w:style>
  <w:style w:type="paragraph" w:customStyle="1" w:styleId="28">
    <w:name w:val="Abstract"/>
    <w:basedOn w:val="1"/>
    <w:next w:val="3"/>
    <w:qFormat/>
    <w:uiPriority w:val="0"/>
    <w:pPr>
      <w:keepNext/>
      <w:keepLines/>
      <w:spacing w:before="300" w:after="300"/>
    </w:pPr>
    <w:rPr>
      <w:sz w:val="20"/>
      <w:szCs w:val="20"/>
    </w:rPr>
  </w:style>
  <w:style w:type="paragraph" w:customStyle="1" w:styleId="29">
    <w:name w:val="Bibliography"/>
    <w:basedOn w:val="1"/>
    <w:qFormat/>
    <w:uiPriority w:val="0"/>
  </w:style>
  <w:style w:type="table" w:customStyle="1" w:styleId="30">
    <w:name w:val="Table"/>
    <w:semiHidden/>
    <w:unhideWhenUsed/>
    <w:qFormat/>
    <w:uiPriority w:val="0"/>
    <w:tblPr>
      <w:tblCellMar>
        <w:top w:w="0" w:type="dxa"/>
        <w:left w:w="108" w:type="dxa"/>
        <w:bottom w:w="0" w:type="dxa"/>
        <w:right w:w="108" w:type="dxa"/>
      </w:tblCellMar>
    </w:tblPr>
  </w:style>
  <w:style w:type="paragraph" w:customStyle="1" w:styleId="31">
    <w:name w:val="Definition Term"/>
    <w:basedOn w:val="1"/>
    <w:next w:val="32"/>
    <w:qFormat/>
    <w:uiPriority w:val="0"/>
    <w:pPr>
      <w:keepNext/>
      <w:keepLines/>
      <w:spacing w:after="0"/>
    </w:pPr>
    <w:rPr>
      <w:b/>
    </w:rPr>
  </w:style>
  <w:style w:type="paragraph" w:customStyle="1" w:styleId="32">
    <w:name w:val="Definition"/>
    <w:basedOn w:val="1"/>
    <w:qFormat/>
    <w:uiPriority w:val="0"/>
  </w:style>
  <w:style w:type="paragraph" w:customStyle="1" w:styleId="33">
    <w:name w:val="Table Caption"/>
    <w:basedOn w:val="12"/>
    <w:qFormat/>
    <w:uiPriority w:val="0"/>
    <w:pPr>
      <w:keepNext/>
    </w:pPr>
  </w:style>
  <w:style w:type="paragraph" w:customStyle="1" w:styleId="34">
    <w:name w:val="Image Caption"/>
    <w:basedOn w:val="12"/>
    <w:qFormat/>
    <w:uiPriority w:val="0"/>
  </w:style>
  <w:style w:type="paragraph" w:customStyle="1" w:styleId="35">
    <w:name w:val="Figure"/>
    <w:basedOn w:val="1"/>
    <w:qFormat/>
    <w:uiPriority w:val="0"/>
  </w:style>
  <w:style w:type="paragraph" w:customStyle="1" w:styleId="36">
    <w:name w:val="Captioned Figure"/>
    <w:basedOn w:val="35"/>
    <w:qFormat/>
    <w:uiPriority w:val="0"/>
    <w:pPr>
      <w:keepNext/>
    </w:pPr>
  </w:style>
  <w:style w:type="character" w:customStyle="1" w:styleId="37">
    <w:name w:val="Verbatim Char"/>
    <w:basedOn w:val="23"/>
    <w:link w:val="38"/>
    <w:qFormat/>
    <w:uiPriority w:val="0"/>
    <w:rPr>
      <w:rFonts w:ascii="Consolas" w:hAnsi="Consolas"/>
      <w:sz w:val="22"/>
    </w:rPr>
  </w:style>
  <w:style w:type="paragraph" w:customStyle="1" w:styleId="38">
    <w:name w:val="Source Code"/>
    <w:basedOn w:val="1"/>
    <w:link w:val="37"/>
    <w:qFormat/>
    <w:uiPriority w:val="0"/>
    <w:pPr>
      <w:wordWrap w:val="0"/>
    </w:pPr>
  </w:style>
  <w:style w:type="paragraph" w:customStyle="1" w:styleId="39">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76092" w:themeColor="accent1" w:themeShade="BF"/>
    </w:rPr>
  </w:style>
  <w:style w:type="character" w:customStyle="1" w:styleId="40">
    <w:name w:val="KeywordTok"/>
    <w:basedOn w:val="37"/>
    <w:qFormat/>
    <w:uiPriority w:val="0"/>
    <w:rPr>
      <w:b/>
      <w:color w:val="007020"/>
    </w:rPr>
  </w:style>
  <w:style w:type="character" w:customStyle="1" w:styleId="41">
    <w:name w:val="DataTypeTok"/>
    <w:basedOn w:val="37"/>
    <w:uiPriority w:val="0"/>
    <w:rPr>
      <w:color w:val="902000"/>
    </w:rPr>
  </w:style>
  <w:style w:type="character" w:customStyle="1" w:styleId="42">
    <w:name w:val="DecValTok"/>
    <w:basedOn w:val="37"/>
    <w:qFormat/>
    <w:uiPriority w:val="0"/>
    <w:rPr>
      <w:color w:val="40A070"/>
    </w:rPr>
  </w:style>
  <w:style w:type="character" w:customStyle="1" w:styleId="43">
    <w:name w:val="BaseNTok"/>
    <w:basedOn w:val="37"/>
    <w:qFormat/>
    <w:uiPriority w:val="0"/>
    <w:rPr>
      <w:color w:val="40A070"/>
    </w:rPr>
  </w:style>
  <w:style w:type="character" w:customStyle="1" w:styleId="44">
    <w:name w:val="FloatTok"/>
    <w:basedOn w:val="37"/>
    <w:uiPriority w:val="0"/>
    <w:rPr>
      <w:color w:val="40A070"/>
    </w:rPr>
  </w:style>
  <w:style w:type="character" w:customStyle="1" w:styleId="45">
    <w:name w:val="ConstantTok"/>
    <w:basedOn w:val="37"/>
    <w:uiPriority w:val="0"/>
    <w:rPr>
      <w:color w:val="880000"/>
    </w:rPr>
  </w:style>
  <w:style w:type="character" w:customStyle="1" w:styleId="46">
    <w:name w:val="CharTok"/>
    <w:basedOn w:val="37"/>
    <w:qFormat/>
    <w:uiPriority w:val="0"/>
    <w:rPr>
      <w:color w:val="4070A0"/>
    </w:rPr>
  </w:style>
  <w:style w:type="character" w:customStyle="1" w:styleId="47">
    <w:name w:val="SpecialCharTok"/>
    <w:basedOn w:val="37"/>
    <w:qFormat/>
    <w:uiPriority w:val="0"/>
    <w:rPr>
      <w:color w:val="4070A0"/>
    </w:rPr>
  </w:style>
  <w:style w:type="character" w:customStyle="1" w:styleId="48">
    <w:name w:val="StringTok"/>
    <w:basedOn w:val="37"/>
    <w:qFormat/>
    <w:uiPriority w:val="0"/>
    <w:rPr>
      <w:color w:val="4070A0"/>
    </w:rPr>
  </w:style>
  <w:style w:type="character" w:customStyle="1" w:styleId="49">
    <w:name w:val="VerbatimStringTok"/>
    <w:basedOn w:val="37"/>
    <w:uiPriority w:val="0"/>
    <w:rPr>
      <w:color w:val="4070A0"/>
    </w:rPr>
  </w:style>
  <w:style w:type="character" w:customStyle="1" w:styleId="50">
    <w:name w:val="SpecialStringTok"/>
    <w:basedOn w:val="37"/>
    <w:qFormat/>
    <w:uiPriority w:val="0"/>
    <w:rPr>
      <w:color w:val="BB6688"/>
    </w:rPr>
  </w:style>
  <w:style w:type="character" w:customStyle="1" w:styleId="51">
    <w:name w:val="ImportTok"/>
    <w:basedOn w:val="37"/>
    <w:qFormat/>
    <w:uiPriority w:val="0"/>
  </w:style>
  <w:style w:type="character" w:customStyle="1" w:styleId="52">
    <w:name w:val="CommentTok"/>
    <w:basedOn w:val="37"/>
    <w:qFormat/>
    <w:uiPriority w:val="0"/>
    <w:rPr>
      <w:i/>
      <w:color w:val="60A0B0"/>
    </w:rPr>
  </w:style>
  <w:style w:type="character" w:customStyle="1" w:styleId="53">
    <w:name w:val="DocumentationTok"/>
    <w:basedOn w:val="37"/>
    <w:qFormat/>
    <w:uiPriority w:val="0"/>
    <w:rPr>
      <w:i/>
      <w:color w:val="BA2121"/>
    </w:rPr>
  </w:style>
  <w:style w:type="character" w:customStyle="1" w:styleId="54">
    <w:name w:val="AnnotationTok"/>
    <w:basedOn w:val="37"/>
    <w:qFormat/>
    <w:uiPriority w:val="0"/>
    <w:rPr>
      <w:b/>
      <w:i/>
      <w:color w:val="60A0B0"/>
    </w:rPr>
  </w:style>
  <w:style w:type="character" w:customStyle="1" w:styleId="55">
    <w:name w:val="CommentVarTok"/>
    <w:basedOn w:val="37"/>
    <w:qFormat/>
    <w:uiPriority w:val="0"/>
    <w:rPr>
      <w:b/>
      <w:i/>
      <w:color w:val="60A0B0"/>
    </w:rPr>
  </w:style>
  <w:style w:type="character" w:customStyle="1" w:styleId="56">
    <w:name w:val="OtherTok"/>
    <w:basedOn w:val="37"/>
    <w:uiPriority w:val="0"/>
    <w:rPr>
      <w:color w:val="007020"/>
    </w:rPr>
  </w:style>
  <w:style w:type="character" w:customStyle="1" w:styleId="57">
    <w:name w:val="FunctionTok"/>
    <w:basedOn w:val="37"/>
    <w:qFormat/>
    <w:uiPriority w:val="0"/>
    <w:rPr>
      <w:color w:val="06287E"/>
    </w:rPr>
  </w:style>
  <w:style w:type="character" w:customStyle="1" w:styleId="58">
    <w:name w:val="VariableTok"/>
    <w:basedOn w:val="37"/>
    <w:uiPriority w:val="0"/>
    <w:rPr>
      <w:color w:val="19177C"/>
    </w:rPr>
  </w:style>
  <w:style w:type="character" w:customStyle="1" w:styleId="59">
    <w:name w:val="ControlFlowTok"/>
    <w:basedOn w:val="37"/>
    <w:qFormat/>
    <w:uiPriority w:val="0"/>
    <w:rPr>
      <w:b/>
      <w:color w:val="007020"/>
    </w:rPr>
  </w:style>
  <w:style w:type="character" w:customStyle="1" w:styleId="60">
    <w:name w:val="OperatorTok"/>
    <w:basedOn w:val="37"/>
    <w:qFormat/>
    <w:uiPriority w:val="0"/>
    <w:rPr>
      <w:color w:val="666666"/>
    </w:rPr>
  </w:style>
  <w:style w:type="character" w:customStyle="1" w:styleId="61">
    <w:name w:val="BuiltInTok"/>
    <w:basedOn w:val="37"/>
    <w:qFormat/>
    <w:uiPriority w:val="0"/>
  </w:style>
  <w:style w:type="character" w:customStyle="1" w:styleId="62">
    <w:name w:val="ExtensionTok"/>
    <w:basedOn w:val="37"/>
    <w:qFormat/>
    <w:uiPriority w:val="0"/>
  </w:style>
  <w:style w:type="character" w:customStyle="1" w:styleId="63">
    <w:name w:val="PreprocessorTok"/>
    <w:basedOn w:val="37"/>
    <w:qFormat/>
    <w:uiPriority w:val="0"/>
    <w:rPr>
      <w:color w:val="BC7A00"/>
    </w:rPr>
  </w:style>
  <w:style w:type="character" w:customStyle="1" w:styleId="64">
    <w:name w:val="AttributeTok"/>
    <w:basedOn w:val="37"/>
    <w:qFormat/>
    <w:uiPriority w:val="0"/>
    <w:rPr>
      <w:color w:val="7D9029"/>
    </w:rPr>
  </w:style>
  <w:style w:type="character" w:customStyle="1" w:styleId="65">
    <w:name w:val="RegionMarkerTok"/>
    <w:basedOn w:val="37"/>
    <w:uiPriority w:val="0"/>
  </w:style>
  <w:style w:type="character" w:customStyle="1" w:styleId="66">
    <w:name w:val="InformationTok"/>
    <w:basedOn w:val="37"/>
    <w:uiPriority w:val="0"/>
    <w:rPr>
      <w:b/>
      <w:i/>
      <w:color w:val="60A0B0"/>
    </w:rPr>
  </w:style>
  <w:style w:type="character" w:customStyle="1" w:styleId="67">
    <w:name w:val="WarningTok"/>
    <w:basedOn w:val="37"/>
    <w:qFormat/>
    <w:uiPriority w:val="0"/>
    <w:rPr>
      <w:b/>
      <w:i/>
      <w:color w:val="60A0B0"/>
    </w:rPr>
  </w:style>
  <w:style w:type="character" w:customStyle="1" w:styleId="68">
    <w:name w:val="AlertTok"/>
    <w:basedOn w:val="37"/>
    <w:qFormat/>
    <w:uiPriority w:val="0"/>
    <w:rPr>
      <w:b/>
      <w:color w:val="FF0000"/>
    </w:rPr>
  </w:style>
  <w:style w:type="character" w:customStyle="1" w:styleId="69">
    <w:name w:val="ErrorTok"/>
    <w:basedOn w:val="37"/>
    <w:qFormat/>
    <w:uiPriority w:val="0"/>
    <w:rPr>
      <w:b/>
      <w:color w:val="FF0000"/>
    </w:rPr>
  </w:style>
  <w:style w:type="character" w:customStyle="1" w:styleId="70">
    <w:name w:val="NormalTok"/>
    <w:basedOn w:val="37"/>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GI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Words>
  <Characters>475</Characters>
  <Lines>12</Lines>
  <Paragraphs>8</Paragraphs>
  <TotalTime>0</TotalTime>
  <ScaleCrop>false</ScaleCrop>
  <LinksUpToDate>false</LinksUpToDate>
  <CharactersWithSpaces>583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2020-11-27T09:29:00Z</dcterms:created>
  <dc:creator>一心报国</dc:creator>
  <dc:description>百度文库</dc:description>
  <cp:lastModifiedBy>kaka</cp:lastModifiedBy>
  <dcterms:modified xsi:type="dcterms:W3CDTF">2021-03-30T01:52:20Z</dcterms:modified>
  <dc:title>脚手架坍塌应急救援演练方案 - 百度文库</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e-mobile-web-app-capable">
    <vt:lpwstr>yes</vt:lpwstr>
  </property>
  <property fmtid="{D5CDD505-2E9C-101B-9397-08002B2CF9AE}" pid="3" name="apple-mobile-web-app-status-bar-style">
    <vt:lpwstr>black</vt:lpwstr>
  </property>
  <property fmtid="{D5CDD505-2E9C-101B-9397-08002B2CF9AE}" pid="4" name="format-detection">
    <vt:lpwstr/>
  </property>
  <property fmtid="{D5CDD505-2E9C-101B-9397-08002B2CF9AE}" pid="5" name="referrer">
    <vt:lpwstr>never</vt:lpwstr>
  </property>
  <property fmtid="{D5CDD505-2E9C-101B-9397-08002B2CF9AE}" pid="6" name="viewport">
    <vt:lpwstr>width=device-width,minimum-scale=1.0,maximum-scale=1.0,user-scalable=no,viewport-fit=cover</vt:lpwstr>
  </property>
  <property fmtid="{D5CDD505-2E9C-101B-9397-08002B2CF9AE}" pid="7" name="KSOProductBuildVer">
    <vt:lpwstr>2052-11.1.0.10356</vt:lpwstr>
  </property>
  <property fmtid="{D5CDD505-2E9C-101B-9397-08002B2CF9AE}" pid="8" name="ICV">
    <vt:lpwstr>32E7A1C73EFF430B8CC2ADE3F2F0DE5C</vt:lpwstr>
  </property>
</Properties>
</file>